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2"/>
        </w:rPr>
        <w:t>REFERENCE / MOCK DOCUMENT</w:t>
      </w:r>
    </w:p>
    <w:p>
      <w:pPr>
        <w:spacing w:after="200"/>
        <w:jc w:val="center"/>
      </w:pPr>
      <w:r>
        <w:rPr>
          <w:rFonts w:ascii="Times New Roman" w:hAnsi="Times New Roman"/>
          <w:b/>
          <w:sz w:val="32"/>
        </w:rPr>
        <w:t>INTERNSHIP REPORT</w:t>
      </w:r>
    </w:p>
    <w:p>
      <w:pPr>
        <w:spacing w:after="80"/>
        <w:jc w:val="center"/>
      </w:pPr>
      <w:r>
        <w:rPr>
          <w:rFonts w:ascii="Times New Roman" w:hAnsi="Times New Roman"/>
          <w:b w:val="0"/>
          <w:sz w:val="24"/>
        </w:rPr>
        <w:t>Of</w:t>
      </w:r>
    </w:p>
    <w:p>
      <w:pPr>
        <w:spacing w:after="480"/>
        <w:jc w:val="center"/>
      </w:pPr>
      <w:r>
        <w:rPr>
          <w:rFonts w:ascii="Times New Roman" w:hAnsi="Times New Roman"/>
          <w:b/>
          <w:sz w:val="28"/>
        </w:rPr>
        <w:t>AI-Based Student Performance Prediction System</w:t>
      </w:r>
    </w:p>
    <w:p>
      <w:pPr>
        <w:spacing w:after="160"/>
        <w:jc w:val="center"/>
      </w:pPr>
      <w:r>
        <w:rPr>
          <w:rFonts w:ascii="Times New Roman" w:hAnsi="Times New Roman"/>
          <w:b w:val="0"/>
          <w:sz w:val="24"/>
        </w:rPr>
        <w:t>Submitted To</w:t>
      </w:r>
    </w:p>
    <w:p>
      <w:pPr>
        <w:spacing w:after="60"/>
        <w:jc w:val="center"/>
      </w:pPr>
      <w:r>
        <w:rPr>
          <w:rFonts w:ascii="Times New Roman" w:hAnsi="Times New Roman"/>
          <w:b/>
          <w:sz w:val="24"/>
        </w:rPr>
        <w:t>School of Computer Science and Engineering</w:t>
      </w:r>
    </w:p>
    <w:p>
      <w:pPr>
        <w:spacing w:after="280"/>
        <w:jc w:val="center"/>
      </w:pPr>
      <w:r>
        <w:rPr>
          <w:rFonts w:ascii="Times New Roman" w:hAnsi="Times New Roman"/>
          <w:b/>
          <w:sz w:val="24"/>
        </w:rPr>
        <w:t>IILM University, Greater Noida, U.P.</w:t>
      </w:r>
    </w:p>
    <w:p>
      <w:pPr>
        <w:spacing w:after="100"/>
        <w:jc w:val="center"/>
      </w:pPr>
      <w:r>
        <w:rPr>
          <w:rFonts w:ascii="Times New Roman" w:hAnsi="Times New Roman"/>
          <w:b w:val="0"/>
          <w:sz w:val="24"/>
        </w:rPr>
        <w:t>In partial fulfilment of the requirement of degree of</w:t>
      </w:r>
    </w:p>
    <w:p>
      <w:pPr>
        <w:spacing w:after="400"/>
        <w:jc w:val="center"/>
      </w:pPr>
      <w:r>
        <w:rPr>
          <w:rFonts w:ascii="Times New Roman" w:hAnsi="Times New Roman"/>
          <w:b/>
          <w:sz w:val="24"/>
        </w:rPr>
        <w:t>B.Tech CSE</w:t>
      </w:r>
    </w:p>
    <w:p>
      <w:pPr>
        <w:spacing w:after="160"/>
        <w:jc w:val="center"/>
      </w:pPr>
      <w:r>
        <w:rPr>
          <w:rFonts w:ascii="Times New Roman" w:hAnsi="Times New Roman"/>
          <w:b w:val="0"/>
          <w:sz w:val="24"/>
        </w:rPr>
        <w:t>By</w:t>
      </w:r>
    </w:p>
    <w:p>
      <w:pPr>
        <w:spacing w:after="80"/>
        <w:jc w:val="center"/>
      </w:pPr>
      <w:r>
        <w:rPr>
          <w:rFonts w:ascii="Times New Roman" w:hAnsi="Times New Roman"/>
          <w:b w:val="0"/>
          <w:sz w:val="24"/>
        </w:rPr>
        <w:t>Roll Number of Student: 25SCS1003003494</w:t>
      </w:r>
    </w:p>
    <w:p>
      <w:pPr>
        <w:spacing w:after="80"/>
        <w:jc w:val="center"/>
      </w:pPr>
      <w:r>
        <w:rPr>
          <w:rFonts w:ascii="Times New Roman" w:hAnsi="Times New Roman"/>
          <w:b w:val="0"/>
          <w:sz w:val="24"/>
        </w:rPr>
        <w:t>Name of Student: SACHIN</w:t>
      </w:r>
    </w:p>
    <w:p>
      <w:pPr>
        <w:spacing w:after="80"/>
        <w:jc w:val="center"/>
      </w:pPr>
      <w:r>
        <w:rPr>
          <w:rFonts w:ascii="Times New Roman" w:hAnsi="Times New Roman"/>
          <w:b w:val="0"/>
          <w:sz w:val="24"/>
        </w:rPr>
        <w:t>Batch: 2025-29</w:t>
      </w:r>
    </w:p>
    <w:p>
      <w:pPr>
        <w:spacing w:after="80"/>
        <w:jc w:val="center"/>
      </w:pPr>
      <w:r>
        <w:rPr>
          <w:rFonts w:ascii="Times New Roman" w:hAnsi="Times New Roman"/>
          <w:b w:val="0"/>
          <w:sz w:val="24"/>
        </w:rPr>
        <w:t>Semester: 3rd Semester    Section: 2CSE_9</w:t>
      </w:r>
    </w:p>
    <w:p>
      <w:pPr>
        <w:spacing w:after="400"/>
        <w:jc w:val="center"/>
      </w:pPr>
      <w:r>
        <w:rPr>
          <w:rFonts w:ascii="Times New Roman" w:hAnsi="Times New Roman"/>
          <w:b w:val="0"/>
          <w:sz w:val="24"/>
        </w:rPr>
        <w:t>2026-27</w:t>
      </w:r>
    </w:p>
    <w:p>
      <w:pPr>
        <w:spacing w:after="0"/>
        <w:jc w:val="center"/>
      </w:pPr>
      <w:r>
        <w:rPr>
          <w:rFonts w:ascii="Times New Roman" w:hAnsi="Times New Roman"/>
          <w:b/>
          <w:sz w:val="20"/>
        </w:rPr>
        <w:t>This document uses a fictional organisation and is provided for reference/mock purposes only.</w:t>
      </w:r>
    </w:p>
    <w:p>
      <w:r>
        <w:br w:type="page"/>
      </w:r>
    </w:p>
    <w:p>
      <w:pPr>
        <w:spacing w:before="200" w:after="120"/>
        <w:jc w:val="left"/>
      </w:pPr>
      <w:r>
        <w:rPr>
          <w:rFonts w:ascii="Times New Roman" w:hAnsi="Times New Roman"/>
          <w:b/>
          <w:sz w:val="28"/>
        </w:rPr>
        <w:t>CANDIDATE’S DECLARATION</w:t>
      </w:r>
    </w:p>
    <w:p>
      <w:pPr>
        <w:spacing w:line="360" w:lineRule="auto"/>
        <w:jc w:val="both"/>
      </w:pPr>
      <w:r>
        <w:t>REFERENCE VERSION: This declaration is a sample for understanding the report format. It is not an official academic declaration.</w:t>
      </w:r>
    </w:p>
    <w:p>
      <w:pPr>
        <w:spacing w:line="360" w:lineRule="auto"/>
        <w:jc w:val="both"/>
      </w:pPr>
      <w:r>
        <w:t>This sample report is prepared for SACHIN, Roll No. 25SCS1003003494, Batch 2025-29, for a hypothetical Artificial Intelligence internship scenario. The organisation, internship dates, certificate and associated claims in this reference package are fictional and must not be represented as actual internship records.</w:t>
      </w:r>
    </w:p>
    <w:p>
      <w:pPr>
        <w:spacing w:after="60"/>
        <w:jc w:val="center"/>
      </w:pPr>
      <w:r>
        <w:rPr>
          <w:rFonts w:ascii="Times New Roman" w:hAnsi="Times New Roman"/>
          <w:b w:val="0"/>
          <w:sz w:val="24"/>
        </w:rPr>
        <w:t>Signature: ____________________</w:t>
      </w:r>
    </w:p>
    <w:p>
      <w:pPr>
        <w:spacing w:after="60"/>
        <w:jc w:val="center"/>
      </w:pPr>
      <w:r>
        <w:rPr>
          <w:rFonts w:ascii="Times New Roman" w:hAnsi="Times New Roman"/>
          <w:b w:val="0"/>
          <w:sz w:val="24"/>
        </w:rPr>
        <w:t>Student Name: SACHIN</w:t>
      </w:r>
    </w:p>
    <w:p>
      <w:pPr>
        <w:spacing w:after="200"/>
        <w:jc w:val="center"/>
      </w:pPr>
      <w:r>
        <w:rPr>
          <w:rFonts w:ascii="Times New Roman" w:hAnsi="Times New Roman"/>
          <w:b w:val="0"/>
          <w:sz w:val="24"/>
        </w:rPr>
        <w:t>Roll No.: 25SCS1003003494</w:t>
      </w:r>
    </w:p>
    <w:p>
      <w:pPr>
        <w:spacing w:before="200" w:after="120"/>
        <w:jc w:val="left"/>
      </w:pPr>
      <w:r>
        <w:rPr>
          <w:rFonts w:ascii="Times New Roman" w:hAnsi="Times New Roman"/>
          <w:b/>
          <w:sz w:val="28"/>
        </w:rPr>
        <w:t>ACKNOWLEDGEMENT</w:t>
      </w:r>
    </w:p>
    <w:p>
      <w:pPr>
        <w:spacing w:line="360" w:lineRule="auto"/>
        <w:jc w:val="both"/>
      </w:pPr>
      <w:r>
        <w:t>This reference acknowledgement demonstrates the style and structure expected in an internship report. It recognises the role of mentors, instructors, peers and family members in supporting learning and project development. In an actual submission, the acknowledgement should be rewritten to reflect the real internship experience and the real people or organisation involved.</w:t>
      </w:r>
    </w:p>
    <w:p>
      <w:pPr>
        <w:spacing w:after="60"/>
        <w:jc w:val="center"/>
      </w:pPr>
      <w:r>
        <w:rPr>
          <w:rFonts w:ascii="Times New Roman" w:hAnsi="Times New Roman"/>
          <w:b w:val="0"/>
          <w:sz w:val="24"/>
        </w:rPr>
        <w:t>Signature: ____________________</w:t>
      </w:r>
    </w:p>
    <w:p>
      <w:pPr>
        <w:spacing w:after="60"/>
        <w:jc w:val="center"/>
      </w:pPr>
      <w:r>
        <w:rPr>
          <w:rFonts w:ascii="Times New Roman" w:hAnsi="Times New Roman"/>
          <w:b w:val="0"/>
          <w:sz w:val="24"/>
        </w:rPr>
        <w:t>Student Name: SACHIN</w:t>
      </w:r>
    </w:p>
    <w:p>
      <w:pPr>
        <w:spacing w:after="200"/>
        <w:jc w:val="center"/>
      </w:pPr>
      <w:r>
        <w:rPr>
          <w:rFonts w:ascii="Times New Roman" w:hAnsi="Times New Roman"/>
          <w:b w:val="0"/>
          <w:sz w:val="24"/>
        </w:rPr>
        <w:t>Roll No.: 25SCS1003003494</w:t>
      </w:r>
    </w:p>
    <w:p>
      <w:pPr>
        <w:spacing w:before="200" w:after="120"/>
        <w:jc w:val="left"/>
      </w:pPr>
      <w:r>
        <w:rPr>
          <w:rFonts w:ascii="Times New Roman" w:hAnsi="Times New Roman"/>
          <w:b/>
          <w:sz w:val="28"/>
        </w:rPr>
        <w:t>INTERNSHIP COMPLETION CERTIFICATE</w:t>
      </w:r>
    </w:p>
    <w:p>
      <w:pPr>
        <w:spacing w:line="360" w:lineRule="auto"/>
        <w:jc w:val="both"/>
      </w:pPr>
      <w:r>
        <w:t>REFERENCE NOTE: The college format requires an organisation-issued certificate. No genuine organisation-issued certificate is created here. A separate SAMPLE certificate is included in this package and is clearly marked as fictional.</w:t>
      </w:r>
    </w:p>
    <w:p>
      <w:pPr>
        <w:spacing w:before="200" w:after="120"/>
        <w:jc w:val="left"/>
      </w:pPr>
      <w:r>
        <w:rPr>
          <w:rFonts w:ascii="Times New Roman" w:hAnsi="Times New Roman"/>
          <w:b/>
          <w:sz w:val="28"/>
        </w:rPr>
        <w:t>PROJECT DESCRIPTION</w:t>
      </w:r>
    </w:p>
    <w:p>
      <w:pPr>
        <w:spacing w:before="200" w:after="120"/>
        <w:jc w:val="left"/>
      </w:pPr>
      <w:r>
        <w:rPr>
          <w:rFonts w:ascii="Times New Roman" w:hAnsi="Times New Roman"/>
          <w:b/>
          <w:sz w:val="24"/>
        </w:rPr>
        <w:t>4.1 Introduction</w:t>
      </w:r>
    </w:p>
    <w:p>
      <w:pPr>
        <w:spacing w:line="360" w:lineRule="auto"/>
        <w:jc w:val="both"/>
      </w:pPr>
      <w:r>
        <w:t>Artificial Intelligence (AI) combines computational methods that enable software systems to learn from data, identify patterns and support decisions. This reference project explores a student performance prediction workflow in which academic indicators are transformed into features and a machine-learning model estimates a performance category. The project is designed as a compact educational example covering data preparation, exploratory analysis, model training, evaluation and interpretation.</w:t>
      </w:r>
    </w:p>
    <w:p>
      <w:pPr>
        <w:spacing w:before="200" w:after="120"/>
        <w:jc w:val="left"/>
      </w:pPr>
      <w:r>
        <w:rPr>
          <w:rFonts w:ascii="Times New Roman" w:hAnsi="Times New Roman"/>
          <w:b/>
          <w:sz w:val="24"/>
        </w:rPr>
        <w:t>4.2 Organization Profile</w:t>
      </w:r>
    </w:p>
    <w:p>
      <w:pPr>
        <w:spacing w:line="360" w:lineRule="auto"/>
        <w:jc w:val="both"/>
      </w:pPr>
      <w:r>
        <w:t>NexaMind Technologies Pvt. Ltd. is a fictional organisation created solely for this reference document. In the hypothetical scenario, the organisation provides AI and machine-learning training, prototype development and data-driven software solutions. The fictional website used for reference is https://www.nexamind.example. The .example domain is reserved for documentation and is not presented as a real company website.</w:t>
      </w:r>
    </w:p>
    <w:p>
      <w:pPr>
        <w:spacing w:before="200" w:after="120"/>
        <w:jc w:val="left"/>
      </w:pPr>
      <w:r>
        <w:rPr>
          <w:rFonts w:ascii="Times New Roman" w:hAnsi="Times New Roman"/>
          <w:b/>
          <w:sz w:val="24"/>
        </w:rPr>
        <w:t>4.3 Problem Statement</w:t>
      </w:r>
    </w:p>
    <w:p>
      <w:pPr>
        <w:spacing w:line="360" w:lineRule="auto"/>
        <w:jc w:val="both"/>
      </w:pPr>
      <w:r>
        <w:t>Educational institutions collect information such as attendance, assessment scores, assignment completion and study patterns. Reviewing these indicators manually can be time-consuming and may make it difficult to identify students who need additional academic support. The project therefore investigates a machine-learning pipeline that can use historical student indicators to classify expected performance and provide an interpretable starting point for academic intervention.</w:t>
      </w:r>
    </w:p>
    <w:p>
      <w:pPr>
        <w:spacing w:before="200" w:after="120"/>
        <w:jc w:val="left"/>
      </w:pPr>
      <w:r>
        <w:rPr>
          <w:rFonts w:ascii="Times New Roman" w:hAnsi="Times New Roman"/>
          <w:b/>
          <w:sz w:val="24"/>
        </w:rPr>
        <w:t>4.4 Project Objectives</w:t>
      </w:r>
    </w:p>
    <w:p>
      <w:pPr>
        <w:ind w:left="360"/>
      </w:pPr>
      <w:r>
        <w:t>• Understand the basic AI/ML development lifecycle.</w:t>
      </w:r>
    </w:p>
    <w:p>
      <w:pPr>
        <w:ind w:left="360"/>
      </w:pPr>
      <w:r>
        <w:t>• Prepare a structured dataset for supervised learning.</w:t>
      </w:r>
    </w:p>
    <w:p>
      <w:pPr>
        <w:ind w:left="360"/>
      </w:pPr>
      <w:r>
        <w:t>• Perform exploratory data analysis to identify useful patterns.</w:t>
      </w:r>
    </w:p>
    <w:p>
      <w:pPr>
        <w:ind w:left="360"/>
      </w:pPr>
      <w:r>
        <w:t>• Train and compare suitable classification models.</w:t>
      </w:r>
    </w:p>
    <w:p>
      <w:pPr>
        <w:ind w:left="360"/>
      </w:pPr>
      <w:r>
        <w:t>• Evaluate model performance using standard metrics.</w:t>
      </w:r>
    </w:p>
    <w:p>
      <w:pPr>
        <w:ind w:left="360"/>
      </w:pPr>
      <w:r>
        <w:t>• Create a simple prediction workflow that can be explained to non-technical users.</w:t>
      </w:r>
    </w:p>
    <w:p>
      <w:pPr>
        <w:ind w:left="360"/>
      </w:pPr>
      <w:r>
        <w:t>• Document limitations, ethical considerations and possible future improvements.</w:t>
      </w:r>
    </w:p>
    <w:p>
      <w:pPr>
        <w:spacing w:before="200" w:after="120"/>
        <w:jc w:val="left"/>
      </w:pPr>
      <w:r>
        <w:rPr>
          <w:rFonts w:ascii="Times New Roman" w:hAnsi="Times New Roman"/>
          <w:b/>
          <w:sz w:val="24"/>
        </w:rPr>
        <w:t>4.5 Scope of the Project</w:t>
      </w:r>
    </w:p>
    <w:p>
      <w:pPr>
        <w:spacing w:line="360" w:lineRule="auto"/>
        <w:jc w:val="both"/>
      </w:pPr>
      <w:r>
        <w:t>The scope covers a small educational prototype rather than a production decision-making system. Inputs may include attendance percentage, assignment completion, internal assessment scores, study hours and previous academic performance. Outputs are intended as indicative categories such as low, medium or high predicted performance. The system should not be used as the sole basis for grading, disciplinary action or other high-impact educational decisions.</w:t>
      </w:r>
    </w:p>
    <w:p>
      <w:pPr>
        <w:spacing w:before="200" w:after="120"/>
        <w:jc w:val="left"/>
      </w:pPr>
      <w:r>
        <w:rPr>
          <w:rFonts w:ascii="Times New Roman" w:hAnsi="Times New Roman"/>
          <w:b/>
          <w:sz w:val="24"/>
        </w:rPr>
        <w:t>4.6 Technologies and Tools Used</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 / Tool</w:t>
            </w:r>
          </w:p>
        </w:tc>
        <w:tc>
          <w:tcPr>
            <w:tcW w:type="dxa" w:w="2880"/>
          </w:tcPr>
          <w:p>
            <w:r>
              <w:t>Purpose</w:t>
            </w:r>
          </w:p>
        </w:tc>
        <w:tc>
          <w:tcPr>
            <w:tcW w:type="dxa" w:w="2880"/>
          </w:tcPr>
          <w:p>
            <w:r>
              <w:t>Typical Use</w:t>
            </w:r>
          </w:p>
        </w:tc>
      </w:tr>
      <w:tr>
        <w:tc>
          <w:tcPr>
            <w:tcW w:type="dxa" w:w="2880"/>
          </w:tcPr>
          <w:p>
            <w:r>
              <w:t>Python</w:t>
            </w:r>
          </w:p>
        </w:tc>
        <w:tc>
          <w:tcPr>
            <w:tcW w:type="dxa" w:w="2880"/>
          </w:tcPr>
          <w:p>
            <w:r>
              <w:t>Programming</w:t>
            </w:r>
          </w:p>
        </w:tc>
        <w:tc>
          <w:tcPr>
            <w:tcW w:type="dxa" w:w="2880"/>
          </w:tcPr>
          <w:p>
            <w:r>
              <w:t>Data processing and model implementation</w:t>
            </w:r>
          </w:p>
        </w:tc>
      </w:tr>
      <w:tr>
        <w:tc>
          <w:tcPr>
            <w:tcW w:type="dxa" w:w="2880"/>
          </w:tcPr>
          <w:p>
            <w:r>
              <w:t>Pandas</w:t>
            </w:r>
          </w:p>
        </w:tc>
        <w:tc>
          <w:tcPr>
            <w:tcW w:type="dxa" w:w="2880"/>
          </w:tcPr>
          <w:p>
            <w:r>
              <w:t>Data analysis</w:t>
            </w:r>
          </w:p>
        </w:tc>
        <w:tc>
          <w:tcPr>
            <w:tcW w:type="dxa" w:w="2880"/>
          </w:tcPr>
          <w:p>
            <w:r>
              <w:t>Cleaning and transforming tabular data</w:t>
            </w:r>
          </w:p>
        </w:tc>
      </w:tr>
      <w:tr>
        <w:tc>
          <w:tcPr>
            <w:tcW w:type="dxa" w:w="2880"/>
          </w:tcPr>
          <w:p>
            <w:r>
              <w:t>NumPy</w:t>
            </w:r>
          </w:p>
        </w:tc>
        <w:tc>
          <w:tcPr>
            <w:tcW w:type="dxa" w:w="2880"/>
          </w:tcPr>
          <w:p>
            <w:r>
              <w:t>Numerical computing</w:t>
            </w:r>
          </w:p>
        </w:tc>
        <w:tc>
          <w:tcPr>
            <w:tcW w:type="dxa" w:w="2880"/>
          </w:tcPr>
          <w:p>
            <w:r>
              <w:t>Array operations and numerical calculations</w:t>
            </w:r>
          </w:p>
        </w:tc>
      </w:tr>
      <w:tr>
        <w:tc>
          <w:tcPr>
            <w:tcW w:type="dxa" w:w="2880"/>
          </w:tcPr>
          <w:p>
            <w:r>
              <w:t>Scikit-learn</w:t>
            </w:r>
          </w:p>
        </w:tc>
        <w:tc>
          <w:tcPr>
            <w:tcW w:type="dxa" w:w="2880"/>
          </w:tcPr>
          <w:p>
            <w:r>
              <w:t>Machine learning</w:t>
            </w:r>
          </w:p>
        </w:tc>
        <w:tc>
          <w:tcPr>
            <w:tcW w:type="dxa" w:w="2880"/>
          </w:tcPr>
          <w:p>
            <w:r>
              <w:t>Training and evaluating classification models</w:t>
            </w:r>
          </w:p>
        </w:tc>
      </w:tr>
      <w:tr>
        <w:tc>
          <w:tcPr>
            <w:tcW w:type="dxa" w:w="2880"/>
          </w:tcPr>
          <w:p>
            <w:r>
              <w:t>Matplotlib</w:t>
            </w:r>
          </w:p>
        </w:tc>
        <w:tc>
          <w:tcPr>
            <w:tcW w:type="dxa" w:w="2880"/>
          </w:tcPr>
          <w:p>
            <w:r>
              <w:t>Visualization</w:t>
            </w:r>
          </w:p>
        </w:tc>
        <w:tc>
          <w:tcPr>
            <w:tcW w:type="dxa" w:w="2880"/>
          </w:tcPr>
          <w:p>
            <w:r>
              <w:t>Charts and exploratory analysis</w:t>
            </w:r>
          </w:p>
        </w:tc>
      </w:tr>
      <w:tr>
        <w:tc>
          <w:tcPr>
            <w:tcW w:type="dxa" w:w="2880"/>
          </w:tcPr>
          <w:p>
            <w:r>
              <w:t>Jupyter Notebook</w:t>
            </w:r>
          </w:p>
        </w:tc>
        <w:tc>
          <w:tcPr>
            <w:tcW w:type="dxa" w:w="2880"/>
          </w:tcPr>
          <w:p>
            <w:r>
              <w:t>Development</w:t>
            </w:r>
          </w:p>
        </w:tc>
        <w:tc>
          <w:tcPr>
            <w:tcW w:type="dxa" w:w="2880"/>
          </w:tcPr>
          <w:p>
            <w:r>
              <w:t>Interactive experimentation and documentation</w:t>
            </w:r>
          </w:p>
        </w:tc>
      </w:tr>
      <w:tr>
        <w:tc>
          <w:tcPr>
            <w:tcW w:type="dxa" w:w="2880"/>
          </w:tcPr>
          <w:p>
            <w:r>
              <w:t>Git / GitHub</w:t>
            </w:r>
          </w:p>
        </w:tc>
        <w:tc>
          <w:tcPr>
            <w:tcW w:type="dxa" w:w="2880"/>
          </w:tcPr>
          <w:p>
            <w:r>
              <w:t>Version control</w:t>
            </w:r>
          </w:p>
        </w:tc>
        <w:tc>
          <w:tcPr>
            <w:tcW w:type="dxa" w:w="2880"/>
          </w:tcPr>
          <w:p>
            <w:r>
              <w:t>Source-code and document management</w:t>
            </w:r>
          </w:p>
        </w:tc>
      </w:tr>
    </w:tbl>
    <w:p>
      <w:pPr>
        <w:spacing w:before="200" w:after="120"/>
        <w:jc w:val="left"/>
      </w:pPr>
      <w:r>
        <w:rPr>
          <w:rFonts w:ascii="Times New Roman" w:hAnsi="Times New Roman"/>
          <w:b/>
          <w:sz w:val="24"/>
        </w:rPr>
        <w:t>4.7 System Architecture</w:t>
      </w:r>
    </w:p>
    <w:p>
      <w:pPr>
        <w:spacing w:line="360" w:lineRule="auto"/>
        <w:jc w:val="both"/>
      </w:pPr>
      <w:r>
        <w:t>The reference architecture follows a simple pipeline: Data Collection → Data Cleaning → Exploratory Data Analysis → Feature Preparation → Train/Test Split → Model Training → Model Evaluation → Prediction Interface → Documentation. In a production implementation, the pipeline would additionally require data governance, authentication, monitoring, model versioning and privacy controls.</w:t>
      </w:r>
    </w:p>
    <w:p>
      <w:pPr>
        <w:spacing w:before="200" w:after="120"/>
        <w:jc w:val="left"/>
      </w:pPr>
      <w:r>
        <w:rPr>
          <w:rFonts w:ascii="Times New Roman" w:hAnsi="Times New Roman"/>
          <w:b/>
          <w:sz w:val="24"/>
        </w:rPr>
        <w:t>4.8 Methodology</w:t>
      </w:r>
    </w:p>
    <w:p>
      <w:r>
        <w:rPr>
          <w:rFonts w:ascii="Times New Roman" w:hAnsi="Times New Roman"/>
          <w:b/>
          <w:sz w:val="24"/>
        </w:rPr>
        <w:t>Step 1: Data preparation</w:t>
      </w:r>
      <w:r>
        <w:t xml:space="preserve">  Collect a structured dataset and inspect missing values, duplicates, inconsistent entries and feature ranges.</w:t>
      </w:r>
    </w:p>
    <w:p>
      <w:r>
        <w:rPr>
          <w:rFonts w:ascii="Times New Roman" w:hAnsi="Times New Roman"/>
          <w:b/>
          <w:sz w:val="24"/>
        </w:rPr>
        <w:t>Step 2: Exploratory analysis</w:t>
      </w:r>
      <w:r>
        <w:t xml:space="preserve">  Use descriptive statistics and visualisations to understand relationships between academic indicators and performance.</w:t>
      </w:r>
    </w:p>
    <w:p>
      <w:r>
        <w:rPr>
          <w:rFonts w:ascii="Times New Roman" w:hAnsi="Times New Roman"/>
          <w:b/>
          <w:sz w:val="24"/>
        </w:rPr>
        <w:t>Step 3: Feature engineering</w:t>
      </w:r>
      <w:r>
        <w:t xml:space="preserve">  Select relevant numerical and categorical features and encode categorical variables where necessary.</w:t>
      </w:r>
    </w:p>
    <w:p>
      <w:r>
        <w:rPr>
          <w:rFonts w:ascii="Times New Roman" w:hAnsi="Times New Roman"/>
          <w:b/>
          <w:sz w:val="24"/>
        </w:rPr>
        <w:t>Step 4: Model development</w:t>
      </w:r>
      <w:r>
        <w:t xml:space="preserve">  Train baseline classifiers such as Logistic Regression, Decision Tree and Random Forest.</w:t>
      </w:r>
    </w:p>
    <w:p>
      <w:r>
        <w:rPr>
          <w:rFonts w:ascii="Times New Roman" w:hAnsi="Times New Roman"/>
          <w:b/>
          <w:sz w:val="24"/>
        </w:rPr>
        <w:t>Step 5: Evaluation</w:t>
      </w:r>
      <w:r>
        <w:t xml:space="preserve">  Compare accuracy, precision, recall and F1-score. Use a confusion matrix to inspect class-level errors.</w:t>
      </w:r>
    </w:p>
    <w:p>
      <w:r>
        <w:rPr>
          <w:rFonts w:ascii="Times New Roman" w:hAnsi="Times New Roman"/>
          <w:b/>
          <w:sz w:val="24"/>
        </w:rPr>
        <w:t>Step 6: Interpretation</w:t>
      </w:r>
      <w:r>
        <w:t xml:space="preserve">  Identify which inputs influence predictions and communicate uncertainty and limitations.</w:t>
      </w:r>
    </w:p>
    <w:p>
      <w:r>
        <w:rPr>
          <w:rFonts w:ascii="Times New Roman" w:hAnsi="Times New Roman"/>
          <w:b/>
          <w:sz w:val="24"/>
        </w:rPr>
        <w:t>Step 7: Documentation</w:t>
      </w:r>
      <w:r>
        <w:t xml:space="preserve">  Record assumptions, methodology, results and future improvements in the report and repository.</w:t>
      </w:r>
    </w:p>
    <w:p>
      <w:pPr>
        <w:spacing w:before="200" w:after="120"/>
        <w:jc w:val="left"/>
      </w:pPr>
      <w:r>
        <w:rPr>
          <w:rFonts w:ascii="Times New Roman" w:hAnsi="Times New Roman"/>
          <w:b/>
          <w:sz w:val="24"/>
        </w:rPr>
        <w:t>4.9 Expected Outcomes</w:t>
      </w:r>
    </w:p>
    <w:p>
      <w:pPr>
        <w:spacing w:line="360" w:lineRule="auto"/>
        <w:jc w:val="both"/>
      </w:pPr>
      <w:r>
        <w:t>The expected outcome is an educational prototype demonstrating how a supervised-learning workflow can transform student-related features into a performance prediction. The project should provide a reproducible preprocessing and modelling pipeline, evaluation results, visualisations and clear documentation. The key learning outcome is understanding the complete AI/ML workflow rather than claiming that a small model can reliably predict an individual student's future.</w:t>
      </w:r>
    </w:p>
    <w:p>
      <w:pPr>
        <w:spacing w:before="200" w:after="120"/>
        <w:jc w:val="left"/>
      </w:pPr>
      <w:r>
        <w:rPr>
          <w:rFonts w:ascii="Times New Roman" w:hAnsi="Times New Roman"/>
          <w:b/>
          <w:sz w:val="24"/>
        </w:rPr>
        <w:t>4.10 Certificates of completion and other communication mail proof</w:t>
      </w:r>
    </w:p>
    <w:p>
      <w:pPr>
        <w:spacing w:line="360" w:lineRule="auto"/>
        <w:jc w:val="both"/>
      </w:pPr>
      <w:r>
        <w:t>For an actual internship submission, attach the genuine certificate issued by the industry/organisation and genuine communication evidence. This reference package intentionally does not fabricate such evidence.</w:t>
      </w:r>
    </w:p>
    <w:p>
      <w:pPr>
        <w:spacing w:before="200" w:after="120"/>
        <w:jc w:val="left"/>
      </w:pPr>
      <w:r>
        <w:rPr>
          <w:rFonts w:ascii="Times New Roman" w:hAnsi="Times New Roman"/>
          <w:b/>
          <w:sz w:val="28"/>
        </w:rPr>
        <w:t>5. BIBLIOGRAPHY / REFERENCES</w:t>
      </w:r>
    </w:p>
    <w:p>
      <w:pPr>
        <w:spacing w:line="360" w:lineRule="auto"/>
        <w:jc w:val="both"/>
      </w:pPr>
      <w:r>
        <w:t>Pedregosa, F. et al. (2011). Scikit-learn: Machine Learning in Python. Journal of Machine Learning Research, 12, 2825–2830.</w:t>
      </w:r>
    </w:p>
    <w:p>
      <w:pPr>
        <w:spacing w:line="360" w:lineRule="auto"/>
        <w:jc w:val="both"/>
      </w:pPr>
      <w:r>
        <w:t>McKinney, W. (2010). Data Structures for Statistical Computing in Python. Proceedings of the 9th Python in Science Conference.</w:t>
      </w:r>
    </w:p>
    <w:p>
      <w:pPr>
        <w:spacing w:line="360" w:lineRule="auto"/>
        <w:jc w:val="both"/>
      </w:pPr>
      <w:r>
        <w:t>Harris, C. R. et al. (2020). Array programming with NumPy. Nature, 585, 357–362.</w:t>
      </w:r>
    </w:p>
    <w:p>
      <w:pPr>
        <w:spacing w:line="360" w:lineRule="auto"/>
        <w:jc w:val="both"/>
      </w:pPr>
      <w:r>
        <w:t>Python Software Foundation. Python Documentation. https://docs.python.org/3/</w:t>
      </w:r>
    </w:p>
    <w:p>
      <w:pPr>
        <w:spacing w:line="360" w:lineRule="auto"/>
        <w:jc w:val="both"/>
      </w:pPr>
      <w:r>
        <w:t>GitHub Docs. Documentation for repositories and version control. https://docs.github.com/</w:t>
      </w:r>
    </w:p>
    <w:sectPr w:rsidR="00FC693F" w:rsidRPr="0006063C" w:rsidSect="00034616">
      <w:pgSz w:w="12240" w:h="15840"/>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