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radevo"/>
    <w:p>
      <w:pPr>
        <w:pStyle w:val="Heading1"/>
      </w:pPr>
      <w:r>
        <w:t xml:space="preserve">TRADEVO</w:t>
      </w:r>
    </w:p>
    <w:bookmarkEnd w:id="20"/>
    <w:bookmarkStart w:id="22" w:name="executive-summary"/>
    <w:p>
      <w:pPr>
        <w:pStyle w:val="Heading1"/>
      </w:pPr>
      <w:r>
        <w:t xml:space="preserve">Executive Summary</w:t>
      </w:r>
    </w:p>
    <w:bookmarkStart w:id="21" w:name="product-strategy-document"/>
    <w:p>
      <w:pPr>
        <w:pStyle w:val="Heading3"/>
      </w:pPr>
      <w:r>
        <w:t xml:space="preserve">Product Strategy Document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Document Status:</w:t>
      </w:r>
      <w:r>
        <w:t xml:space="preserve"> </w:t>
      </w:r>
      <w:r>
        <w:t xml:space="preserve">Draft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Sachin Chaubey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Executive Summary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revision-history"/>
    <w:p>
      <w:pPr>
        <w:pStyle w:val="Heading1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29 June 2026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t xml:space="preserve">Business Opportunity</w:t>
      </w:r>
    </w:p>
    <w:p>
      <w:pPr>
        <w:pStyle w:val="Compact"/>
        <w:numPr>
          <w:ilvl w:val="0"/>
          <w:numId w:val="1001"/>
        </w:numPr>
      </w:pPr>
      <w:r>
        <w:t xml:space="preserve">Problem Statement</w:t>
      </w:r>
    </w:p>
    <w:p>
      <w:pPr>
        <w:pStyle w:val="Compact"/>
        <w:numPr>
          <w:ilvl w:val="0"/>
          <w:numId w:val="1001"/>
        </w:numPr>
      </w:pPr>
      <w:r>
        <w:t xml:space="preserve">Existing Market Gap</w:t>
      </w:r>
    </w:p>
    <w:p>
      <w:pPr>
        <w:pStyle w:val="Compact"/>
        <w:numPr>
          <w:ilvl w:val="0"/>
          <w:numId w:val="1001"/>
        </w:numPr>
      </w:pPr>
      <w:r>
        <w:t xml:space="preserve">Proposed Solution</w:t>
      </w:r>
    </w:p>
    <w:p>
      <w:pPr>
        <w:pStyle w:val="Compact"/>
        <w:numPr>
          <w:ilvl w:val="0"/>
          <w:numId w:val="1001"/>
        </w:numPr>
      </w:pPr>
      <w:r>
        <w:t xml:space="preserve">Product Objectives</w:t>
      </w:r>
    </w:p>
    <w:p>
      <w:pPr>
        <w:pStyle w:val="Compact"/>
        <w:numPr>
          <w:ilvl w:val="0"/>
          <w:numId w:val="1001"/>
        </w:numPr>
      </w:pPr>
      <w:r>
        <w:t xml:space="preserve">Target Audience</w:t>
      </w:r>
    </w:p>
    <w:p>
      <w:pPr>
        <w:pStyle w:val="Compact"/>
        <w:numPr>
          <w:ilvl w:val="0"/>
          <w:numId w:val="1001"/>
        </w:numPr>
      </w:pPr>
      <w:r>
        <w:t xml:space="preserve">Unique Value Proposition</w:t>
      </w:r>
    </w:p>
    <w:p>
      <w:pPr>
        <w:pStyle w:val="Compact"/>
        <w:numPr>
          <w:ilvl w:val="0"/>
          <w:numId w:val="1001"/>
        </w:numPr>
      </w:pPr>
      <w:r>
        <w:t xml:space="preserve">Product Differentiation</w:t>
      </w:r>
    </w:p>
    <w:p>
      <w:pPr>
        <w:pStyle w:val="Compact"/>
        <w:numPr>
          <w:ilvl w:val="0"/>
          <w:numId w:val="1001"/>
        </w:numPr>
      </w:pPr>
      <w:r>
        <w:t xml:space="preserve">Expected Benefits</w:t>
      </w:r>
    </w:p>
    <w:p>
      <w:pPr>
        <w:pStyle w:val="Compact"/>
        <w:numPr>
          <w:ilvl w:val="0"/>
          <w:numId w:val="1001"/>
        </w:numPr>
      </w:pPr>
      <w:r>
        <w:t xml:space="preserve">Business Value</w:t>
      </w:r>
    </w:p>
    <w:p>
      <w:pPr>
        <w:pStyle w:val="Compact"/>
        <w:numPr>
          <w:ilvl w:val="0"/>
          <w:numId w:val="1001"/>
        </w:numPr>
      </w:pPr>
      <w:r>
        <w:t xml:space="preserve">Success Metrics</w:t>
      </w:r>
    </w:p>
    <w:p>
      <w:pPr>
        <w:pStyle w:val="Compact"/>
        <w:numPr>
          <w:ilvl w:val="0"/>
          <w:numId w:val="1001"/>
        </w:numPr>
      </w:pPr>
      <w:r>
        <w:t xml:space="preserve">Risks</w:t>
      </w:r>
    </w:p>
    <w:p>
      <w:pPr>
        <w:pStyle w:val="Compact"/>
        <w:numPr>
          <w:ilvl w:val="0"/>
          <w:numId w:val="1001"/>
        </w:numPr>
      </w:pPr>
      <w:r>
        <w:t xml:space="preserve">Future Vision</w:t>
      </w:r>
    </w:p>
    <w:p>
      <w:pPr>
        <w:pStyle w:val="Compact"/>
        <w:numPr>
          <w:ilvl w:val="0"/>
          <w:numId w:val="1001"/>
        </w:numPr>
      </w:pPr>
      <w:r>
        <w:t xml:space="preserve">Conclusion</w:t>
      </w:r>
    </w:p>
    <w:p>
      <w:r>
        <w:pict>
          <v:rect style="width:0;height:1.5pt" o:hralign="center" o:hrstd="t" o:hr="t"/>
        </w:pict>
      </w:r>
    </w:p>
    <w:bookmarkEnd w:id="24"/>
    <w:bookmarkStart w:id="25" w:name="executive-summary-1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Tradevo is an AI-powered investment intelligence platform designed to improve the quality of investment decisions rather than merely executing trades.</w:t>
      </w:r>
    </w:p>
    <w:p>
      <w:pPr>
        <w:pStyle w:val="BodyText"/>
      </w:pPr>
      <w:r>
        <w:t xml:space="preserve">Current brokerage applications primarily focus on enabling transactions. While they provide charts, news, and order execution, they generally expect users to already possess the knowledge and discipline required for investing.</w:t>
      </w:r>
    </w:p>
    <w:p>
      <w:pPr>
        <w:pStyle w:val="BodyText"/>
      </w:pPr>
      <w:r>
        <w:t xml:space="preserve">Tradevo approaches the problem differently.</w:t>
      </w:r>
    </w:p>
    <w:p>
      <w:pPr>
        <w:pStyle w:val="BodyText"/>
      </w:pPr>
      <w:r>
        <w:t xml:space="preserve">Instead of becoming another trading platform, it functions as an intelligent investment mentor that continuously learns from an investor’s behavior and provides personalized coaching, research assistance, and decision support.</w:t>
      </w:r>
    </w:p>
    <w:p>
      <w:pPr>
        <w:pStyle w:val="BodyText"/>
      </w:pPr>
      <w:r>
        <w:t xml:space="preserve">The primary objective is not to maximize profits through guaranteed predictions, but to reduce avoidable investment mistakes through education, personalization, and explainable artificial intelligence.</w:t>
      </w:r>
    </w:p>
    <w:p>
      <w:r>
        <w:pict>
          <v:rect style="width:0;height:1.5pt" o:hralign="center" o:hrstd="t" o:hr="t"/>
        </w:pict>
      </w:r>
    </w:p>
    <w:bookmarkEnd w:id="25"/>
    <w:bookmarkStart w:id="26" w:name="business-opportunity"/>
    <w:p>
      <w:pPr>
        <w:pStyle w:val="Heading1"/>
      </w:pPr>
      <w:r>
        <w:t xml:space="preserve">2. Business Opportunity</w:t>
      </w:r>
    </w:p>
    <w:p>
      <w:pPr>
        <w:pStyle w:val="FirstParagraph"/>
      </w:pPr>
      <w:r>
        <w:t xml:space="preserve">Retail investing has experienced significant growth due to increasing financial awareness, simplified digital onboarding, and widespread smartphone adoption.</w:t>
      </w:r>
    </w:p>
    <w:p>
      <w:pPr>
        <w:pStyle w:val="BodyText"/>
      </w:pPr>
      <w:r>
        <w:t xml:space="preserve">However, this growth has introduced a new challenge.</w:t>
      </w:r>
    </w:p>
    <w:p>
      <w:pPr>
        <w:pStyle w:val="BodyText"/>
      </w:pPr>
      <w:r>
        <w:t xml:space="preserve">Millions of first-time investors participate in financial markets without structured education or personalized guidance.</w:t>
      </w:r>
    </w:p>
    <w:p>
      <w:pPr>
        <w:pStyle w:val="BodyText"/>
      </w:pPr>
      <w:r>
        <w:t xml:space="preserve">Most investment platforms optimize for execution speed rather than decision quality.</w:t>
      </w:r>
    </w:p>
    <w:p>
      <w:pPr>
        <w:pStyle w:val="BodyText"/>
      </w:pPr>
      <w:r>
        <w:t xml:space="preserve">This creates an opportunity for an AI-driven platform focused on improving investor capability rather than increasing transaction volume.</w:t>
      </w:r>
    </w:p>
    <w:p>
      <w:pPr>
        <w:pStyle w:val="BodyText"/>
      </w:pPr>
      <w:r>
        <w:t xml:space="preserve">Tradevo aims to occupy this position.</w:t>
      </w:r>
    </w:p>
    <w:p>
      <w:r>
        <w:pict>
          <v:rect style="width:0;height:1.5pt" o:hralign="center" o:hrstd="t" o:hr="t"/>
        </w:pict>
      </w:r>
    </w:p>
    <w:bookmarkEnd w:id="26"/>
    <w:bookmarkStart w:id="27" w:name="problem-statement"/>
    <w:p>
      <w:pPr>
        <w:pStyle w:val="Heading1"/>
      </w:pPr>
      <w:r>
        <w:t xml:space="preserve">3. Problem Statement</w:t>
      </w:r>
    </w:p>
    <w:p>
      <w:pPr>
        <w:pStyle w:val="FirstParagraph"/>
      </w:pPr>
      <w:r>
        <w:t xml:space="preserve">Retail investors commonly experience financial losses because of avoidable behavioral and informational mistakes.</w:t>
      </w:r>
    </w:p>
    <w:p>
      <w:pPr>
        <w:pStyle w:val="BodyText"/>
      </w:pPr>
      <w:r>
        <w:t xml:space="preserve">Common causes include:</w:t>
      </w:r>
    </w:p>
    <w:p>
      <w:pPr>
        <w:pStyle w:val="BodyText"/>
      </w:pPr>
      <w:r>
        <w:t xml:space="preserve">• Emotional trading</w:t>
      </w:r>
    </w:p>
    <w:p>
      <w:pPr>
        <w:pStyle w:val="BodyText"/>
      </w:pPr>
      <w:r>
        <w:t xml:space="preserve">• Fear of Missing Out (FOMO)</w:t>
      </w:r>
    </w:p>
    <w:p>
      <w:pPr>
        <w:pStyle w:val="BodyText"/>
      </w:pPr>
      <w:r>
        <w:t xml:space="preserve">• Panic selling</w:t>
      </w:r>
    </w:p>
    <w:p>
      <w:pPr>
        <w:pStyle w:val="BodyText"/>
      </w:pPr>
      <w:r>
        <w:t xml:space="preserve">• Poor company research</w:t>
      </w:r>
    </w:p>
    <w:p>
      <w:pPr>
        <w:pStyle w:val="BodyText"/>
      </w:pPr>
      <w:r>
        <w:t xml:space="preserve">• Blind reliance on influencers</w:t>
      </w:r>
    </w:p>
    <w:p>
      <w:pPr>
        <w:pStyle w:val="BodyText"/>
      </w:pPr>
      <w:r>
        <w:t xml:space="preserve">• Trend chasing</w:t>
      </w:r>
    </w:p>
    <w:p>
      <w:pPr>
        <w:pStyle w:val="BodyText"/>
      </w:pPr>
      <w:r>
        <w:t xml:space="preserve">• Weak portfolio diversification</w:t>
      </w:r>
    </w:p>
    <w:p>
      <w:pPr>
        <w:pStyle w:val="BodyText"/>
      </w:pPr>
      <w:r>
        <w:t xml:space="preserve">• Poor understanding of macroeconomic events</w:t>
      </w:r>
    </w:p>
    <w:p>
      <w:pPr>
        <w:pStyle w:val="BodyText"/>
      </w:pPr>
      <w:r>
        <w:t xml:space="preserve">• Repeating previous mistakes</w:t>
      </w:r>
    </w:p>
    <w:p>
      <w:pPr>
        <w:pStyle w:val="BodyText"/>
      </w:pPr>
      <w:r>
        <w:t xml:space="preserve">• Limited investment experience</w:t>
      </w:r>
    </w:p>
    <w:p>
      <w:pPr>
        <w:pStyle w:val="BodyText"/>
      </w:pPr>
      <w:r>
        <w:t xml:space="preserve">Existing solutions provide data.</w:t>
      </w:r>
    </w:p>
    <w:p>
      <w:pPr>
        <w:pStyle w:val="BodyText"/>
      </w:pPr>
      <w:r>
        <w:t xml:space="preserve">Very few provide personalized decision intelligence.</w:t>
      </w:r>
    </w:p>
    <w:p>
      <w:r>
        <w:pict>
          <v:rect style="width:0;height:1.5pt" o:hralign="center" o:hrstd="t" o:hr="t"/>
        </w:pict>
      </w:r>
    </w:p>
    <w:bookmarkEnd w:id="27"/>
    <w:bookmarkStart w:id="28" w:name="existing-market-gap"/>
    <w:p>
      <w:pPr>
        <w:pStyle w:val="Heading1"/>
      </w:pPr>
      <w:r>
        <w:t xml:space="preserve">4. Existing Market Gap</w:t>
      </w:r>
    </w:p>
    <w:p>
      <w:pPr>
        <w:pStyle w:val="FirstParagraph"/>
      </w:pPr>
      <w:r>
        <w:t xml:space="preserve">Current investment applications generally provide:</w:t>
      </w:r>
    </w:p>
    <w:p>
      <w:pPr>
        <w:pStyle w:val="Compact"/>
        <w:numPr>
          <w:ilvl w:val="0"/>
          <w:numId w:val="1002"/>
        </w:numPr>
      </w:pPr>
      <w:r>
        <w:t xml:space="preserve">Trading functionality</w:t>
      </w:r>
    </w:p>
    <w:p>
      <w:pPr>
        <w:pStyle w:val="Compact"/>
        <w:numPr>
          <w:ilvl w:val="0"/>
          <w:numId w:val="1002"/>
        </w:numPr>
      </w:pPr>
      <w:r>
        <w:t xml:space="preserve">Portfolio management</w:t>
      </w:r>
    </w:p>
    <w:p>
      <w:pPr>
        <w:pStyle w:val="Compact"/>
        <w:numPr>
          <w:ilvl w:val="0"/>
          <w:numId w:val="1002"/>
        </w:numPr>
      </w:pPr>
      <w:r>
        <w:t xml:space="preserve">Market news</w:t>
      </w:r>
    </w:p>
    <w:p>
      <w:pPr>
        <w:pStyle w:val="Compact"/>
        <w:numPr>
          <w:ilvl w:val="0"/>
          <w:numId w:val="1002"/>
        </w:numPr>
      </w:pPr>
      <w:r>
        <w:t xml:space="preserve">Stock charts</w:t>
      </w:r>
    </w:p>
    <w:p>
      <w:pPr>
        <w:pStyle w:val="Compact"/>
        <w:numPr>
          <w:ilvl w:val="0"/>
          <w:numId w:val="1002"/>
        </w:numPr>
      </w:pPr>
      <w:r>
        <w:t xml:space="preserve">Basic analytics</w:t>
      </w:r>
    </w:p>
    <w:p>
      <w:pPr>
        <w:pStyle w:val="FirstParagraph"/>
      </w:pPr>
      <w:r>
        <w:t xml:space="preserve">However, they often lack:</w:t>
      </w:r>
    </w:p>
    <w:p>
      <w:pPr>
        <w:pStyle w:val="Compact"/>
        <w:numPr>
          <w:ilvl w:val="0"/>
          <w:numId w:val="1003"/>
        </w:numPr>
      </w:pPr>
      <w:r>
        <w:t xml:space="preserve">Personalized investment coaching</w:t>
      </w:r>
    </w:p>
    <w:p>
      <w:pPr>
        <w:pStyle w:val="Compact"/>
        <w:numPr>
          <w:ilvl w:val="0"/>
          <w:numId w:val="1003"/>
        </w:numPr>
      </w:pPr>
      <w:r>
        <w:t xml:space="preserve">Behavioral learning</w:t>
      </w:r>
    </w:p>
    <w:p>
      <w:pPr>
        <w:pStyle w:val="Compact"/>
        <w:numPr>
          <w:ilvl w:val="0"/>
          <w:numId w:val="1003"/>
        </w:numPr>
      </w:pPr>
      <w:r>
        <w:t xml:space="preserve">Mistake prevention</w:t>
      </w:r>
    </w:p>
    <w:p>
      <w:pPr>
        <w:pStyle w:val="Compact"/>
        <w:numPr>
          <w:ilvl w:val="0"/>
          <w:numId w:val="1003"/>
        </w:numPr>
      </w:pPr>
      <w:r>
        <w:t xml:space="preserve">Continuous investor improvement</w:t>
      </w:r>
    </w:p>
    <w:p>
      <w:pPr>
        <w:pStyle w:val="Compact"/>
        <w:numPr>
          <w:ilvl w:val="0"/>
          <w:numId w:val="1003"/>
        </w:numPr>
      </w:pPr>
      <w:r>
        <w:t xml:space="preserve">Personalized research prioritization</w:t>
      </w:r>
    </w:p>
    <w:p>
      <w:pPr>
        <w:pStyle w:val="Compact"/>
        <w:numPr>
          <w:ilvl w:val="0"/>
          <w:numId w:val="1003"/>
        </w:numPr>
      </w:pPr>
      <w:r>
        <w:t xml:space="preserve">Decision quality analysis</w:t>
      </w:r>
    </w:p>
    <w:p>
      <w:pPr>
        <w:pStyle w:val="Compact"/>
        <w:numPr>
          <w:ilvl w:val="0"/>
          <w:numId w:val="1003"/>
        </w:numPr>
      </w:pPr>
      <w:r>
        <w:t xml:space="preserve">Learning progression</w:t>
      </w:r>
    </w:p>
    <w:p>
      <w:pPr>
        <w:pStyle w:val="FirstParagraph"/>
      </w:pPr>
      <w:r>
        <w:t xml:space="preserve">Tradevo addresses these missing capabilities.</w:t>
      </w:r>
    </w:p>
    <w:p>
      <w:r>
        <w:pict>
          <v:rect style="width:0;height:1.5pt" o:hralign="center" o:hrstd="t" o:hr="t"/>
        </w:pict>
      </w:r>
    </w:p>
    <w:bookmarkEnd w:id="28"/>
    <w:bookmarkStart w:id="29" w:name="proposed-solution"/>
    <w:p>
      <w:pPr>
        <w:pStyle w:val="Heading1"/>
      </w:pPr>
      <w:r>
        <w:t xml:space="preserve">5. Proposed Solution</w:t>
      </w:r>
    </w:p>
    <w:p>
      <w:pPr>
        <w:pStyle w:val="FirstParagraph"/>
      </w:pPr>
      <w:r>
        <w:t xml:space="preserve">Tradevo combines artificial intelligence, behavioral analytics, investment education, and decision support into a unified platform.</w:t>
      </w:r>
    </w:p>
    <w:p>
      <w:pPr>
        <w:pStyle w:val="BodyText"/>
      </w:pPr>
      <w:r>
        <w:t xml:space="preserve">The platform operates in two stages.</w:t>
      </w:r>
    </w:p>
    <w:p>
      <w:pPr>
        <w:pStyle w:val="BodyText"/>
      </w:pPr>
      <w:r>
        <w:t xml:space="preserve">Stage One focuses on learning the investor through a virtual investment simulator.</w:t>
      </w:r>
    </w:p>
    <w:p>
      <w:pPr>
        <w:pStyle w:val="BodyText"/>
      </w:pPr>
      <w:r>
        <w:t xml:space="preserve">Users begin with virtual capital and practice investing without financial risk. During this period, the AI analyzes investment behavior, decision-making patterns, risk tolerance, research habits, and recurring mistakes.</w:t>
      </w:r>
    </w:p>
    <w:p>
      <w:pPr>
        <w:pStyle w:val="BodyText"/>
      </w:pPr>
      <w:r>
        <w:t xml:space="preserve">Stage Two applies this personalized understanding to real investing.</w:t>
      </w:r>
    </w:p>
    <w:p>
      <w:pPr>
        <w:pStyle w:val="BodyText"/>
      </w:pPr>
      <w:r>
        <w:t xml:space="preserve">Instead of generic recommendations, Tradevo delivers guidance that reflects each investor’s individual profile, strengths, weaknesses, and historical behavior.</w:t>
      </w:r>
    </w:p>
    <w:p>
      <w:r>
        <w:pict>
          <v:rect style="width:0;height:1.5pt" o:hralign="center" o:hrstd="t" o:hr="t"/>
        </w:pict>
      </w:r>
    </w:p>
    <w:bookmarkEnd w:id="29"/>
    <w:bookmarkStart w:id="32" w:name="product-objectives"/>
    <w:p>
      <w:pPr>
        <w:pStyle w:val="Heading1"/>
      </w:pPr>
      <w:r>
        <w:t xml:space="preserve">6. Product Objectives</w:t>
      </w:r>
    </w:p>
    <w:bookmarkStart w:id="30" w:name="primary-objectives"/>
    <w:p>
      <w:pPr>
        <w:pStyle w:val="Heading2"/>
      </w:pPr>
      <w:r>
        <w:t xml:space="preserve">Primary Objectives</w:t>
      </w:r>
    </w:p>
    <w:p>
      <w:pPr>
        <w:pStyle w:val="Compact"/>
        <w:numPr>
          <w:ilvl w:val="0"/>
          <w:numId w:val="1004"/>
        </w:numPr>
      </w:pPr>
      <w:r>
        <w:t xml:space="preserve">Reduce repeated investment mistakes.</w:t>
      </w:r>
    </w:p>
    <w:p>
      <w:pPr>
        <w:pStyle w:val="Compact"/>
        <w:numPr>
          <w:ilvl w:val="0"/>
          <w:numId w:val="1004"/>
        </w:numPr>
      </w:pPr>
      <w:r>
        <w:t xml:space="preserve">Improve investment decision quality.</w:t>
      </w:r>
    </w:p>
    <w:p>
      <w:pPr>
        <w:pStyle w:val="Compact"/>
        <w:numPr>
          <w:ilvl w:val="0"/>
          <w:numId w:val="1004"/>
        </w:numPr>
      </w:pPr>
      <w:r>
        <w:t xml:space="preserve">Improve investor confidence.</w:t>
      </w:r>
    </w:p>
    <w:p>
      <w:pPr>
        <w:pStyle w:val="Compact"/>
        <w:numPr>
          <w:ilvl w:val="0"/>
          <w:numId w:val="1004"/>
        </w:numPr>
      </w:pPr>
      <w:r>
        <w:t xml:space="preserve">Encourage research-driven investing.</w:t>
      </w:r>
    </w:p>
    <w:p>
      <w:pPr>
        <w:pStyle w:val="Compact"/>
        <w:numPr>
          <w:ilvl w:val="0"/>
          <w:numId w:val="1004"/>
        </w:numPr>
      </w:pPr>
      <w:r>
        <w:t xml:space="preserve">Promote disciplined portfolio management.</w:t>
      </w:r>
    </w:p>
    <w:p>
      <w:pPr>
        <w:pStyle w:val="Compact"/>
        <w:numPr>
          <w:ilvl w:val="0"/>
          <w:numId w:val="1004"/>
        </w:numPr>
      </w:pPr>
      <w:r>
        <w:t xml:space="preserve">Reduce emotional decision-making.</w:t>
      </w:r>
    </w:p>
    <w:bookmarkEnd w:id="30"/>
    <w:bookmarkStart w:id="31" w:name="secondary-objectives"/>
    <w:p>
      <w:pPr>
        <w:pStyle w:val="Heading2"/>
      </w:pPr>
      <w:r>
        <w:t xml:space="preserve">Secondary Objectives</w:t>
      </w:r>
    </w:p>
    <w:p>
      <w:pPr>
        <w:pStyle w:val="Compact"/>
        <w:numPr>
          <w:ilvl w:val="0"/>
          <w:numId w:val="1005"/>
        </w:numPr>
      </w:pPr>
      <w:r>
        <w:t xml:space="preserve">Simplify investment research.</w:t>
      </w:r>
    </w:p>
    <w:p>
      <w:pPr>
        <w:pStyle w:val="Compact"/>
        <w:numPr>
          <w:ilvl w:val="0"/>
          <w:numId w:val="1005"/>
        </w:numPr>
      </w:pPr>
      <w:r>
        <w:t xml:space="preserve">Improve financial literacy.</w:t>
      </w:r>
    </w:p>
    <w:p>
      <w:pPr>
        <w:pStyle w:val="Compact"/>
        <w:numPr>
          <w:ilvl w:val="0"/>
          <w:numId w:val="1005"/>
        </w:numPr>
      </w:pPr>
      <w:r>
        <w:t xml:space="preserve">Build long-term user retention.</w:t>
      </w:r>
    </w:p>
    <w:p>
      <w:pPr>
        <w:pStyle w:val="Compact"/>
        <w:numPr>
          <w:ilvl w:val="0"/>
          <w:numId w:val="1005"/>
        </w:numPr>
      </w:pPr>
      <w:r>
        <w:t xml:space="preserve">Create measurable investor improvement.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target-audience"/>
    <w:p>
      <w:pPr>
        <w:pStyle w:val="Heading1"/>
      </w:pPr>
      <w:r>
        <w:t xml:space="preserve">7. Target Audience</w:t>
      </w:r>
    </w:p>
    <w:bookmarkStart w:id="33" w:name="primary-users"/>
    <w:p>
      <w:pPr>
        <w:pStyle w:val="Heading2"/>
      </w:pPr>
      <w:r>
        <w:t xml:space="preserve">Primary Users</w:t>
      </w:r>
    </w:p>
    <w:p>
      <w:pPr>
        <w:pStyle w:val="Compact"/>
        <w:numPr>
          <w:ilvl w:val="0"/>
          <w:numId w:val="1006"/>
        </w:numPr>
      </w:pPr>
      <w:r>
        <w:t xml:space="preserve">First-time investors</w:t>
      </w:r>
    </w:p>
    <w:p>
      <w:pPr>
        <w:pStyle w:val="Compact"/>
        <w:numPr>
          <w:ilvl w:val="0"/>
          <w:numId w:val="1006"/>
        </w:numPr>
      </w:pPr>
      <w:r>
        <w:t xml:space="preserve">College students</w:t>
      </w:r>
    </w:p>
    <w:p>
      <w:pPr>
        <w:pStyle w:val="Compact"/>
        <w:numPr>
          <w:ilvl w:val="0"/>
          <w:numId w:val="1006"/>
        </w:numPr>
      </w:pPr>
      <w:r>
        <w:t xml:space="preserve">Young professionals</w:t>
      </w:r>
    </w:p>
    <w:p>
      <w:pPr>
        <w:pStyle w:val="Compact"/>
        <w:numPr>
          <w:ilvl w:val="0"/>
          <w:numId w:val="1006"/>
        </w:numPr>
      </w:pPr>
      <w:r>
        <w:t xml:space="preserve">Retail investors entering financial markets</w:t>
      </w:r>
    </w:p>
    <w:bookmarkEnd w:id="33"/>
    <w:bookmarkStart w:id="34" w:name="secondary-users"/>
    <w:p>
      <w:pPr>
        <w:pStyle w:val="Heading2"/>
      </w:pPr>
      <w:r>
        <w:t xml:space="preserve">Secondary Users</w:t>
      </w:r>
    </w:p>
    <w:p>
      <w:pPr>
        <w:pStyle w:val="Compact"/>
        <w:numPr>
          <w:ilvl w:val="0"/>
          <w:numId w:val="1007"/>
        </w:numPr>
      </w:pPr>
      <w:r>
        <w:t xml:space="preserve">Intermediate investors</w:t>
      </w:r>
    </w:p>
    <w:p>
      <w:pPr>
        <w:pStyle w:val="Compact"/>
        <w:numPr>
          <w:ilvl w:val="0"/>
          <w:numId w:val="1007"/>
        </w:numPr>
      </w:pPr>
      <w:r>
        <w:t xml:space="preserve">Swing traders</w:t>
      </w:r>
    </w:p>
    <w:p>
      <w:pPr>
        <w:pStyle w:val="Compact"/>
        <w:numPr>
          <w:ilvl w:val="0"/>
          <w:numId w:val="1007"/>
        </w:numPr>
      </w:pPr>
      <w:r>
        <w:t xml:space="preserve">Long-term investors</w:t>
      </w:r>
    </w:p>
    <w:p>
      <w:pPr>
        <w:pStyle w:val="Compact"/>
        <w:numPr>
          <w:ilvl w:val="0"/>
          <w:numId w:val="1007"/>
        </w:numPr>
      </w:pPr>
      <w:r>
        <w:t xml:space="preserve">Self-directed investors</w:t>
      </w:r>
    </w:p>
    <w:bookmarkEnd w:id="34"/>
    <w:bookmarkStart w:id="35" w:name="future-users"/>
    <w:p>
      <w:pPr>
        <w:pStyle w:val="Heading2"/>
      </w:pPr>
      <w:r>
        <w:t xml:space="preserve">Future Users</w:t>
      </w:r>
    </w:p>
    <w:p>
      <w:pPr>
        <w:pStyle w:val="Compact"/>
        <w:numPr>
          <w:ilvl w:val="0"/>
          <w:numId w:val="1008"/>
        </w:numPr>
      </w:pPr>
      <w:r>
        <w:t xml:space="preserve">Financial advisors</w:t>
      </w:r>
    </w:p>
    <w:p>
      <w:pPr>
        <w:pStyle w:val="Compact"/>
        <w:numPr>
          <w:ilvl w:val="0"/>
          <w:numId w:val="1008"/>
        </w:numPr>
      </w:pPr>
      <w:r>
        <w:t xml:space="preserve">Educational institutions</w:t>
      </w:r>
    </w:p>
    <w:p>
      <w:pPr>
        <w:pStyle w:val="Compact"/>
        <w:numPr>
          <w:ilvl w:val="0"/>
          <w:numId w:val="1008"/>
        </w:numPr>
      </w:pPr>
      <w:r>
        <w:t xml:space="preserve">Investment communities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unique-value-proposition"/>
    <w:p>
      <w:pPr>
        <w:pStyle w:val="Heading1"/>
      </w:pPr>
      <w:r>
        <w:t xml:space="preserve">8. Unique Value Proposition</w:t>
      </w:r>
    </w:p>
    <w:p>
      <w:pPr>
        <w:pStyle w:val="FirstParagraph"/>
      </w:pPr>
      <w:r>
        <w:t xml:space="preserve">Tradevo differentiates itself through one central idea:</w:t>
      </w:r>
    </w:p>
    <w:p>
      <w:pPr>
        <w:pStyle w:val="BodyText"/>
      </w:pPr>
      <w:r>
        <w:rPr>
          <w:b/>
          <w:bCs/>
        </w:rPr>
        <w:t xml:space="preserve">The platform learns the investor before the investor risks significant real capital.</w:t>
      </w:r>
    </w:p>
    <w:p>
      <w:pPr>
        <w:pStyle w:val="BodyText"/>
      </w:pPr>
      <w:r>
        <w:t xml:space="preserve">Rather than replacing investor judgment, Tradevo develops an evolving understanding of user behavior and provides personalized guidance throughout the investment journey.</w:t>
      </w:r>
    </w:p>
    <w:p>
      <w:pPr>
        <w:pStyle w:val="BodyText"/>
      </w:pPr>
      <w:r>
        <w:t xml:space="preserve">The platform continuously improves alongside the investor.</w:t>
      </w:r>
    </w:p>
    <w:p>
      <w:r>
        <w:pict>
          <v:rect style="width:0;height:1.5pt" o:hralign="center" o:hrstd="t" o:hr="t"/>
        </w:pict>
      </w:r>
    </w:p>
    <w:bookmarkEnd w:id="37"/>
    <w:bookmarkStart w:id="44" w:name="product-differentiation"/>
    <w:p>
      <w:pPr>
        <w:pStyle w:val="Heading1"/>
      </w:pPr>
      <w:r>
        <w:t xml:space="preserve">9. Product Differentiation</w:t>
      </w:r>
    </w:p>
    <w:p>
      <w:pPr>
        <w:pStyle w:val="FirstParagraph"/>
      </w:pPr>
      <w:r>
        <w:t xml:space="preserve">Tradevo differs from conventional investment applications in several ways.</w:t>
      </w:r>
    </w:p>
    <w:bookmarkStart w:id="38" w:name="personalized-behavioral-learning"/>
    <w:p>
      <w:pPr>
        <w:pStyle w:val="Heading3"/>
      </w:pPr>
      <w:r>
        <w:t xml:space="preserve">Personalized Behavioral Learning</w:t>
      </w:r>
    </w:p>
    <w:p>
      <w:pPr>
        <w:pStyle w:val="FirstParagraph"/>
      </w:pPr>
      <w:r>
        <w:t xml:space="preserve">The platform develops an individual investment profile instead of relying solely on market-wide models.</w:t>
      </w:r>
    </w:p>
    <w:bookmarkEnd w:id="38"/>
    <w:bookmarkStart w:id="39" w:name="virtual-learning-environment"/>
    <w:p>
      <w:pPr>
        <w:pStyle w:val="Heading3"/>
      </w:pPr>
      <w:r>
        <w:t xml:space="preserve">Virtual Learning Environment</w:t>
      </w:r>
    </w:p>
    <w:p>
      <w:pPr>
        <w:pStyle w:val="FirstParagraph"/>
      </w:pPr>
      <w:r>
        <w:t xml:space="preserve">Users gain experience through simulated investing before transitioning to real investments.</w:t>
      </w:r>
    </w:p>
    <w:bookmarkEnd w:id="39"/>
    <w:bookmarkStart w:id="40" w:name="ai-coaching"/>
    <w:p>
      <w:pPr>
        <w:pStyle w:val="Heading3"/>
      </w:pPr>
      <w:r>
        <w:t xml:space="preserve">AI Coaching</w:t>
      </w:r>
    </w:p>
    <w:p>
      <w:pPr>
        <w:pStyle w:val="FirstParagraph"/>
      </w:pPr>
      <w:r>
        <w:t xml:space="preserve">The platform provides contextual guidance during investment decisions instead of generic buy/sell suggestions.</w:t>
      </w:r>
    </w:p>
    <w:bookmarkEnd w:id="40"/>
    <w:bookmarkStart w:id="41" w:name="decision-intelligence"/>
    <w:p>
      <w:pPr>
        <w:pStyle w:val="Heading3"/>
      </w:pPr>
      <w:r>
        <w:t xml:space="preserve">Decision Intelligence</w:t>
      </w:r>
    </w:p>
    <w:p>
      <w:pPr>
        <w:pStyle w:val="FirstParagraph"/>
      </w:pPr>
      <w:r>
        <w:t xml:space="preserve">Investment quality is evaluated using research quality, diversification, consistency, and risk management rather than profit alone.</w:t>
      </w:r>
    </w:p>
    <w:bookmarkEnd w:id="41"/>
    <w:bookmarkStart w:id="42" w:name="deep-research"/>
    <w:p>
      <w:pPr>
        <w:pStyle w:val="Heading3"/>
      </w:pPr>
      <w:r>
        <w:t xml:space="preserve">Deep Research</w:t>
      </w:r>
    </w:p>
    <w:p>
      <w:pPr>
        <w:pStyle w:val="FirstParagraph"/>
      </w:pPr>
      <w:r>
        <w:t xml:space="preserve">AI aggregates company fundamentals, financial data, news, technical indicators, macroeconomic events, and sector analysis into structured reports.</w:t>
      </w:r>
    </w:p>
    <w:bookmarkEnd w:id="42"/>
    <w:bookmarkStart w:id="43" w:name="mistake-prevention"/>
    <w:p>
      <w:pPr>
        <w:pStyle w:val="Heading3"/>
      </w:pPr>
      <w:r>
        <w:t xml:space="preserve">Mistake Prevention</w:t>
      </w:r>
    </w:p>
    <w:p>
      <w:pPr>
        <w:pStyle w:val="FirstParagraph"/>
      </w:pPr>
      <w:r>
        <w:t xml:space="preserve">Recurring behavioral mistakes are identified and highlighted before similar future decisions occur.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expected-benefits"/>
    <w:p>
      <w:pPr>
        <w:pStyle w:val="Heading1"/>
      </w:pPr>
      <w:r>
        <w:t xml:space="preserve">10. Expected Benefits</w:t>
      </w:r>
    </w:p>
    <w:bookmarkStart w:id="45" w:name="user-benefits"/>
    <w:p>
      <w:pPr>
        <w:pStyle w:val="Heading2"/>
      </w:pPr>
      <w:r>
        <w:t xml:space="preserve">User Benefits</w:t>
      </w:r>
    </w:p>
    <w:p>
      <w:pPr>
        <w:pStyle w:val="Compact"/>
        <w:numPr>
          <w:ilvl w:val="0"/>
          <w:numId w:val="1009"/>
        </w:numPr>
      </w:pPr>
      <w:r>
        <w:t xml:space="preserve">Lower probability of repeating investment mistakes.</w:t>
      </w:r>
    </w:p>
    <w:p>
      <w:pPr>
        <w:pStyle w:val="Compact"/>
        <w:numPr>
          <w:ilvl w:val="0"/>
          <w:numId w:val="1009"/>
        </w:numPr>
      </w:pPr>
      <w:r>
        <w:t xml:space="preserve">Improved research quality.</w:t>
      </w:r>
    </w:p>
    <w:p>
      <w:pPr>
        <w:pStyle w:val="Compact"/>
        <w:numPr>
          <w:ilvl w:val="0"/>
          <w:numId w:val="1009"/>
        </w:numPr>
      </w:pPr>
      <w:r>
        <w:t xml:space="preserve">Better portfolio diversification.</w:t>
      </w:r>
    </w:p>
    <w:p>
      <w:pPr>
        <w:pStyle w:val="Compact"/>
        <w:numPr>
          <w:ilvl w:val="0"/>
          <w:numId w:val="1009"/>
        </w:numPr>
      </w:pPr>
      <w:r>
        <w:t xml:space="preserve">Increased investment confidence.</w:t>
      </w:r>
    </w:p>
    <w:p>
      <w:pPr>
        <w:pStyle w:val="Compact"/>
        <w:numPr>
          <w:ilvl w:val="0"/>
          <w:numId w:val="1009"/>
        </w:numPr>
      </w:pPr>
      <w:r>
        <w:t xml:space="preserve">Personalized learning experience.</w:t>
      </w:r>
    </w:p>
    <w:p>
      <w:pPr>
        <w:pStyle w:val="Compact"/>
        <w:numPr>
          <w:ilvl w:val="0"/>
          <w:numId w:val="1009"/>
        </w:numPr>
      </w:pPr>
      <w:r>
        <w:t xml:space="preserve">Continuous skill development.</w:t>
      </w:r>
    </w:p>
    <w:bookmarkEnd w:id="45"/>
    <w:bookmarkStart w:id="46" w:name="business-benefits"/>
    <w:p>
      <w:pPr>
        <w:pStyle w:val="Heading2"/>
      </w:pPr>
      <w:r>
        <w:t xml:space="preserve">Business Benefits</w:t>
      </w:r>
    </w:p>
    <w:p>
      <w:pPr>
        <w:pStyle w:val="Compact"/>
        <w:numPr>
          <w:ilvl w:val="0"/>
          <w:numId w:val="1010"/>
        </w:numPr>
      </w:pPr>
      <w:r>
        <w:t xml:space="preserve">High user retention through personalization.</w:t>
      </w:r>
    </w:p>
    <w:p>
      <w:pPr>
        <w:pStyle w:val="Compact"/>
        <w:numPr>
          <w:ilvl w:val="0"/>
          <w:numId w:val="1010"/>
        </w:numPr>
      </w:pPr>
      <w:r>
        <w:t xml:space="preserve">Strong competitive differentiation.</w:t>
      </w:r>
    </w:p>
    <w:p>
      <w:pPr>
        <w:pStyle w:val="Compact"/>
        <w:numPr>
          <w:ilvl w:val="0"/>
          <w:numId w:val="1010"/>
        </w:numPr>
      </w:pPr>
      <w:r>
        <w:t xml:space="preserve">Scalable AI-driven intelligence platform.</w:t>
      </w:r>
    </w:p>
    <w:p>
      <w:pPr>
        <w:pStyle w:val="Compact"/>
        <w:numPr>
          <w:ilvl w:val="0"/>
          <w:numId w:val="1010"/>
        </w:numPr>
      </w:pPr>
      <w:r>
        <w:t xml:space="preserve">Long-term customer engagement.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business-value"/>
    <w:p>
      <w:pPr>
        <w:pStyle w:val="Heading1"/>
      </w:pPr>
      <w:r>
        <w:t xml:space="preserve">11. Business Value</w:t>
      </w:r>
    </w:p>
    <w:p>
      <w:pPr>
        <w:pStyle w:val="FirstParagraph"/>
      </w:pPr>
      <w:r>
        <w:t xml:space="preserve">Tradevo creates value by improving investor capability rather than increasing trading activity.</w:t>
      </w:r>
    </w:p>
    <w:p>
      <w:pPr>
        <w:pStyle w:val="BodyText"/>
      </w:pPr>
      <w:r>
        <w:t xml:space="preserve">Its personalization engine becomes increasingly valuable over time, creating a growing competitive advantage through accumulated behavioral understanding.</w:t>
      </w:r>
    </w:p>
    <w:p>
      <w:pPr>
        <w:pStyle w:val="BodyText"/>
      </w:pPr>
      <w:r>
        <w:t xml:space="preserve">The platform seeks to become an indispensable long-term investment companion rather than a transactional trading application.</w:t>
      </w:r>
    </w:p>
    <w:p>
      <w:r>
        <w:pict>
          <v:rect style="width:0;height:1.5pt" o:hralign="center" o:hrstd="t" o:hr="t"/>
        </w:pict>
      </w:r>
    </w:p>
    <w:bookmarkEnd w:id="48"/>
    <w:bookmarkStart w:id="49" w:name="success-metrics"/>
    <w:p>
      <w:pPr>
        <w:pStyle w:val="Heading1"/>
      </w:pPr>
      <w:r>
        <w:t xml:space="preserve">12. Success Metrics</w:t>
      </w:r>
    </w:p>
    <w:p>
      <w:pPr>
        <w:pStyle w:val="FirstParagraph"/>
      </w:pPr>
      <w:r>
        <w:t xml:space="preserve">The success of Tradevo should be evaluated through measurable improvements in investor behavior.</w:t>
      </w:r>
    </w:p>
    <w:p>
      <w:pPr>
        <w:pStyle w:val="BodyText"/>
      </w:pPr>
      <w:r>
        <w:t xml:space="preserve">Potential Key Performance Indicators (KPIs) include:</w:t>
      </w:r>
    </w:p>
    <w:p>
      <w:pPr>
        <w:pStyle w:val="Compact"/>
        <w:numPr>
          <w:ilvl w:val="0"/>
          <w:numId w:val="1011"/>
        </w:numPr>
      </w:pPr>
      <w:r>
        <w:t xml:space="preserve">Reduction in repeated investment mistakes.</w:t>
      </w:r>
    </w:p>
    <w:p>
      <w:pPr>
        <w:pStyle w:val="Compact"/>
        <w:numPr>
          <w:ilvl w:val="0"/>
          <w:numId w:val="1011"/>
        </w:numPr>
      </w:pPr>
      <w:r>
        <w:t xml:space="preserve">Reduction in emotional trading.</w:t>
      </w:r>
    </w:p>
    <w:p>
      <w:pPr>
        <w:pStyle w:val="Compact"/>
        <w:numPr>
          <w:ilvl w:val="0"/>
          <w:numId w:val="1011"/>
        </w:numPr>
      </w:pPr>
      <w:r>
        <w:t xml:space="preserve">Increase in research completion rates.</w:t>
      </w:r>
    </w:p>
    <w:p>
      <w:pPr>
        <w:pStyle w:val="Compact"/>
        <w:numPr>
          <w:ilvl w:val="0"/>
          <w:numId w:val="1011"/>
        </w:numPr>
      </w:pPr>
      <w:r>
        <w:t xml:space="preserve">Improvement in portfolio diversification.</w:t>
      </w:r>
    </w:p>
    <w:p>
      <w:pPr>
        <w:pStyle w:val="Compact"/>
        <w:numPr>
          <w:ilvl w:val="0"/>
          <w:numId w:val="1011"/>
        </w:numPr>
      </w:pPr>
      <w:r>
        <w:t xml:space="preserve">Improvement in Decision Scores.</w:t>
      </w:r>
    </w:p>
    <w:p>
      <w:pPr>
        <w:pStyle w:val="Compact"/>
        <w:numPr>
          <w:ilvl w:val="0"/>
          <w:numId w:val="1011"/>
        </w:numPr>
      </w:pPr>
      <w:r>
        <w:t xml:space="preserve">User retention.</w:t>
      </w:r>
    </w:p>
    <w:p>
      <w:pPr>
        <w:pStyle w:val="Compact"/>
        <w:numPr>
          <w:ilvl w:val="0"/>
          <w:numId w:val="1011"/>
        </w:numPr>
      </w:pPr>
      <w:r>
        <w:t xml:space="preserve">Transition rate from virtual to real investing.</w:t>
      </w:r>
    </w:p>
    <w:p>
      <w:pPr>
        <w:pStyle w:val="Compact"/>
        <w:numPr>
          <w:ilvl w:val="0"/>
          <w:numId w:val="1011"/>
        </w:numPr>
      </w:pPr>
      <w:r>
        <w:t xml:space="preserve">User satisfaction.</w:t>
      </w:r>
    </w:p>
    <w:p>
      <w:pPr>
        <w:pStyle w:val="Compact"/>
        <w:numPr>
          <w:ilvl w:val="0"/>
          <w:numId w:val="1011"/>
        </w:numPr>
      </w:pPr>
      <w:r>
        <w:t xml:space="preserve">Daily and monthly active users.</w:t>
      </w:r>
    </w:p>
    <w:p>
      <w:pPr>
        <w:pStyle w:val="Compact"/>
        <w:numPr>
          <w:ilvl w:val="0"/>
          <w:numId w:val="1011"/>
        </w:numPr>
      </w:pPr>
      <w:r>
        <w:t xml:space="preserve">AI coaching engagement.</w:t>
      </w:r>
    </w:p>
    <w:p>
      <w:r>
        <w:pict>
          <v:rect style="width:0;height:1.5pt" o:hralign="center" o:hrstd="t" o:hr="t"/>
        </w:pict>
      </w:r>
    </w:p>
    <w:bookmarkEnd w:id="49"/>
    <w:bookmarkStart w:id="54" w:name="risks"/>
    <w:p>
      <w:pPr>
        <w:pStyle w:val="Heading1"/>
      </w:pPr>
      <w:r>
        <w:t xml:space="preserve">13. Risks</w:t>
      </w:r>
    </w:p>
    <w:bookmarkStart w:id="50" w:name="product-risks"/>
    <w:p>
      <w:pPr>
        <w:pStyle w:val="Heading3"/>
      </w:pPr>
      <w:r>
        <w:t xml:space="preserve">Product Risks</w:t>
      </w:r>
    </w:p>
    <w:p>
      <w:pPr>
        <w:pStyle w:val="Compact"/>
        <w:numPr>
          <w:ilvl w:val="0"/>
          <w:numId w:val="1012"/>
        </w:numPr>
      </w:pPr>
      <w:r>
        <w:t xml:space="preserve">User distrust of AI.</w:t>
      </w:r>
    </w:p>
    <w:p>
      <w:pPr>
        <w:pStyle w:val="Compact"/>
        <w:numPr>
          <w:ilvl w:val="0"/>
          <w:numId w:val="1012"/>
        </w:numPr>
      </w:pPr>
      <w:r>
        <w:t xml:space="preserve">Feature overload.</w:t>
      </w:r>
    </w:p>
    <w:p>
      <w:pPr>
        <w:pStyle w:val="Compact"/>
        <w:numPr>
          <w:ilvl w:val="0"/>
          <w:numId w:val="1012"/>
        </w:numPr>
      </w:pPr>
      <w:r>
        <w:t xml:space="preserve">Low user adoption.</w:t>
      </w:r>
    </w:p>
    <w:bookmarkEnd w:id="50"/>
    <w:bookmarkStart w:id="51" w:name="technical-risks"/>
    <w:p>
      <w:pPr>
        <w:pStyle w:val="Heading3"/>
      </w:pPr>
      <w:r>
        <w:t xml:space="preserve">Technical Risks</w:t>
      </w:r>
    </w:p>
    <w:p>
      <w:pPr>
        <w:pStyle w:val="Compact"/>
        <w:numPr>
          <w:ilvl w:val="0"/>
          <w:numId w:val="1013"/>
        </w:numPr>
      </w:pPr>
      <w:r>
        <w:t xml:space="preserve">AI hallucinations.</w:t>
      </w:r>
    </w:p>
    <w:p>
      <w:pPr>
        <w:pStyle w:val="Compact"/>
        <w:numPr>
          <w:ilvl w:val="0"/>
          <w:numId w:val="1013"/>
        </w:numPr>
      </w:pPr>
      <w:r>
        <w:t xml:space="preserve">Data quality issues.</w:t>
      </w:r>
    </w:p>
    <w:p>
      <w:pPr>
        <w:pStyle w:val="Compact"/>
        <w:numPr>
          <w:ilvl w:val="0"/>
          <w:numId w:val="1013"/>
        </w:numPr>
      </w:pPr>
      <w:r>
        <w:t xml:space="preserve">Infrastructure scalability.</w:t>
      </w:r>
    </w:p>
    <w:p>
      <w:pPr>
        <w:pStyle w:val="Compact"/>
        <w:numPr>
          <w:ilvl w:val="0"/>
          <w:numId w:val="1013"/>
        </w:numPr>
      </w:pPr>
      <w:r>
        <w:t xml:space="preserve">Third-party API dependency.</w:t>
      </w:r>
    </w:p>
    <w:bookmarkEnd w:id="51"/>
    <w:bookmarkStart w:id="52" w:name="legal-risks"/>
    <w:p>
      <w:pPr>
        <w:pStyle w:val="Heading3"/>
      </w:pPr>
      <w:r>
        <w:t xml:space="preserve">Legal Risks</w:t>
      </w:r>
    </w:p>
    <w:p>
      <w:pPr>
        <w:pStyle w:val="Compact"/>
        <w:numPr>
          <w:ilvl w:val="0"/>
          <w:numId w:val="1014"/>
        </w:numPr>
      </w:pPr>
      <w:r>
        <w:t xml:space="preserve">Financial regulations.</w:t>
      </w:r>
    </w:p>
    <w:p>
      <w:pPr>
        <w:pStyle w:val="Compact"/>
        <w:numPr>
          <w:ilvl w:val="0"/>
          <w:numId w:val="1014"/>
        </w:numPr>
      </w:pPr>
      <w:r>
        <w:t xml:space="preserve">Investment advisory classification.</w:t>
      </w:r>
    </w:p>
    <w:p>
      <w:pPr>
        <w:pStyle w:val="Compact"/>
        <w:numPr>
          <w:ilvl w:val="0"/>
          <w:numId w:val="1014"/>
        </w:numPr>
      </w:pPr>
      <w:r>
        <w:t xml:space="preserve">Data privacy compliance.</w:t>
      </w:r>
    </w:p>
    <w:bookmarkEnd w:id="52"/>
    <w:bookmarkStart w:id="53" w:name="business-risks"/>
    <w:p>
      <w:pPr>
        <w:pStyle w:val="Heading3"/>
      </w:pPr>
      <w:r>
        <w:t xml:space="preserve">Business Risks</w:t>
      </w:r>
    </w:p>
    <w:p>
      <w:pPr>
        <w:pStyle w:val="Compact"/>
        <w:numPr>
          <w:ilvl w:val="0"/>
          <w:numId w:val="1015"/>
        </w:numPr>
      </w:pPr>
      <w:r>
        <w:t xml:space="preserve">Competition from established fintech companies.</w:t>
      </w:r>
    </w:p>
    <w:p>
      <w:pPr>
        <w:pStyle w:val="Compact"/>
        <w:numPr>
          <w:ilvl w:val="0"/>
          <w:numId w:val="1015"/>
        </w:numPr>
      </w:pPr>
      <w:r>
        <w:t xml:space="preserve">Customer acquisition cost.</w:t>
      </w:r>
    </w:p>
    <w:p>
      <w:pPr>
        <w:pStyle w:val="Compact"/>
        <w:numPr>
          <w:ilvl w:val="0"/>
          <w:numId w:val="1015"/>
        </w:numPr>
      </w:pPr>
      <w:r>
        <w:t xml:space="preserve">Monetization challenges.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future-vision"/>
    <w:p>
      <w:pPr>
        <w:pStyle w:val="Heading1"/>
      </w:pPr>
      <w:r>
        <w:t xml:space="preserve">14. Future Vision</w:t>
      </w:r>
    </w:p>
    <w:p>
      <w:pPr>
        <w:pStyle w:val="FirstParagraph"/>
      </w:pPr>
      <w:r>
        <w:t xml:space="preserve">Tradevo aims to become a comprehensive investment intelligence ecosystem.</w:t>
      </w:r>
    </w:p>
    <w:p>
      <w:pPr>
        <w:pStyle w:val="BodyText"/>
      </w:pPr>
      <w:r>
        <w:t xml:space="preserve">Future capabilities may include:</w:t>
      </w:r>
    </w:p>
    <w:p>
      <w:pPr>
        <w:pStyle w:val="Compact"/>
        <w:numPr>
          <w:ilvl w:val="0"/>
          <w:numId w:val="1016"/>
        </w:numPr>
      </w:pPr>
      <w:r>
        <w:t xml:space="preserve">Portfolio intelligence</w:t>
      </w:r>
    </w:p>
    <w:p>
      <w:pPr>
        <w:pStyle w:val="Compact"/>
        <w:numPr>
          <w:ilvl w:val="0"/>
          <w:numId w:val="1016"/>
        </w:numPr>
      </w:pPr>
      <w:r>
        <w:t xml:space="preserve">Goal-based investing</w:t>
      </w:r>
    </w:p>
    <w:p>
      <w:pPr>
        <w:pStyle w:val="Compact"/>
        <w:numPr>
          <w:ilvl w:val="0"/>
          <w:numId w:val="1016"/>
        </w:numPr>
      </w:pPr>
      <w:r>
        <w:t xml:space="preserve">Tax optimization</w:t>
      </w:r>
    </w:p>
    <w:p>
      <w:pPr>
        <w:pStyle w:val="Compact"/>
        <w:numPr>
          <w:ilvl w:val="0"/>
          <w:numId w:val="1016"/>
        </w:numPr>
      </w:pPr>
      <w:r>
        <w:t xml:space="preserve">AI investment journal</w:t>
      </w:r>
    </w:p>
    <w:p>
      <w:pPr>
        <w:pStyle w:val="Compact"/>
        <w:numPr>
          <w:ilvl w:val="0"/>
          <w:numId w:val="1016"/>
        </w:numPr>
      </w:pPr>
      <w:r>
        <w:t xml:space="preserve">Financial planning</w:t>
      </w:r>
    </w:p>
    <w:p>
      <w:pPr>
        <w:pStyle w:val="Compact"/>
        <w:numPr>
          <w:ilvl w:val="0"/>
          <w:numId w:val="1016"/>
        </w:numPr>
      </w:pPr>
      <w:r>
        <w:t xml:space="preserve">Retirement planning</w:t>
      </w:r>
    </w:p>
    <w:p>
      <w:pPr>
        <w:pStyle w:val="Compact"/>
        <w:numPr>
          <w:ilvl w:val="0"/>
          <w:numId w:val="1016"/>
        </w:numPr>
      </w:pPr>
      <w:r>
        <w:t xml:space="preserve">Community learning</w:t>
      </w:r>
    </w:p>
    <w:p>
      <w:pPr>
        <w:pStyle w:val="Compact"/>
        <w:numPr>
          <w:ilvl w:val="0"/>
          <w:numId w:val="1016"/>
        </w:numPr>
      </w:pPr>
      <w:r>
        <w:t xml:space="preserve">Institutional analytics</w:t>
      </w:r>
    </w:p>
    <w:p>
      <w:pPr>
        <w:pStyle w:val="Compact"/>
        <w:numPr>
          <w:ilvl w:val="0"/>
          <w:numId w:val="1016"/>
        </w:numPr>
      </w:pPr>
      <w:r>
        <w:t xml:space="preserve">Cross-market investing</w:t>
      </w:r>
    </w:p>
    <w:p>
      <w:pPr>
        <w:pStyle w:val="Compact"/>
        <w:numPr>
          <w:ilvl w:val="0"/>
          <w:numId w:val="1016"/>
        </w:numPr>
      </w:pPr>
      <w:r>
        <w:t xml:space="preserve">Global asset support</w:t>
      </w:r>
    </w:p>
    <w:p>
      <w:r>
        <w:pict>
          <v:rect style="width:0;height:1.5pt" o:hralign="center" o:hrstd="t" o:hr="t"/>
        </w:pict>
      </w:r>
    </w:p>
    <w:bookmarkEnd w:id="55"/>
    <w:bookmarkStart w:id="56" w:name="conclusion"/>
    <w:p>
      <w:pPr>
        <w:pStyle w:val="Heading1"/>
      </w:pPr>
      <w:r>
        <w:t xml:space="preserve">15. Conclusion</w:t>
      </w:r>
    </w:p>
    <w:p>
      <w:pPr>
        <w:pStyle w:val="FirstParagraph"/>
      </w:pPr>
      <w:r>
        <w:t xml:space="preserve">Tradevo represents a shift in retail investing.</w:t>
      </w:r>
    </w:p>
    <w:p>
      <w:pPr>
        <w:pStyle w:val="BodyText"/>
      </w:pPr>
      <w:r>
        <w:t xml:space="preserve">Rather than competing solely as another brokerage platform, it introduces a new model centered around continuous investor improvement.</w:t>
      </w:r>
    </w:p>
    <w:p>
      <w:pPr>
        <w:pStyle w:val="BodyText"/>
      </w:pPr>
      <w:r>
        <w:t xml:space="preserve">By combining personalized artificial intelligence, behavioral learning, structured education, and explainable decision support, Tradevo seeks to reduce avoidable investment mistakes while helping individuals become more disciplined, informed, and confident investors.</w:t>
      </w:r>
    </w:p>
    <w:p>
      <w:pPr>
        <w:pStyle w:val="BodyText"/>
      </w:pPr>
      <w:r>
        <w:t xml:space="preserve">Its long-term objective is not simply to help users execute trades, but to help them develop the knowledge and habits required for sustainable investing.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2026-06-29T07:25:30Z</dcterms:created>
  <dcterms:modified xsi:type="dcterms:W3CDTF">2026-06-29T07:25:30Z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