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QuickBite: Full-Stack Food Delivery Order Processing System</w:t>
      </w:r>
    </w:p>
    <w:p>
      <w:r>
        <w:t>Revised assignment | FastAPI + RabbitMQ + PostgreSQL + Flutter</w:t>
      </w:r>
    </w:p>
    <w:p>
      <w:r>
        <w:t>Version 2.0 | 12 October 2026</w:t>
      </w:r>
    </w:p>
    <w:p>
      <w:pPr>
        <w:pStyle w:val="Heading1"/>
      </w:pPr>
      <w:r>
        <w:t>1. Assignment purpose and scope</w:t>
      </w:r>
    </w:p>
    <w:p>
      <w:r>
        <w:t>Build a small, complete food-ordering application that runs in a browser, on Android, and on iOS using one Flutter project. Implement its API and asynchronous processing in Python with FastAPI, RabbitMQ, and independent worker processes. Demonstrate correct behavior when components fail, messages repeat, and multiple workers run concurrently.</w:t>
      </w:r>
    </w:p>
    <w:p>
      <w:r>
        <w:t>This is a learning system, not a commercial delivery platform. Payment, restaurant confirmation, driver assignment, and notification delivery are simulated. Real card processing, maps, GPS tracking, inventory, refunds, taxes, and app-store publication are outside the required scope.</w:t>
      </w:r>
    </w:p>
    <w:p>
      <w:r>
        <w:t>Required baseline: customer login, restaurant/menu browsing, cart and checkout, asynchronous order processing, order history and tracking, persisted in-app notifications, and a read-only admin overview. All three Flutter targets must be supported and tested. Polling is sufficient for live-looking tracking; WebSockets are an extension.</w:t>
      </w:r>
    </w:p>
    <w:p>
      <w:r>
        <w:t>The same domain flow and API contract must work on all three platforms. A separate Python backend is deployed as a service; it is not embedded in the Flutter application.</w:t>
      </w:r>
    </w:p>
    <w:p>
      <w:pPr>
        <w:pStyle w:val="Heading1"/>
      </w:pPr>
      <w:r>
        <w:t>2. Learning outcomes</w:t>
      </w:r>
    </w:p>
    <w:p>
      <w:pPr>
        <w:pStyle w:val="ListBullet"/>
      </w:pPr>
      <w:r>
        <w:t>Design a shared Flutter UI and adapt it to phone and desktop screens.</w:t>
      </w:r>
    </w:p>
    <w:p>
      <w:pPr>
        <w:pStyle w:val="ListBullet"/>
      </w:pPr>
      <w:r>
        <w:t>Define and consume a versioned REST API, including validation, authentication, pagination, and errors.</w:t>
      </w:r>
    </w:p>
    <w:p>
      <w:pPr>
        <w:pStyle w:val="ListBullet"/>
      </w:pPr>
      <w:r>
        <w:t>Separate synchronous API work from asynchronous processing using topic exchanges and queues.</w:t>
      </w:r>
    </w:p>
    <w:p>
      <w:pPr>
        <w:pStyle w:val="ListBullet"/>
      </w:pPr>
      <w:r>
        <w:t>Implement bounded retries, quarantine, manual acknowledgements, and safe event publication.</w:t>
      </w:r>
    </w:p>
    <w:p>
      <w:pPr>
        <w:pStyle w:val="ListBullet"/>
      </w:pPr>
      <w:r>
        <w:t>Handle repeated and concurrent deliveries without repeated business effects.</w:t>
      </w:r>
    </w:p>
    <w:p>
      <w:pPr>
        <w:pStyle w:val="ListBullet"/>
      </w:pPr>
      <w:r>
        <w:t>Keep database changes and outgoing messages consistent through a transactional outbox.</w:t>
      </w:r>
    </w:p>
    <w:p>
      <w:pPr>
        <w:pStyle w:val="ListBullet"/>
      </w:pPr>
      <w:r>
        <w:t>Measure queue backlog, API latency, recovery, and worker throughput.</w:t>
      </w:r>
    </w:p>
    <w:p>
      <w:pPr>
        <w:pStyle w:val="ListBullet"/>
      </w:pPr>
      <w:r>
        <w:t>Package, test, document, and demonstrate a reproducible full-stack application.</w:t>
      </w:r>
    </w:p>
    <w:p>
      <w:pPr>
        <w:pStyle w:val="Heading1"/>
      </w:pPr>
      <w:r>
        <w:t>3. Architecture and boundaries</w:t>
      </w:r>
    </w:p>
    <w:p>
      <w:pPr>
        <w:keepLines/>
      </w:pPr>
      <w:r>
        <w:rPr>
          <w:rFonts w:ascii="Consolas" w:hAnsi="Consolas"/>
          <w:sz w:val="16"/>
        </w:rPr>
        <w:t>Flutter (Web / Android / iOS)</w:t>
        <w:br/>
        <w:t xml:space="preserve">                | HTTPS REST; optional WSS</w:t>
        <w:br/>
        <w:t xml:space="preserve">                v</w:t>
        <w:br/>
        <w:t xml:space="preserve">        FastAPI API service -------- PostgreSQL</w:t>
        <w:br/>
        <w:t xml:space="preserve">                                      | orders, histories, notifications,</w:t>
        <w:br/>
        <w:t xml:space="preserve">                                      | processed events, retry jobs, outbox</w:t>
        <w:br/>
        <w:t xml:space="preserve">                                      v</w:t>
        <w:br/>
        <w:t xml:space="preserve">                              Outbox dispatcher</w:t>
        <w:br/>
        <w:t xml:space="preserve">                                      | confirmed publication</w:t>
        <w:br/>
        <w:t xml:space="preserve">                                      v</w:t>
        <w:br/>
        <w:t xml:space="preserve">                         RabbitMQ: quickbite.orders</w:t>
        <w:br/>
        <w:t xml:space="preserve">                           |        |         |         |</w:t>
        <w:br/>
        <w:t xml:space="preserve">                        Payment Restaurant Delivery Notification</w:t>
        <w:br/>
        <w:t xml:space="preserve">                         worker    worker    worker     worker</w:t>
        <w:br/>
        <w:t xml:space="preserve">                           |        |         |         |</w:t>
        <w:br/>
        <w:t xml:space="preserve">                           +--------+---------+---------+</w:t>
        <w:br/>
        <w:t xml:space="preserve">                                    PostgreSQL</w:t>
        <w:br/>
        <w:br/>
        <w:t>Retry scheduler -&gt; confirmed, targeted RabbitMQ redelivery</w:t>
        <w:br/>
        <w:t>Quarantine outbox -&gt; quickbite.dead -&gt; orders.dead-letter.queue</w:t>
      </w:r>
    </w:p>
    <w:p>
      <w:r>
        <w:t>Flutter communicates only with FastAPI. Broker and database credentials must never be bundled in clients. Workers are separately runnable Python processes; they can share a domain package and database for this assignment. This is a modular, event-driven training architecture, not a requirement for independently owned microservice databases.</w:t>
      </w:r>
    </w:p>
    <w:p>
      <w:r>
        <w:t>The API returns after a database transaction; it never waits for payment, restaurant, delivery, or notification workers. RabbitMQ distributes work. PostgreSQL is the authoritative source for order state. Flutter reads state from the API rather than inferring success from elapsed time.</w:t>
      </w:r>
    </w:p>
    <w:p>
      <w:pPr>
        <w:pStyle w:val="Heading1"/>
      </w:pPr>
      <w:r>
        <w:t>4. Required technology stack</w:t>
      </w:r>
    </w:p>
    <w:p>
      <w:pPr>
        <w:pStyle w:val="ListBullet"/>
      </w:pPr>
      <w:r>
        <w:t>Backend: a supported Python release, FastAPI, Pydantic, SQLAlchemy, Alembic, PostgreSQL, and aio-pika.</w:t>
      </w:r>
    </w:p>
    <w:p>
      <w:pPr>
        <w:pStyle w:val="ListBullet"/>
      </w:pPr>
      <w:r>
        <w:t>Frontend: stable Flutter and Dart with web, Android, and iOS targets; an HTTP client and a documented state-management approach of your choice.</w:t>
      </w:r>
    </w:p>
    <w:p>
      <w:pPr>
        <w:pStyle w:val="ListBullet"/>
      </w:pPr>
      <w:r>
        <w:t>Messaging: a supported RabbitMQ release with the management plugin; durable exchanges and queues, persistent messages, publisher confirms, and manual consumer acknowledgements.</w:t>
      </w:r>
    </w:p>
    <w:p>
      <w:pPr>
        <w:pStyle w:val="ListBullet"/>
      </w:pPr>
      <w:r>
        <w:t>Packaging: Docker and Docker Compose for the API, database, broker, workers, outbox dispatcher, retry scheduler, and built Flutter web app.</w:t>
      </w:r>
    </w:p>
    <w:p>
      <w:pPr>
        <w:pStyle w:val="ListBullet"/>
      </w:pPr>
      <w:r>
        <w:t>Tests: pytest for backend tests; flutter_test and integration_test for Flutter; a repeatable HTTP load-test script or load-testing tool.</w:t>
      </w:r>
    </w:p>
    <w:p>
      <w:r>
        <w:t>Pin container image versions and dependency versions, commit lockfiles where applicable, and document the exact versions used. Do not rely on floating latest tags. Use PostgreSQL for the required concurrency and transaction demonstrations; SQLite may be used only for an early prototype.</w:t>
      </w:r>
    </w:p>
    <w:p>
      <w:pPr>
        <w:pStyle w:val="Heading1"/>
      </w:pPr>
      <w:r>
        <w:t>5. User roles and frontend requirements</w:t>
      </w:r>
    </w:p>
    <w:p>
      <w:r>
        <w:t>Customer accounts can view seeded restaurants and menus, manage a cart, place orders, and access only their own orders and notifications. Admin accounts can view all orders and aggregate statuses. Both roles sign in through the API; admin access must also be enforced by the backend.</w:t>
      </w:r>
    </w:p>
    <w:p>
      <w:r>
        <w:t>Required Flutter screens:</w:t>
      </w:r>
    </w:p>
    <w:p>
      <w:pPr>
        <w:pStyle w:val="ListBullet"/>
      </w:pPr>
      <w:r>
        <w:t>Sign-in screen with loading, invalid-credential, and network-error states. Seeded test accounts are sufficient; registration is optional.</w:t>
      </w:r>
    </w:p>
    <w:p>
      <w:pPr>
        <w:pStyle w:val="ListBullet"/>
      </w:pPr>
      <w:r>
        <w:t>Restaurant list and restaurant menu, with names, prices, currency, availability, and a clear empty state.</w:t>
      </w:r>
    </w:p>
    <w:p>
      <w:pPr>
        <w:pStyle w:val="ListBullet"/>
      </w:pPr>
      <w:r>
        <w:t>Cart with quantities, removal, subtotal, delivery address, and validated checkout. Each order contains items from one restaurant.</w:t>
      </w:r>
    </w:p>
    <w:p>
      <w:pPr>
        <w:pStyle w:val="ListBullet"/>
      </w:pPr>
      <w:r>
        <w:t>Order acknowledgement showing the server-issued ID, accepted total, and current status.</w:t>
      </w:r>
    </w:p>
    <w:p>
      <w:pPr>
        <w:pStyle w:val="ListBullet"/>
      </w:pPr>
      <w:r>
        <w:t>Order details with a timeline, current status, assigned driver when present, notifications, and a readable failure explanation.</w:t>
      </w:r>
    </w:p>
    <w:p>
      <w:pPr>
        <w:pStyle w:val="ListBullet"/>
      </w:pPr>
      <w:r>
        <w:t>Paginated order history with refresh and navigation to details.</w:t>
      </w:r>
    </w:p>
    <w:p>
      <w:pPr>
        <w:pStyle w:val="ListBullet"/>
      </w:pPr>
      <w:r>
        <w:t>Read-only admin order overview with status filters and pagination.</w:t>
      </w:r>
    </w:p>
    <w:p>
      <w:r>
        <w:t>Use reusable widgets, a centralized API client, typed request/response models, and separate UI, state, and API/domain responsibilities. The choice of Riverpod, Bloc, Provider, or another approach is not graded; clarity and correctness are.</w:t>
      </w:r>
    </w:p>
    <w:p>
      <w:r>
        <w:t>Support a narrow phone layout and a desktop layout without overflow. Provide text labels, sufficient contrast, semantic labels for important controls, keyboard navigation on web, and usable text scaling. Loading, empty, success, validation, authentication-expired, and offline/error states must be explicit.</w:t>
      </w:r>
    </w:p>
    <w:p>
      <w:r>
        <w:t>Persist the pending checkout idempotency key and request until the outcome is known. Disable repeated submissions while a request is active. A timeout must offer a safe retry using the same key, not create a new order automatically. Preserve a cart draft locally if practical; offline order submission is not required.</w:t>
      </w:r>
    </w:p>
    <w:p>
      <w:r>
        <w:t>Poll an active order approximately every 2 seconds while its details screen is visible. Stop or reduce polling when backgrounded, disposed, or terminal; back off after failures and refresh when resumed. Order history refreshes independently. Notifications are persisted in PostgreSQL; OS push notifications are optional.</w:t>
      </w:r>
    </w:p>
    <w:p>
      <w:pPr>
        <w:pStyle w:val="Heading1"/>
      </w:pPr>
      <w:r>
        <w:t>6. Domain model and state machine</w:t>
      </w:r>
    </w:p>
    <w:p>
      <w:r>
        <w:t>Required records: users, restaurants, menu_items, orders, order_items, order_status_history, simulated_payments, driver_assignments, notifications, processed_events, outbox_events, retry_jobs, and quarantine_records. Equivalent normalized names are acceptable.</w:t>
      </w:r>
    </w:p>
    <w:p>
      <w:r>
        <w:t>Orders store customer ID, restaurant ID, address, currency, total, status, version, failure code, optional driver ID, and UTC timestamps. Order items preserve menu ID, item name, quantity, and the server-authoritative price at checkout. Histories are append-only and record each transition and order version.</w:t>
      </w:r>
    </w:p>
    <w:p>
      <w:r>
        <w:t>Use integer minor units for API money fields, for example 1250 for INR 12.50 with currency INR. Compute totals server-side from menu data. Reject inactive items, mixed restaurants, zero/negative quantities, and invalid addresses. Set documented limits such as at most 20 distinct items and quantities from 1 to 20. Do not accept client-supplied authoritative prices, customer IDs, or totals.</w:t>
      </w:r>
    </w:p>
    <w:p>
      <w:pPr>
        <w:keepLines/>
      </w:pPr>
      <w:r>
        <w:rPr>
          <w:rFonts w:ascii="Consolas" w:hAnsi="Consolas"/>
          <w:sz w:val="16"/>
        </w:rPr>
        <w:t>PENDING -&gt; PAID -&gt; CONFIRMED -&gt; DRIVER_ASSIGNED</w:t>
        <w:br/>
        <w:t>PENDING -&gt; PAYMENT_FAILED</w:t>
        <w:br/>
        <w:t>PAID -&gt; FAILED</w:t>
        <w:br/>
        <w:t>CONFIRMED -&gt; FAILED</w:t>
      </w:r>
    </w:p>
    <w:p>
      <w:r>
        <w:t>PENDING may become PAYMENT_FAILED after a permanent payment failure or exhausted payment retries. PAID or CONFIRMED may become FAILED after an unrecoverable restaurant or delivery failure. DRIVER_ASSIGNED is successful completion for this assignment; physical delivery is not implemented. PAYMENT_FAILED and FAILED are terminal.</w:t>
      </w:r>
    </w:p>
    <w:p>
      <w:r>
        <w:t>Transient failures leave the order at its last successful state. Notification failures never change order status. Apply transitions with a row lock or compare-and-set version check inside a transaction. No backward transitions are allowed. Simulated refunds after a post-payment failure are optional; show a clear failure rather than claiming a refund was issued.</w:t>
      </w:r>
    </w:p>
    <w:p>
      <w:pPr>
        <w:pStyle w:val="Heading1"/>
      </w:pPr>
      <w:r>
        <w:t>7. REST API contract</w:t>
      </w:r>
    </w:p>
    <w:p>
      <w:r>
        <w:t>Prefix domain endpoints with /api/v1. Publish FastAPI OpenAPI documentation and commit an exported contract or document how to reproduce it.</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Method and route</w:t>
            </w:r>
          </w:p>
        </w:tc>
        <w:tc>
          <w:tcPr>
            <w:tcW w:type="dxa" w:w="3408"/>
          </w:tcPr>
          <w:p>
            <w:r>
              <w:t>Access</w:t>
            </w:r>
          </w:p>
        </w:tc>
        <w:tc>
          <w:tcPr>
            <w:tcW w:type="dxa" w:w="3408"/>
          </w:tcPr>
          <w:p>
            <w:r>
              <w:t>Required behavior</w:t>
            </w:r>
          </w:p>
        </w:tc>
      </w:tr>
      <w:tr>
        <w:tc>
          <w:tcPr>
            <w:tcW w:type="dxa" w:w="3408"/>
          </w:tcPr>
          <w:p>
            <w:r>
              <w:t>POST /api/v1/auth/login</w:t>
            </w:r>
          </w:p>
        </w:tc>
        <w:tc>
          <w:tcPr>
            <w:tcW w:type="dxa" w:w="3408"/>
          </w:tcPr>
          <w:p>
            <w:r>
              <w:t>Public</w:t>
            </w:r>
          </w:p>
        </w:tc>
        <w:tc>
          <w:tcPr>
            <w:tcW w:type="dxa" w:w="3408"/>
          </w:tcPr>
          <w:p>
            <w:r>
              <w:t>JSON email/password; return short-lived access token, expiry, role, and user summary.</w:t>
            </w:r>
          </w:p>
        </w:tc>
      </w:tr>
      <w:tr>
        <w:tc>
          <w:tcPr>
            <w:tcW w:type="dxa" w:w="3408"/>
          </w:tcPr>
          <w:p>
            <w:r>
              <w:t>GET /api/v1/me</w:t>
            </w:r>
          </w:p>
        </w:tc>
        <w:tc>
          <w:tcPr>
            <w:tcW w:type="dxa" w:w="3408"/>
          </w:tcPr>
          <w:p>
            <w:r>
              <w:t>Signed in</w:t>
            </w:r>
          </w:p>
        </w:tc>
        <w:tc>
          <w:tcPr>
            <w:tcW w:type="dxa" w:w="3408"/>
          </w:tcPr>
          <w:p>
            <w:r>
              <w:t>Return current user profile and role.</w:t>
            </w:r>
          </w:p>
        </w:tc>
      </w:tr>
      <w:tr>
        <w:tc>
          <w:tcPr>
            <w:tcW w:type="dxa" w:w="3408"/>
          </w:tcPr>
          <w:p>
            <w:r>
              <w:t>GET /api/v1/restaurants</w:t>
            </w:r>
          </w:p>
        </w:tc>
        <w:tc>
          <w:tcPr>
            <w:tcW w:type="dxa" w:w="3408"/>
          </w:tcPr>
          <w:p>
            <w:r>
              <w:t>Signed in</w:t>
            </w:r>
          </w:p>
        </w:tc>
        <w:tc>
          <w:tcPr>
            <w:tcW w:type="dxa" w:w="3408"/>
          </w:tcPr>
          <w:p>
            <w:r>
              <w:t>Paginated restaurant list.</w:t>
            </w:r>
          </w:p>
        </w:tc>
      </w:tr>
      <w:tr>
        <w:tc>
          <w:tcPr>
            <w:tcW w:type="dxa" w:w="3408"/>
          </w:tcPr>
          <w:p>
            <w:r>
              <w:t>GET /api/v1/restaurants/{id}/menu</w:t>
            </w:r>
          </w:p>
        </w:tc>
        <w:tc>
          <w:tcPr>
            <w:tcW w:type="dxa" w:w="3408"/>
          </w:tcPr>
          <w:p>
            <w:r>
              <w:t>Signed in</w:t>
            </w:r>
          </w:p>
        </w:tc>
        <w:tc>
          <w:tcPr>
            <w:tcW w:type="dxa" w:w="3408"/>
          </w:tcPr>
          <w:p>
            <w:r>
              <w:t>Paginated menu with authoritative minor-unit prices.</w:t>
            </w:r>
          </w:p>
        </w:tc>
      </w:tr>
      <w:tr>
        <w:tc>
          <w:tcPr>
            <w:tcW w:type="dxa" w:w="3408"/>
          </w:tcPr>
          <w:p>
            <w:r>
              <w:t>POST /api/v1/orders</w:t>
            </w:r>
          </w:p>
        </w:tc>
        <w:tc>
          <w:tcPr>
            <w:tcW w:type="dxa" w:w="3408"/>
          </w:tcPr>
          <w:p>
            <w:r>
              <w:t>Customer</w:t>
            </w:r>
          </w:p>
        </w:tc>
        <w:tc>
          <w:tcPr>
            <w:tcW w:type="dxa" w:w="3408"/>
          </w:tcPr>
          <w:p>
            <w:r>
              <w:t>Idempotency-Key required; validate and atomically persist an order and outgoing event; return 202.</w:t>
            </w:r>
          </w:p>
        </w:tc>
      </w:tr>
      <w:tr>
        <w:tc>
          <w:tcPr>
            <w:tcW w:type="dxa" w:w="3408"/>
          </w:tcPr>
          <w:p>
            <w:r>
              <w:t>GET /api/v1/orders</w:t>
            </w:r>
          </w:p>
        </w:tc>
        <w:tc>
          <w:tcPr>
            <w:tcW w:type="dxa" w:w="3408"/>
          </w:tcPr>
          <w:p>
            <w:r>
              <w:t>Customer</w:t>
            </w:r>
          </w:p>
        </w:tc>
        <w:tc>
          <w:tcPr>
            <w:tcW w:type="dxa" w:w="3408"/>
          </w:tcPr>
          <w:p>
            <w:r>
              <w:t>Paginated current user's orders; optional status filter.</w:t>
            </w:r>
          </w:p>
        </w:tc>
      </w:tr>
      <w:tr>
        <w:tc>
          <w:tcPr>
            <w:tcW w:type="dxa" w:w="3408"/>
          </w:tcPr>
          <w:p>
            <w:r>
              <w:t>GET /api/v1/orders/{id}</w:t>
            </w:r>
          </w:p>
        </w:tc>
        <w:tc>
          <w:tcPr>
            <w:tcW w:type="dxa" w:w="3408"/>
          </w:tcPr>
          <w:p>
            <w:r>
              <w:t>Owner or admin</w:t>
            </w:r>
          </w:p>
        </w:tc>
        <w:tc>
          <w:tcPr>
            <w:tcW w:type="dxa" w:w="3408"/>
          </w:tcPr>
          <w:p>
            <w:r>
              <w:t>Current state, items, totals, failure details, version, and timestamps.</w:t>
            </w:r>
          </w:p>
        </w:tc>
      </w:tr>
      <w:tr>
        <w:tc>
          <w:tcPr>
            <w:tcW w:type="dxa" w:w="3408"/>
          </w:tcPr>
          <w:p>
            <w:r>
              <w:t>GET /api/v1/orders/{id}/history</w:t>
            </w:r>
          </w:p>
        </w:tc>
        <w:tc>
          <w:tcPr>
            <w:tcW w:type="dxa" w:w="3408"/>
          </w:tcPr>
          <w:p>
            <w:r>
              <w:t>Owner or admin</w:t>
            </w:r>
          </w:p>
        </w:tc>
        <w:tc>
          <w:tcPr>
            <w:tcW w:type="dxa" w:w="3408"/>
          </w:tcPr>
          <w:p>
            <w:r>
              <w:t>Ordered state-transition timeline.</w:t>
            </w:r>
          </w:p>
        </w:tc>
      </w:tr>
      <w:tr>
        <w:tc>
          <w:tcPr>
            <w:tcW w:type="dxa" w:w="3408"/>
          </w:tcPr>
          <w:p>
            <w:r>
              <w:t>GET /api/v1/orders/{id}/notifications</w:t>
            </w:r>
          </w:p>
        </w:tc>
        <w:tc>
          <w:tcPr>
            <w:tcW w:type="dxa" w:w="3408"/>
          </w:tcPr>
          <w:p>
            <w:r>
              <w:t>Owner or admin</w:t>
            </w:r>
          </w:p>
        </w:tc>
        <w:tc>
          <w:tcPr>
            <w:tcW w:type="dxa" w:w="3408"/>
          </w:tcPr>
          <w:p>
            <w:r>
              <w:t>Paginated persisted notification feed.</w:t>
            </w:r>
          </w:p>
        </w:tc>
      </w:tr>
      <w:tr>
        <w:tc>
          <w:tcPr>
            <w:tcW w:type="dxa" w:w="3408"/>
          </w:tcPr>
          <w:p>
            <w:r>
              <w:t>GET /api/v1/admin/orders</w:t>
            </w:r>
          </w:p>
        </w:tc>
        <w:tc>
          <w:tcPr>
            <w:tcW w:type="dxa" w:w="3408"/>
          </w:tcPr>
          <w:p>
            <w:r>
              <w:t>Admin</w:t>
            </w:r>
          </w:p>
        </w:tc>
        <w:tc>
          <w:tcPr>
            <w:tcW w:type="dxa" w:w="3408"/>
          </w:tcPr>
          <w:p>
            <w:r>
              <w:t>Paginated cross-customer order overview and status filter.</w:t>
            </w:r>
          </w:p>
        </w:tc>
      </w:tr>
      <w:tr>
        <w:tc>
          <w:tcPr>
            <w:tcW w:type="dxa" w:w="3408"/>
          </w:tcPr>
          <w:p>
            <w:r>
              <w:t>GET /api/v1/admin/summary</w:t>
            </w:r>
          </w:p>
        </w:tc>
        <w:tc>
          <w:tcPr>
            <w:tcW w:type="dxa" w:w="3408"/>
          </w:tcPr>
          <w:p>
            <w:r>
              <w:t>Admin</w:t>
            </w:r>
          </w:p>
        </w:tc>
        <w:tc>
          <w:tcPr>
            <w:tcW w:type="dxa" w:w="3408"/>
          </w:tcPr>
          <w:p>
            <w:r>
              <w:t>Counts by status and pending outbox/retry/quarantine counts.</w:t>
            </w:r>
          </w:p>
        </w:tc>
      </w:tr>
      <w:tr>
        <w:tc>
          <w:tcPr>
            <w:tcW w:type="dxa" w:w="3408"/>
          </w:tcPr>
          <w:p>
            <w:r>
              <w:t>GET /health/live</w:t>
            </w:r>
          </w:p>
        </w:tc>
        <w:tc>
          <w:tcPr>
            <w:tcW w:type="dxa" w:w="3408"/>
          </w:tcPr>
          <w:p>
            <w:r>
              <w:t>Health probe</w:t>
            </w:r>
          </w:p>
        </w:tc>
        <w:tc>
          <w:tcPr>
            <w:tcW w:type="dxa" w:w="3408"/>
          </w:tcPr>
          <w:p>
            <w:r>
              <w:t>Process liveness; no dependency test needed.</w:t>
            </w:r>
          </w:p>
        </w:tc>
      </w:tr>
      <w:tr>
        <w:tc>
          <w:tcPr>
            <w:tcW w:type="dxa" w:w="3408"/>
          </w:tcPr>
          <w:p>
            <w:r>
              <w:t>GET /health/ready</w:t>
            </w:r>
          </w:p>
        </w:tc>
        <w:tc>
          <w:tcPr>
            <w:tcW w:type="dxa" w:w="3408"/>
          </w:tcPr>
          <w:p>
            <w:r>
              <w:t>Health probe</w:t>
            </w:r>
          </w:p>
        </w:tc>
        <w:tc>
          <w:tcPr>
            <w:tcW w:type="dxa" w:w="3408"/>
          </w:tcPr>
          <w:p>
            <w:r>
              <w:t>Dependency checks and documented readiness semantics; 503 if required dependency unavailable.</w:t>
            </w:r>
          </w:p>
        </w:tc>
      </w:tr>
    </w:tbl>
    <w:p/>
    <w:p>
      <w:r>
        <w:t>Use page and page_size consistently, with a maximum page_size of 100. List responses contain items, page, page_size, and total. Use UTC ISO-8601 timestamps with timezone information. Define a consistent error envelope containing code, message, details, and request_id, including validation errors. Return 401 for unauthenticated requests, 403 for disallowed roles, 404 for unknown or other customers' orders, 409 for conflicting idempotency reuse, and 422 for invalid input.</w:t>
      </w:r>
    </w:p>
    <w:p>
      <w:r>
        <w:t>Checkout request:</w:t>
      </w:r>
    </w:p>
    <w:p>
      <w:pPr>
        <w:keepLines/>
      </w:pPr>
      <w:r>
        <w:rPr>
          <w:rFonts w:ascii="Consolas" w:hAnsi="Consolas"/>
          <w:sz w:val="16"/>
        </w:rPr>
        <w:t>POST /api/v1/orders</w:t>
        <w:br/>
        <w:t>Authorization: Bearer &lt;access_token&gt;</w:t>
        <w:br/>
        <w:t>Idempotency-Key: &lt;client-generated-uuid&gt;</w:t>
        <w:br/>
        <w:t>{</w:t>
        <w:br/>
        <w:t xml:space="preserve">  "restaurant_id": "rest_123",</w:t>
        <w:br/>
        <w:t xml:space="preserve">  "delivery_address": "12 Lake Road, Bengaluru",</w:t>
        <w:br/>
        <w:t xml:space="preserve">  "items": [</w:t>
        <w:br/>
        <w:t xml:space="preserve">    {"menu_item_id": "item_biryani", "quantity": 2},</w:t>
        <w:br/>
        <w:t xml:space="preserve">    {"menu_item_id": "item_lassi", "quantity": 1}</w:t>
        <w:br/>
        <w:t xml:space="preserve">  ]</w:t>
        <w:br/>
        <w:t>}</w:t>
      </w:r>
    </w:p>
    <w:p>
      <w:r>
        <w:t>Accepted response example, with seeded prices 1250 and 400 minor units:</w:t>
      </w:r>
    </w:p>
    <w:p>
      <w:pPr>
        <w:keepLines/>
      </w:pPr>
      <w:r>
        <w:rPr>
          <w:rFonts w:ascii="Consolas" w:hAnsi="Consolas"/>
          <w:sz w:val="16"/>
        </w:rPr>
        <w:t>HTTP 202 Accepted</w:t>
        <w:br/>
        <w:t>Location: /api/v1/orders/order_abc123</w:t>
        <w:br/>
        <w:t>{</w:t>
        <w:br/>
        <w:t xml:space="preserve">  "order_id": "order_abc123",</w:t>
        <w:br/>
        <w:t xml:space="preserve">  "status": "PENDING",</w:t>
        <w:br/>
        <w:t xml:space="preserve">  "currency": "INR",</w:t>
        <w:br/>
        <w:t xml:space="preserve">  "total_amount_minor": 2900,</w:t>
        <w:br/>
        <w:t xml:space="preserve">  "version": 1,</w:t>
        <w:br/>
        <w:t xml:space="preserve">  "message": "Order accepted for asynchronous processing."</w:t>
        <w:br/>
        <w:t>}</w:t>
      </w:r>
    </w:p>
    <w:p>
      <w:r>
        <w:t>Scope the idempotency key to the authenticated customer and store a canonical request hash under a unique constraint. Repeating the same key and same payload returns the same acceptance response and Location with no new order or event, even if processing has since advanced. The client then fetches current status. The same key with a different payload returns 409. Concurrent identical submissions must also create exactly one order. Retain records for the assignment lifetime; document retention for a production design.</w:t>
      </w:r>
    </w:p>
    <w:p>
      <w:r>
        <w:t>The acceptance transaction must include the order, initial history, idempotency response, and outbox event. If it cannot commit, return an error rather than an accepted response. Broker downtime does not invalidate a committed order: the outbox waits for recovery. Explicitly document this distinction in readiness checks and in the UI; an accepted PENDING order may be waiting for messaging recovery.</w:t>
      </w:r>
    </w:p>
    <w:p>
      <w:pPr>
        <w:pStyle w:val="Heading1"/>
      </w:pPr>
      <w:r>
        <w:t>8. Authentication, configuration, and client connectivity</w:t>
      </w:r>
    </w:p>
    <w:p>
      <w:r>
        <w:t>Hash stored passwords using an established password-hashing library. Use signed, expiring bearer tokens with a server-configured secret and validated claims. Seed separate customer and admin accounts through a documented command; keep real secrets out of source control. Registration, password reset, and refresh tokens are optional. On token expiry, prompt for sign-in and stop protected background requests.</w:t>
      </w:r>
    </w:p>
    <w:p>
      <w:r>
        <w:t>Use platform-appropriate mobile secure storage for persistent tokens. The required web implementation may keep the access token in memory and require sign-in after reload. Do not promise browser local storage has mobile secure-storage guarantees. Never persist passwords. Do not log tokens, passwords, or full delivery addresses.</w:t>
      </w:r>
    </w:p>
    <w:p>
      <w:r>
        <w:t>Configure API_BASE_URL using a Flutter build/run parameter such as --dart-define=API_BASE_URL=...; it is public configuration, not a secret. Configure explicit allowed web origins in FastAPI CORS. Do not use wildcard origins with credentialed requests. Permit the required authorization/content-type/idempotency headers and expose Location if the web client reads it.</w:t>
      </w:r>
    </w:p>
    <w:p>
      <w:r>
        <w:t>For local development, desktop browsers and the iOS simulator commonly use the host's localhost API; Android emulators commonly use 10.0.2.2. Physical devices need a reachable host LAN address or HTTPS development endpoint. Document actual tested settings and bind the development API appropriately. Container service names such as api and postgres are not browser/device addresses.</w:t>
      </w:r>
    </w:p>
    <w:p>
      <w:r>
        <w:t>Use HTTPS and WSS for deployed environments. Any local cleartext exception must be debug-only. Flutter web must not import mobile-only libraries unconditionally; isolate platform storage and other integrations behind compatible adapters.</w:t>
      </w:r>
    </w:p>
    <w:p>
      <w:r>
        <w:t>Provide .env.example with placeholders for DATABASE_URL, AMQP_URL, JWT configuration, CORS origins, simulated delays, and demo failure controls. Validate configuration at startup. API and workers must reconnect safely after transient database/broker failures.</w:t>
      </w:r>
    </w:p>
    <w:p>
      <w:pPr>
        <w:pStyle w:val="Heading1"/>
      </w:pPr>
      <w:r>
        <w:t>9. Event and queue design</w:t>
      </w:r>
    </w:p>
    <w:p>
      <w:r>
        <w:t>Use quickbite.orders as a durable topic exchange. Declare all required queues and bindings before dispatching events, so that stopping a consumer does not remove its queue. Main queues are durable, non-exclusive, and not auto-delete.</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Queue</w:t>
            </w:r>
          </w:p>
        </w:tc>
        <w:tc>
          <w:tcPr>
            <w:tcW w:type="dxa" w:w="3408"/>
          </w:tcPr>
          <w:p>
            <w:r>
              <w:t>Binding to quickbite.orders</w:t>
            </w:r>
          </w:p>
        </w:tc>
        <w:tc>
          <w:tcPr>
            <w:tcW w:type="dxa" w:w="3408"/>
          </w:tcPr>
          <w:p>
            <w:r>
              <w:t>Consumer responsibility</w:t>
            </w:r>
          </w:p>
        </w:tc>
      </w:tr>
      <w:tr>
        <w:tc>
          <w:tcPr>
            <w:tcW w:type="dxa" w:w="3408"/>
          </w:tcPr>
          <w:p>
            <w:r>
              <w:t>payment.queue</w:t>
            </w:r>
          </w:p>
        </w:tc>
        <w:tc>
          <w:tcPr>
            <w:tcW w:type="dxa" w:w="3408"/>
          </w:tcPr>
          <w:p>
            <w:r>
              <w:t>order.created</w:t>
            </w:r>
          </w:p>
        </w:tc>
        <w:tc>
          <w:tcPr>
            <w:tcW w:type="dxa" w:w="3408"/>
          </w:tcPr>
          <w:p>
            <w:r>
              <w:t>Simulate payment; transition PENDING to PAID or PAYMENT_FAILED.</w:t>
            </w:r>
          </w:p>
        </w:tc>
      </w:tr>
      <w:tr>
        <w:tc>
          <w:tcPr>
            <w:tcW w:type="dxa" w:w="3408"/>
          </w:tcPr>
          <w:p>
            <w:r>
              <w:t>restaurant.queue</w:t>
            </w:r>
          </w:p>
        </w:tc>
        <w:tc>
          <w:tcPr>
            <w:tcW w:type="dxa" w:w="3408"/>
          </w:tcPr>
          <w:p>
            <w:r>
              <w:t>order.paid</w:t>
            </w:r>
          </w:p>
        </w:tc>
        <w:tc>
          <w:tcPr>
            <w:tcW w:type="dxa" w:w="3408"/>
          </w:tcPr>
          <w:p>
            <w:r>
              <w:t>Simulate acceptance; transition PAID to CONFIRMED or FAILED.</w:t>
            </w:r>
          </w:p>
        </w:tc>
      </w:tr>
      <w:tr>
        <w:tc>
          <w:tcPr>
            <w:tcW w:type="dxa" w:w="3408"/>
          </w:tcPr>
          <w:p>
            <w:r>
              <w:t>delivery.queue</w:t>
            </w:r>
          </w:p>
        </w:tc>
        <w:tc>
          <w:tcPr>
            <w:tcW w:type="dxa" w:w="3408"/>
          </w:tcPr>
          <w:p>
            <w:r>
              <w:t>order.confirmed</w:t>
            </w:r>
          </w:p>
        </w:tc>
        <w:tc>
          <w:tcPr>
            <w:tcW w:type="dxa" w:w="3408"/>
          </w:tcPr>
          <w:p>
            <w:r>
              <w:t>Assign a simulated driver; transition CONFIRMED to DRIVER_ASSIGNED or FAILED.</w:t>
            </w:r>
          </w:p>
        </w:tc>
      </w:tr>
      <w:tr>
        <w:tc>
          <w:tcPr>
            <w:tcW w:type="dxa" w:w="3408"/>
          </w:tcPr>
          <w:p>
            <w:r>
              <w:t>notification.queue</w:t>
            </w:r>
          </w:p>
        </w:tc>
        <w:tc>
          <w:tcPr>
            <w:tcW w:type="dxa" w:w="3408"/>
          </w:tcPr>
          <w:p>
            <w:r>
              <w:t>order.#</w:t>
            </w:r>
          </w:p>
        </w:tc>
        <w:tc>
          <w:tcPr>
            <w:tcW w:type="dxa" w:w="3408"/>
          </w:tcPr>
          <w:p>
            <w:r>
              <w:t>Persist customer notifications for all supported order events.</w:t>
            </w:r>
          </w:p>
        </w:tc>
      </w:tr>
    </w:tbl>
    <w:p/>
    <w:p>
      <w:r>
        <w:t>The correction is order.#, not order.*. A topic star matches exactly one segment; a hash matches zero or more segments. order.* matches order.paid, but misses order.payment.failed and order.driver.assigned. Notifications must cover those events.</w:t>
      </w:r>
    </w:p>
    <w:p>
      <w:r>
        <w:t>Required event types: order.created, order.paid, order.payment.failed, order.confirmed, order.driver.assigned, and order.failed. Unknown schema versions or malformed messages go to quarantine rather than being retried forever. A notification worker may acknowledge a valid future event type it intentionally ignores, with a structured log.</w:t>
      </w:r>
    </w:p>
    <w:p>
      <w:r>
        <w:t>Every event has an immutable event_id, schema_version, event_type, order_id, order_version, occurred_at, correlation_id, causation_id, and data payload. Use event_id as the idempotency identifier; retain it across redelivery. Use AMQP message_id equal to event_id, JSON content type, and persistent delivery mode. Retry attempts belong to delivery metadata, not a new domain-event identity.</w:t>
      </w:r>
    </w:p>
    <w:p>
      <w:pPr>
        <w:keepLines/>
      </w:pPr>
      <w:r>
        <w:rPr>
          <w:rFonts w:ascii="Consolas" w:hAnsi="Consolas"/>
          <w:sz w:val="16"/>
        </w:rPr>
        <w:t>{</w:t>
        <w:br/>
        <w:t xml:space="preserve">  "event_id": "evt_created_abc123",</w:t>
        <w:br/>
        <w:t xml:space="preserve">  "schema_version": 1,</w:t>
        <w:br/>
        <w:t xml:space="preserve">  "event_type": "order.created",</w:t>
        <w:br/>
        <w:t xml:space="preserve">  "order_id": "order_abc123",</w:t>
        <w:br/>
        <w:t xml:space="preserve">  "order_version": 1,</w:t>
        <w:br/>
        <w:t xml:space="preserve">  "occurred_at": "2026-10-12T09:00:00Z",</w:t>
        <w:br/>
        <w:t xml:space="preserve">  "correlation_id": "req_checkout_123",</w:t>
        <w:br/>
        <w:t xml:space="preserve">  "causation_id": null,</w:t>
        <w:br/>
        <w:t xml:space="preserve">  "data": {"customer_id": "user_1", "restaurant_id": "rest_123"}</w:t>
        <w:br/>
        <w:t>}</w:t>
      </w:r>
    </w:p>
    <w:p>
      <w:r>
        <w:t>Workers can load authoritative order details from the shared database. Do not copy secrets or unnecessary personal information into events. Child events set causation_id to the incoming event_id and retain correlation_id. Payment, confirmation, assignment, and failure payloads include their relevant IDs or stable failure codes.</w:t>
      </w:r>
    </w:p>
    <w:p>
      <w:r>
        <w:t>Use quickbite.dead as a durable direct exchange and orders.dead-letter.queue as a durable queue bound with routing key failed. Quarantined envelopes retain the original event, source consumer/queue, attempts, failure code, and timestamps. They must be inspectable through RabbitMQ management tools.</w:t>
      </w:r>
    </w:p>
    <w:p>
      <w:pPr>
        <w:pStyle w:val="Heading1"/>
      </w:pPr>
      <w:r>
        <w:t>10. Transactional outbox and idempotent workers</w:t>
      </w:r>
    </w:p>
    <w:p>
      <w:r>
        <w:t>An outbox record stores the exact outgoing event, destination exchange/routing key, available_at, delivery state, and a unique publication identity. Domain changes and outgoing event records commit in the same PostgreSQL transaction.</w:t>
      </w:r>
    </w:p>
    <w:p>
      <w:r>
        <w:t>The dispatcher claims eligible records using a lock or lease safe for multiple dispatcher instances, publishes with publisher confirms and mandatory routing, and marks them sent only after confirmation without an unroutable return. A confirm alone does not prove a binding existed. Publication failures leave records eligible for a delayed retry.</w:t>
      </w:r>
    </w:p>
    <w:p>
      <w:r>
        <w:t>A crash after publication but before marking the outbox sent can publish a duplicate. Therefore downstream consumers must be idempotent. Do not claim exactly-once message delivery. The requirement is at-least-once delivery with single committed simulated business effects.</w:t>
      </w:r>
    </w:p>
    <w:p>
      <w:r>
        <w:t>Consumer processing sequence:</w:t>
      </w:r>
    </w:p>
    <w:p>
      <w:pPr>
        <w:pStyle w:val="ListBullet"/>
      </w:pPr>
      <w:r>
        <w:t>Validate the envelope and acquire the appropriate database lock.</w:t>
      </w:r>
    </w:p>
    <w:p>
      <w:pPr>
        <w:pStyle w:val="ListBullet"/>
      </w:pPr>
      <w:r>
        <w:t>Check a unique processed_events key of (consumer_name, event_id), where consumer_name denotes the logical worker type, not a process instance.</w:t>
      </w:r>
    </w:p>
    <w:p>
      <w:pPr>
        <w:pStyle w:val="ListBullet"/>
      </w:pPr>
      <w:r>
        <w:t>Check the current order state/version. Apply an allowed transition once; insert associated payment/assignment/history/notification records and outgoing events in the same transaction.</w:t>
      </w:r>
    </w:p>
    <w:p>
      <w:pPr>
        <w:pStyle w:val="ListBullet"/>
      </w:pPr>
      <w:r>
        <w:t>Commit the transaction, then acknowledge the incoming RabbitMQ message.</w:t>
      </w:r>
    </w:p>
    <w:p>
      <w:pPr>
        <w:pStyle w:val="ListBullet"/>
      </w:pPr>
      <w:r>
        <w:t>If the event was already processed, acknowledge it without repeating effects. If the transaction failed, do not record it as successfully processed.</w:t>
      </w:r>
    </w:p>
    <w:p>
      <w:r>
        <w:t>Enforce database uniqueness for payment per order, driver assignment per order, notification per customer/event, and history transition/version. Mark successfully handled no-op stale events as processed where appropriate. Unexpected future-state prerequisites require a bounded deferred retry or quarantine, not a silent lost transition. Multiple consumers and retries can reorder events; use order_version for history/notification display and never regress state.</w:t>
      </w:r>
    </w:p>
    <w:p>
      <w:r>
        <w:t>Payment simulation uses an order-based idempotency identifier. Real external payments would require the provider's idempotency mechanism and reconciliation; a local processed-event row alone cannot guarantee a real external charge occurs only once.</w:t>
      </w:r>
    </w:p>
    <w:p>
      <w:pPr>
        <w:pStyle w:val="Heading1"/>
      </w:pPr>
      <w:r>
        <w:t>11. Bounded retries and safe quarantine</w:t>
      </w:r>
    </w:p>
    <w:p>
      <w:r>
        <w:t>Required default policy: one initial attempt plus three delayed retries, approximately 2, 10, and 30 seconds, then quarantine. Permanent business declines and malformed messages may skip retries. Make attempts and delays configurable and record the effective policy in the README.</w:t>
      </w:r>
    </w:p>
    <w:p>
      <w:r>
        <w:t>Baseline implementation: on a transient processing failure, roll back the business transaction, then atomically persist a retry_jobs record and a scheduled targeted outbox publication before acknowledging the original message. If the retry transaction fails, leave the original unacknowledged and reconnect/back off; do not acknowledge away the only surviving copy. Uniquely identify each consumer/event/attempt so repeated failure handling cannot schedule duplicate retry jobs for that attempt.</w:t>
      </w:r>
    </w:p>
    <w:p>
      <w:r>
        <w:t>The scheduler makes due retries eligible for publication. Route retries only to the failing consumer's queue, for example through the default exchange with routing key payment.queue. Republishing a retry to the domain exchange would send it to unrelated subscribers again. Preserve the event_id and increment a durable attempt counter; successful processed-event checks still prevent duplicate effects.</w:t>
      </w:r>
    </w:p>
    <w:p>
      <w:r>
        <w:t>When attempts are exhausted, transactionally persist a quarantine record and an outbox publication to quickbite.dead. For payment, also transition to PAYMENT_FAILED and emit order.payment.failed. For restaurant/delivery, transition to FAILED and emit order.failed. Notification quarantine preserves the order's business status and records notification failure. A malformed event without a valid order reference is quarantined without mutating an unrelated order. Acknowledge the source only after this database transaction commits.</w:t>
      </w:r>
    </w:p>
    <w:p>
      <w:r>
        <w:t>TTL retry queues with dead-letter routing are an acceptable alternative if delays, per-consumer routing, counters, and safety are tested. Default dead-letter forwarding is not automatically lossless during broker/target outages. If relying on broker dead-lettering for the required guarantee, configure and document quorum queues with supported at-least-once dead-lettering, or use a confirmed application/outbox transfer. Do not treat durability or requeue=true as a complete retry policy.</w:t>
      </w:r>
    </w:p>
    <w:p>
      <w:r>
        <w:t>Manual acknowledgements, finite prefetch, reconnect backoff, and graceful shutdown are mandatory. Do not use an immediate nack/requeue loop for known processing failures. A worker must stop accepting new work on shutdown and finish or safely abandon in-flight deliveries. The single-node Compose broker must use a persistent volume; recovery tests cover process/container restart, not permanent disk loss or full cluster high availability.</w:t>
      </w:r>
    </w:p>
    <w:p>
      <w:pPr>
        <w:pStyle w:val="Heading1"/>
      </w:pPr>
      <w:r>
        <w:t>12. Deterministic simulation and operations</w:t>
      </w:r>
    </w:p>
    <w:p>
      <w:r>
        <w:t>Provide seeded menus and drivers and deterministic demo controls: payment succeeds, fails twice then succeeds, always fails, and crashes after a selected checkpoint. Also provide restaurant/delivery terminal-failure cases and a notification failure mode. Optional random failures are useful for exploration but must not be the only way to test retries.</w:t>
      </w:r>
    </w:p>
    <w:p>
      <w:r>
        <w:t>Enable failure injection only through development/test configuration or protected demo scripts. An ordinary customer must not be able to choose payment outcomes through checkout fields. Use stable order/event IDs in logs to reproduce each scenario.</w:t>
      </w:r>
    </w:p>
    <w:p>
      <w:r>
        <w:t>Structured logs contain service, request/correlation ID, order ID, event ID, attempt, transition, elapsed time, and result. Expose RabbitMQ management UI for local demonstration. Show queue depth, unacknowledged deliveries, consumers, and quarantined events. Report pending outbox age and retry backlog through admin summary or documented inspection scripts. Health checks must use real dependency checks with bounded timeouts.</w:t>
      </w:r>
    </w:p>
    <w:p>
      <w:pPr>
        <w:pStyle w:val="Heading1"/>
      </w:pPr>
      <w:r>
        <w:t>13. Repository, containers, and platform builds</w:t>
      </w:r>
    </w:p>
    <w:p>
      <w:r>
        <w:t>Suggested repository layout:</w:t>
      </w:r>
    </w:p>
    <w:p>
      <w:pPr>
        <w:keepLines/>
      </w:pPr>
      <w:r>
        <w:rPr>
          <w:rFonts w:ascii="Consolas" w:hAnsi="Consolas"/>
          <w:sz w:val="16"/>
        </w:rPr>
        <w:t>backend/</w:t>
        <w:br/>
        <w:t xml:space="preserve">  app/api/          # routes, authentication, schemas</w:t>
        <w:br/>
        <w:t xml:space="preserve">  app/domain/       # models, transitions, shared services</w:t>
        <w:br/>
        <w:t xml:space="preserve">  app/messaging/    # topology, envelopes, publication</w:t>
        <w:br/>
        <w:t xml:space="preserve">  workers/          # payment, restaurant, delivery, notification</w:t>
        <w:br/>
        <w:t xml:space="preserve">  migrations/       # Alembic database migrations</w:t>
        <w:br/>
        <w:t xml:space="preserve">  tests/</w:t>
        <w:br/>
        <w:t>frontend/</w:t>
        <w:br/>
        <w:t xml:space="preserve">  lib/              # Flutter screens, state, models, API adapters</w:t>
        <w:br/>
        <w:t xml:space="preserve">  test/</w:t>
        <w:br/>
        <w:t xml:space="preserve">  integration_test/</w:t>
        <w:br/>
        <w:t xml:space="preserve">  android/ ios/ web/</w:t>
        <w:br/>
        <w:t>infra/              # Dockerfiles, web server, broker configuration</w:t>
        <w:br/>
        <w:t>scripts/            # seed, load, failure, duplicate/recovery demos</w:t>
        <w:br/>
        <w:t>docs/               # contract, architecture, evidence, report</w:t>
        <w:br/>
        <w:t>compose.yaml</w:t>
        <w:br/>
        <w:t>.env.example</w:t>
        <w:br/>
        <w:t>README.md</w:t>
      </w:r>
    </w:p>
    <w:p>
      <w:r>
        <w:t>Equivalent layouts are acceptable if clearly documented. Compose includes PostgreSQL, RabbitMQ management, API, four worker services, outbox dispatcher, retry scheduler, and Flutter web hosting. Separate processes may share an image. Use health checks and connection retries; start ordering alone does not establish readiness. Database migrations and seeding must be deliberate, repeatable steps rather than competing startup operations in every worker.</w:t>
      </w:r>
    </w:p>
    <w:p>
      <w:r>
        <w:t>Use named volumes for PostgreSQL and RabbitMQ. Do not assign fixed container_name values or fixed worker host ports that prevent Compose scaling. Keep internal broker/database ports private in deployment; bind management access locally for the training environment. The web host should support SPA deep-link fallback and document base paths.</w:t>
      </w:r>
    </w:p>
    <w:p>
      <w:r>
        <w:t>Document a clean-install sequence, for example environment setup, image build, migrations, seed, and service startup. Include real working commands for web development, Android development, iOS simulator, web build, Android APK build, and iOS simulator/release builds as available. Example Flutter configuration:</w:t>
      </w:r>
    </w:p>
    <w:p>
      <w:pPr>
        <w:keepLines/>
      </w:pPr>
      <w:r>
        <w:rPr>
          <w:rFonts w:ascii="Consolas" w:hAnsi="Consolas"/>
          <w:sz w:val="16"/>
        </w:rPr>
        <w:t>flutter run -d chrome --dart-define=API_BASE_URL=http://localhost:8000</w:t>
        <w:br/>
        <w:t>flutter run -d &lt;android-device&gt; --dart-define=API_BASE_URL=http://10.0.2.2:8000</w:t>
        <w:br/>
        <w:t>flutter build web --dart-define=API_BASE_URL=https://api.example.test</w:t>
        <w:br/>
        <w:t>flutter build apk --dart-define=API_BASE_URL=https://api.example.test</w:t>
        <w:br/>
        <w:t>docker compose up -d --scale payment-worker=3</w:t>
      </w:r>
    </w:p>
    <w:p>
      <w:r>
        <w:t>Substitute actual service/device names and reachable endpoints. iOS compilation and simulator execution require macOS with Xcode and relevant tooling. Native mobile applications are not run as Compose containers. Use a Mac or hosted macOS runner and provide iOS simulator execution evidence. If macOS access is unavailable, explicitly label iOS validation pending and submit a documented build plan; do not claim full three-platform completion. App Store/TestFlight signing and publication are optional and require the appropriate Apple account setup.</w:t>
      </w:r>
    </w:p>
    <w:p>
      <w:pPr>
        <w:pStyle w:val="Heading1"/>
      </w:pPr>
      <w:r>
        <w:t>14. Required testing and acceptance checks</w:t>
      </w:r>
    </w:p>
    <w:p>
      <w:r>
        <w:t>Automate meaningful tests around the contract, transactions, and failure boundaries. Broker integration tests must use a real RabbitMQ instance and database integration tests must use PostgreSQL; mocks alone cannot demonstrate acknowledgements, redelivery, or concurrent uniqueness.</w:t>
      </w:r>
    </w:p>
    <w:tbl>
      <w:tblPr>
        <w:tblStyle w:val="LightShading-Accent1"/>
        <w:tblW w:type="auto" w:w="0"/>
        <w:tblLook w:firstColumn="1" w:firstRow="1" w:lastColumn="0" w:lastRow="0" w:noHBand="0" w:noVBand="1" w:val="04A0"/>
      </w:tblPr>
      <w:tblGrid>
        <w:gridCol w:w="5112"/>
        <w:gridCol w:w="5112"/>
      </w:tblGrid>
      <w:tr>
        <w:tc>
          <w:tcPr>
            <w:tcW w:type="dxa" w:w="5112"/>
          </w:tcPr>
          <w:p>
            <w:r>
              <w:t>Area</w:t>
            </w:r>
          </w:p>
        </w:tc>
        <w:tc>
          <w:tcPr>
            <w:tcW w:type="dxa" w:w="5112"/>
          </w:tcPr>
          <w:p>
            <w:r>
              <w:t>Required acceptance evidence</w:t>
            </w:r>
          </w:p>
        </w:tc>
      </w:tr>
      <w:tr>
        <w:tc>
          <w:tcPr>
            <w:tcW w:type="dxa" w:w="5112"/>
          </w:tcPr>
          <w:p>
            <w:r>
              <w:t>API validation</w:t>
            </w:r>
          </w:p>
        </w:tc>
        <w:tc>
          <w:tcPr>
            <w:tcW w:type="dxa" w:w="5112"/>
          </w:tcPr>
          <w:p>
            <w:r>
              <w:t>Invalid/mixed/unavailable items fail; totals come from current server menu; no partial order/outbox commit.</w:t>
            </w:r>
          </w:p>
        </w:tc>
      </w:tr>
      <w:tr>
        <w:tc>
          <w:tcPr>
            <w:tcW w:type="dxa" w:w="5112"/>
          </w:tcPr>
          <w:p>
            <w:r>
              <w:t>Access control</w:t>
            </w:r>
          </w:p>
        </w:tc>
        <w:tc>
          <w:tcPr>
            <w:tcW w:type="dxa" w:w="5112"/>
          </w:tcPr>
          <w:p>
            <w:r>
              <w:t>Missing/expired token rejected; customer cannot see another customer's order; customer cannot use admin routes.</w:t>
            </w:r>
          </w:p>
        </w:tc>
      </w:tr>
      <w:tr>
        <w:tc>
          <w:tcPr>
            <w:tcW w:type="dxa" w:w="5112"/>
          </w:tcPr>
          <w:p>
            <w:r>
              <w:t>Checkout idempotency</w:t>
            </w:r>
          </w:p>
        </w:tc>
        <w:tc>
          <w:tcPr>
            <w:tcW w:type="dxa" w:w="5112"/>
          </w:tcPr>
          <w:p>
            <w:r>
              <w:t>Same key/payload, timeout retry, and concurrent requests create one order; changed payload returns 409.</w:t>
            </w:r>
          </w:p>
        </w:tc>
      </w:tr>
      <w:tr>
        <w:tc>
          <w:tcPr>
            <w:tcW w:type="dxa" w:w="5112"/>
          </w:tcPr>
          <w:p>
            <w:r>
              <w:t>Happy path</w:t>
            </w:r>
          </w:p>
        </w:tc>
        <w:tc>
          <w:tcPr>
            <w:tcW w:type="dxa" w:w="5112"/>
          </w:tcPr>
          <w:p>
            <w:r>
              <w:t>PENDING -&gt; PAID -&gt; CONFIRMED -&gt; DRIVER_ASSIGNED; one payment, assignment, and notification per relevant event.</w:t>
            </w:r>
          </w:p>
        </w:tc>
      </w:tr>
      <w:tr>
        <w:tc>
          <w:tcPr>
            <w:tcW w:type="dxa" w:w="5112"/>
          </w:tcPr>
          <w:p>
            <w:r>
              <w:t>Routing</w:t>
            </w:r>
          </w:p>
        </w:tc>
        <w:tc>
          <w:tcPr>
            <w:tcW w:type="dxa" w:w="5112"/>
          </w:tcPr>
          <w:p>
            <w:r>
              <w:t>Notification receives order.payment.failed and order.driver.assigned as well as two-segment events.</w:t>
            </w:r>
          </w:p>
        </w:tc>
      </w:tr>
      <w:tr>
        <w:tc>
          <w:tcPr>
            <w:tcW w:type="dxa" w:w="5112"/>
          </w:tcPr>
          <w:p>
            <w:r>
              <w:t>Worker recovery</w:t>
            </w:r>
          </w:p>
        </w:tc>
        <w:tc>
          <w:tcPr>
            <w:tcW w:type="dxa" w:w="5112"/>
          </w:tcPr>
          <w:p>
            <w:r>
              <w:t>Kill during processing and after database commit but before ack; restart and verify no lost work or repeated effects.</w:t>
            </w:r>
          </w:p>
        </w:tc>
      </w:tr>
      <w:tr>
        <w:tc>
          <w:tcPr>
            <w:tcW w:type="dxa" w:w="5112"/>
          </w:tcPr>
          <w:p>
            <w:r>
              <w:t>Outbox recovery</w:t>
            </w:r>
          </w:p>
        </w:tc>
        <w:tc>
          <w:tcPr>
            <w:tcW w:type="dxa" w:w="5112"/>
          </w:tcPr>
          <w:p>
            <w:r>
              <w:t>Stop broker after acceptance or kill dispatcher after publish/before mark-sent; recover without missing events.</w:t>
            </w:r>
          </w:p>
        </w:tc>
      </w:tr>
      <w:tr>
        <w:tc>
          <w:tcPr>
            <w:tcW w:type="dxa" w:w="5112"/>
          </w:tcPr>
          <w:p>
            <w:r>
              <w:t>Retries</w:t>
            </w:r>
          </w:p>
        </w:tc>
        <w:tc>
          <w:tcPr>
            <w:tcW w:type="dxa" w:w="5112"/>
          </w:tcPr>
          <w:p>
            <w:r>
              <w:t>Fail twice then succeed; show delays and finite attempts; always-fail reaches terminal state and quarantine once logically.</w:t>
            </w:r>
          </w:p>
        </w:tc>
      </w:tr>
      <w:tr>
        <w:tc>
          <w:tcPr>
            <w:tcW w:type="dxa" w:w="5112"/>
          </w:tcPr>
          <w:p>
            <w:r>
              <w:t>Notification isolation</w:t>
            </w:r>
          </w:p>
        </w:tc>
        <w:tc>
          <w:tcPr>
            <w:tcW w:type="dxa" w:w="5112"/>
          </w:tcPr>
          <w:p>
            <w:r>
              <w:t>Stop notification worker; other stages finish; backlog drains after restart without duplicate notifications.</w:t>
            </w:r>
          </w:p>
        </w:tc>
      </w:tr>
      <w:tr>
        <w:tc>
          <w:tcPr>
            <w:tcW w:type="dxa" w:w="5112"/>
          </w:tcPr>
          <w:p>
            <w:r>
              <w:t>Concurrency/order</w:t>
            </w:r>
          </w:p>
        </w:tc>
        <w:tc>
          <w:tcPr>
            <w:tcW w:type="dxa" w:w="5112"/>
          </w:tcPr>
          <w:p>
            <w:r>
              <w:t>Multiple workers and duplicate/out-of-order deliveries cannot regress status or repeat committed effects.</w:t>
            </w:r>
          </w:p>
        </w:tc>
      </w:tr>
      <w:tr>
        <w:tc>
          <w:tcPr>
            <w:tcW w:type="dxa" w:w="5112"/>
          </w:tcPr>
          <w:p>
            <w:r>
              <w:t>Frontend</w:t>
            </w:r>
          </w:p>
        </w:tc>
        <w:tc>
          <w:tcPr>
            <w:tcW w:type="dxa" w:w="5112"/>
          </w:tcPr>
          <w:p>
            <w:r>
              <w:t>Widget tests for checkout/status/errors; integration flow sign-in -&gt; menu -&gt; checkout -&gt; tracking -&gt; history.</w:t>
            </w:r>
          </w:p>
        </w:tc>
      </w:tr>
      <w:tr>
        <w:tc>
          <w:tcPr>
            <w:tcW w:type="dxa" w:w="5112"/>
          </w:tcPr>
          <w:p>
            <w:r>
              <w:t>Platforms</w:t>
            </w:r>
          </w:p>
        </w:tc>
        <w:tc>
          <w:tcPr>
            <w:tcW w:type="dxa" w:w="5112"/>
          </w:tcPr>
          <w:p>
            <w:r>
              <w:t>Browser, Android emulator/device, and iOS simulator/device evidence; no overflow at phone and desktop sizes.</w:t>
            </w:r>
          </w:p>
        </w:tc>
      </w:tr>
      <w:tr>
        <w:tc>
          <w:tcPr>
            <w:tcW w:type="dxa" w:w="5112"/>
          </w:tcPr>
          <w:p>
            <w:r>
              <w:t>Security/config</w:t>
            </w:r>
          </w:p>
        </w:tc>
        <w:tc>
          <w:tcPr>
            <w:tcW w:type="dxa" w:w="5112"/>
          </w:tcPr>
          <w:p>
            <w:r>
              <w:t>CORS and public base URLs tested; no embedded broker/database credentials or real secrets.</w:t>
            </w:r>
          </w:p>
        </w:tc>
      </w:tr>
    </w:tbl>
    <w:p/>
    <w:p>
      <w:r>
        <w:t>Include a UI network-timeout/connection-loss demonstration that recovers using the same checkout key. Verify failed orders are readable in the UI and that notification failure is not displayed as payment failure. Check a web deep link after reload.</w:t>
      </w:r>
    </w:p>
    <w:p>
      <w:r>
        <w:t>Load and scaling exercise: use at least 100 orders, fixed successful simulation, and documented per-stage delays. Report machine/resources, concurrency, order count, API p50/p95 latency, total processing time, orders/second, and observed queue backlog. Aim for create-order p95 below 500 ms in the documented local environment; report misses honestly with analysis rather than treating this as a universal hardware-independent guarantee.</w:t>
      </w:r>
    </w:p>
    <w:p>
      <w:r>
        <w:t>Compare one versus three payment workers with the same workload and repeat the measurement at least twice. Make payment the documented bottleneck or explain downstream limits. Show distributed consumption; do not assume that three workers guarantee three times overall throughput. Latency should not scale with simulated payment delay because API acceptance ends at database commit.</w:t>
      </w:r>
    </w:p>
    <w:p>
      <w:pPr>
        <w:pStyle w:val="Heading1"/>
      </w:pPr>
      <w:r>
        <w:t>15. Implementation milestones</w:t>
      </w:r>
    </w:p>
    <w:p>
      <w:pPr>
        <w:pStyle w:val="ListBullet"/>
      </w:pPr>
      <w:r>
        <w:t>Milestone 1: define schemas/state machine; scaffold backend and Flutter; configure Compose, migrations, seeded accounts, menu, and authentication.</w:t>
      </w:r>
    </w:p>
    <w:p>
      <w:pPr>
        <w:pStyle w:val="ListBullet"/>
      </w:pPr>
      <w:r>
        <w:t>Milestone 2: implement browsing, server-priced checkout, order reads, customer authorization, API idempotency, and transactional outbox.</w:t>
      </w:r>
    </w:p>
    <w:p>
      <w:pPr>
        <w:pStyle w:val="ListBullet"/>
      </w:pPr>
      <w:r>
        <w:t>Milestone 3: declare broker topology; implement dispatcher, payment, restaurant, delivery, and notification workers with transaction-safe deduplication.</w:t>
      </w:r>
    </w:p>
    <w:p>
      <w:pPr>
        <w:pStyle w:val="ListBullet"/>
      </w:pPr>
      <w:r>
        <w:t>Milestone 4: implement targeted delayed retries, terminal outcomes, quarantine, reconnect behavior, and deterministic failure scripts.</w:t>
      </w:r>
    </w:p>
    <w:p>
      <w:pPr>
        <w:pStyle w:val="ListBullet"/>
      </w:pPr>
      <w:r>
        <w:t>Milestone 5: complete Flutter cart, checkout, tracking, histories, notifications, and admin overview on web and mobile layouts.</w:t>
      </w:r>
    </w:p>
    <w:p>
      <w:pPr>
        <w:pStyle w:val="ListBullet"/>
      </w:pPr>
      <w:r>
        <w:t>Milestone 6: run contract, database/broker integration, Flutter, crash/recovery, and platform checks; fix issues and capture evidence.</w:t>
      </w:r>
    </w:p>
    <w:p>
      <w:pPr>
        <w:pStyle w:val="ListBullet"/>
      </w:pPr>
      <w:r>
        <w:t>Milestone 7: run load/scaling comparisons; complete packaging, instructions, architecture diagram, report, and demo.</w:t>
      </w:r>
    </w:p>
    <w:p>
      <w:r>
        <w:t>An existing FastAPI implementation may be extended instead of replaced. Document its starting capabilities and migrations. The final submission must satisfy the same revised API, reliability, frontend, and demonstration requirements.</w:t>
      </w:r>
    </w:p>
    <w:p>
      <w:pPr>
        <w:pStyle w:val="Heading1"/>
      </w:pPr>
      <w:r>
        <w:t>16. Deliverables</w:t>
      </w:r>
    </w:p>
    <w:p>
      <w:pPr>
        <w:pStyle w:val="ListBullet"/>
      </w:pPr>
      <w:r>
        <w:t>Source repository containing backend, workers, Flutter project, migrations, broker topology, Docker configuration, lockfiles, and tests.</w:t>
      </w:r>
    </w:p>
    <w:p>
      <w:pPr>
        <w:pStyle w:val="ListBullet"/>
      </w:pPr>
      <w:r>
        <w:t>README with prerequisites, exact setup/run/build/test commands, test accounts, URLs, platform API addresses, and troubleshooting.</w:t>
      </w:r>
    </w:p>
    <w:p>
      <w:pPr>
        <w:pStyle w:val="ListBullet"/>
      </w:pPr>
      <w:r>
        <w:t>API contract and event-schema documentation, including money units, status machine, errors, idempotency, and pagination.</w:t>
      </w:r>
    </w:p>
    <w:p>
      <w:pPr>
        <w:pStyle w:val="ListBullet"/>
      </w:pPr>
      <w:r>
        <w:t>Architecture and event-flow diagram identifying persistence, outbox, retry scheduling, quarantine, and client boundary.</w:t>
      </w:r>
    </w:p>
    <w:p>
      <w:pPr>
        <w:pStyle w:val="ListBullet"/>
      </w:pPr>
      <w:r>
        <w:t>Web build or reproducible web image, Android debug APK, and iOS simulator build/run evidence. Store publication is optional.</w:t>
      </w:r>
    </w:p>
    <w:p>
      <w:pPr>
        <w:pStyle w:val="ListBullet"/>
      </w:pPr>
      <w:r>
        <w:t>Automated test results and platform screenshots/video, with incomplete validations clearly identified.</w:t>
      </w:r>
    </w:p>
    <w:p>
      <w:pPr>
        <w:pStyle w:val="ListBullet"/>
      </w:pPr>
      <w:r>
        <w:t>Short engineering report explaining retry safety, deduplication, outbox recovery, security choices, measured scaling, and limitations.</w:t>
      </w:r>
    </w:p>
    <w:p>
      <w:pPr>
        <w:pStyle w:val="ListBullet"/>
      </w:pPr>
      <w:r>
        <w:t>Demo script and recording or live demo that another developer can reproduce from a clean checkout.</w:t>
      </w:r>
    </w:p>
    <w:p>
      <w:r>
        <w:t>Never submit populated secret environment files, signing keys, access tokens, or real customer information. Include example configuration and seeded fictional data instead.</w:t>
      </w:r>
    </w:p>
    <w:p>
      <w:pPr>
        <w:pStyle w:val="Heading1"/>
      </w:pPr>
      <w:r>
        <w:t>17. Required demonstration sequence</w:t>
      </w:r>
    </w:p>
    <w:p>
      <w:pPr>
        <w:pStyle w:val="ListBullet"/>
      </w:pPr>
      <w:r>
        <w:t>Start the stack from documented instructions; sign in through Flutter and browse the seeded menu.</w:t>
      </w:r>
    </w:p>
    <w:p>
      <w:pPr>
        <w:pStyle w:val="ListBullet"/>
      </w:pPr>
      <w:r>
        <w:t>Place an order and show rapid 202 acceptance, subsequent state transitions, notification feed, and history.</w:t>
      </w:r>
    </w:p>
    <w:p>
      <w:pPr>
        <w:pStyle w:val="ListBullet"/>
      </w:pPr>
      <w:r>
        <w:t>Repeat checkout with the same idempotency key and show the same order ID and no repeated effects.</w:t>
      </w:r>
    </w:p>
    <w:p>
      <w:pPr>
        <w:pStyle w:val="ListBullet"/>
      </w:pPr>
      <w:r>
        <w:t>Stop notification processing, place several orders, show backlog and unaffected order completion, then restart and drain.</w:t>
      </w:r>
    </w:p>
    <w:p>
      <w:pPr>
        <w:pStyle w:val="ListBullet"/>
      </w:pPr>
      <w:r>
        <w:t>Run fail-twice-then-succeed and always-fail payments; show retry timestamps, terminal UI, and quarantine contents.</w:t>
      </w:r>
    </w:p>
    <w:p>
      <w:pPr>
        <w:pStyle w:val="ListBullet"/>
      </w:pPr>
      <w:r>
        <w:t>Kill a worker at a chosen transaction/ack boundary and recover; show uniqueness of payment/assignment/history records.</w:t>
      </w:r>
    </w:p>
    <w:p>
      <w:pPr>
        <w:pStyle w:val="ListBullet"/>
      </w:pPr>
      <w:r>
        <w:t>Stop RabbitMQ, accept an order into the outbox, restart the broker, and show eventual completion.</w:t>
      </w:r>
    </w:p>
    <w:p>
      <w:pPr>
        <w:pStyle w:val="ListBullet"/>
      </w:pPr>
      <w:r>
        <w:t>Compare one and three payment workers with the same load and report measured latency/throughput.</w:t>
      </w:r>
    </w:p>
    <w:p>
      <w:pPr>
        <w:pStyle w:val="ListBullet"/>
      </w:pPr>
      <w:r>
        <w:t>Show the common customer flow in web, Android, and iOS, including a narrow layout and a safe network retry.</w:t>
      </w:r>
    </w:p>
    <w:p>
      <w:pPr>
        <w:pStyle w:val="ListBullet"/>
      </w:pPr>
      <w:r>
        <w:t>Sign in as admin and show cross-customer filtering; verify a customer is denied the same admin endpoint.</w:t>
      </w:r>
    </w:p>
    <w:p>
      <w:pPr>
        <w:pStyle w:val="Heading1"/>
      </w:pPr>
      <w:r>
        <w:t>18. Grading rubric</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Criterion</w:t>
            </w:r>
          </w:p>
        </w:tc>
        <w:tc>
          <w:tcPr>
            <w:tcW w:type="dxa" w:w="3408"/>
          </w:tcPr>
          <w:p>
            <w:r>
              <w:t>Weight</w:t>
            </w:r>
          </w:p>
        </w:tc>
        <w:tc>
          <w:tcPr>
            <w:tcW w:type="dxa" w:w="3408"/>
          </w:tcPr>
          <w:p>
            <w:r>
              <w:t>Evidence</w:t>
            </w:r>
          </w:p>
        </w:tc>
      </w:tr>
      <w:tr>
        <w:tc>
          <w:tcPr>
            <w:tcW w:type="dxa" w:w="3408"/>
          </w:tcPr>
          <w:p>
            <w:r>
              <w:t>FastAPI/domain correctness</w:t>
            </w:r>
          </w:p>
        </w:tc>
        <w:tc>
          <w:tcPr>
            <w:tcW w:type="dxa" w:w="3408"/>
          </w:tcPr>
          <w:p>
            <w:r>
              <w:t>15%</w:t>
            </w:r>
          </w:p>
        </w:tc>
        <w:tc>
          <w:tcPr>
            <w:tcW w:type="dxa" w:w="3408"/>
          </w:tcPr>
          <w:p>
            <w:r>
              <w:t>Validation, authorization, server totals, contract, order reads, status transitions.</w:t>
            </w:r>
          </w:p>
        </w:tc>
      </w:tr>
      <w:tr>
        <w:tc>
          <w:tcPr>
            <w:tcW w:type="dxa" w:w="3408"/>
          </w:tcPr>
          <w:p>
            <w:r>
              <w:t>Flutter functionality and usability</w:t>
            </w:r>
          </w:p>
        </w:tc>
        <w:tc>
          <w:tcPr>
            <w:tcW w:type="dxa" w:w="3408"/>
          </w:tcPr>
          <w:p>
            <w:r>
              <w:t>20%</w:t>
            </w:r>
          </w:p>
        </w:tc>
        <w:tc>
          <w:tcPr>
            <w:tcW w:type="dxa" w:w="3408"/>
          </w:tcPr>
          <w:p>
            <w:r>
              <w:t>Required screens, responsive layouts, clear states, safe checkout, three targets.</w:t>
            </w:r>
          </w:p>
        </w:tc>
      </w:tr>
      <w:tr>
        <w:tc>
          <w:tcPr>
            <w:tcW w:type="dxa" w:w="3408"/>
          </w:tcPr>
          <w:p>
            <w:r>
              <w:t>RabbitMQ and workers</w:t>
            </w:r>
          </w:p>
        </w:tc>
        <w:tc>
          <w:tcPr>
            <w:tcW w:type="dxa" w:w="3408"/>
          </w:tcPr>
          <w:p>
            <w:r>
              <w:t>15%</w:t>
            </w:r>
          </w:p>
        </w:tc>
        <w:tc>
          <w:tcPr>
            <w:tcW w:type="dxa" w:w="3408"/>
          </w:tcPr>
          <w:p>
            <w:r>
              <w:t>Correct topology/routing, independent stages, persisted notifications, asynchronous operation.</w:t>
            </w:r>
          </w:p>
        </w:tc>
      </w:tr>
      <w:tr>
        <w:tc>
          <w:tcPr>
            <w:tcW w:type="dxa" w:w="3408"/>
          </w:tcPr>
          <w:p>
            <w:r>
              <w:t>Reliability and data integrity</w:t>
            </w:r>
          </w:p>
        </w:tc>
        <w:tc>
          <w:tcPr>
            <w:tcW w:type="dxa" w:w="3408"/>
          </w:tcPr>
          <w:p>
            <w:r>
              <w:t>25%</w:t>
            </w:r>
          </w:p>
        </w:tc>
        <w:tc>
          <w:tcPr>
            <w:tcW w:type="dxa" w:w="3408"/>
          </w:tcPr>
          <w:p>
            <w:r>
              <w:t>Outbox, confirms, ack boundary, bounded retries, quarantine, deduplication, crash recovery.</w:t>
            </w:r>
          </w:p>
        </w:tc>
      </w:tr>
      <w:tr>
        <w:tc>
          <w:tcPr>
            <w:tcW w:type="dxa" w:w="3408"/>
          </w:tcPr>
          <w:p>
            <w:r>
              <w:t>Testing and measured scaling</w:t>
            </w:r>
          </w:p>
        </w:tc>
        <w:tc>
          <w:tcPr>
            <w:tcW w:type="dxa" w:w="3408"/>
          </w:tcPr>
          <w:p>
            <w:r>
              <w:t>15%</w:t>
            </w:r>
          </w:p>
        </w:tc>
        <w:tc>
          <w:tcPr>
            <w:tcW w:type="dxa" w:w="3408"/>
          </w:tcPr>
          <w:p>
            <w:r>
              <w:t>Meaningful automated tests, platform checks, reproducible failure/load/scaling evidence.</w:t>
            </w:r>
          </w:p>
        </w:tc>
      </w:tr>
      <w:tr>
        <w:tc>
          <w:tcPr>
            <w:tcW w:type="dxa" w:w="3408"/>
          </w:tcPr>
          <w:p>
            <w:r>
              <w:t>Packaging, documentation, demo</w:t>
            </w:r>
          </w:p>
        </w:tc>
        <w:tc>
          <w:tcPr>
            <w:tcW w:type="dxa" w:w="3408"/>
          </w:tcPr>
          <w:p>
            <w:r>
              <w:t>10%</w:t>
            </w:r>
          </w:p>
        </w:tc>
        <w:tc>
          <w:tcPr>
            <w:tcW w:type="dxa" w:w="3408"/>
          </w:tcPr>
          <w:p>
            <w:r>
              <w:t>Clean setup, builds, diagrams, report, clear limitations, reproducible demonstration.</w:t>
            </w:r>
          </w:p>
        </w:tc>
      </w:tr>
    </w:tbl>
    <w:p/>
    <w:p>
      <w:r>
        <w:t>Total: 100%. Optional extensions do not compensate for missing required behavior. Assess iOS execution separately from source compatibility; an untested iOS target must be reported as such. Claims of reliability must be supported by the specified failure tests.</w:t>
      </w:r>
    </w:p>
    <w:p>
      <w:pPr>
        <w:pStyle w:val="Heading1"/>
      </w:pPr>
      <w:r>
        <w:t>19. Optional extensions</w:t>
      </w:r>
    </w:p>
    <w:p>
      <w:pPr>
        <w:pStyle w:val="ListBullet"/>
      </w:pPr>
      <w:r>
        <w:t>WebSocket order updates with polling fallback, reconnect/refetch, and authenticated access. With multiple API replicas, use broadcast/fan-out or shared notification infrastructure; an in-memory connection manager in one process is insufficient.</w:t>
      </w:r>
    </w:p>
    <w:p>
      <w:pPr>
        <w:pStyle w:val="ListBullet"/>
      </w:pPr>
      <w:r>
        <w:t>Prometheus/Grafana metrics for queue backlog, retry counts, outbox age, API latency, and worker throughput.</w:t>
      </w:r>
    </w:p>
    <w:p>
      <w:pPr>
        <w:pStyle w:val="ListBullet"/>
      </w:pPr>
      <w:r>
        <w:t>Role-protected quarantine inspection/replay with audit history, stable event identity, and explicit decisions for already-terminal orders. Replay must not silently charge twice or regress state.</w:t>
      </w:r>
    </w:p>
    <w:p>
      <w:pPr>
        <w:pStyle w:val="ListBullet"/>
      </w:pPr>
      <w:r>
        <w:t>Real sandbox email/SMS or OS push notifications; isolate provider failures from order progression.</w:t>
      </w:r>
    </w:p>
    <w:p>
      <w:pPr>
        <w:pStyle w:val="ListBullet"/>
      </w:pPr>
      <w:r>
        <w:t>Registration, refresh tokens, logout revocation, search, richer admin filters, and notification read/unread state.</w:t>
      </w:r>
    </w:p>
    <w:p>
      <w:pPr>
        <w:pStyle w:val="ListBullet"/>
      </w:pPr>
      <w:r>
        <w:t>Quorum broker clustering and tested node-loss behavior, CI build/test automation, TLS deployment, and rate limiting.</w:t>
      </w:r>
    </w:p>
    <w:p>
      <w:pPr>
        <w:pStyle w:val="ListBullet"/>
      </w:pPr>
      <w:r>
        <w:t>Cancellation/refunds, inventory reservations, real payment sandbox integration, or final delivery state, each with an explicitly extended state machine and failure policy.</w:t>
      </w:r>
    </w:p>
    <w:p>
      <w:pPr>
        <w:pStyle w:val="Heading1"/>
      </w:pPr>
      <w:r>
        <w:t>20. Corrections and additions to the original assignment</w:t>
      </w:r>
    </w:p>
    <w:p>
      <w:pPr>
        <w:pStyle w:val="ListBullet"/>
      </w:pPr>
      <w:r>
        <w:t>Corrected the notification wildcard from order.* to order.# for multi-segment events.</w:t>
      </w:r>
    </w:p>
    <w:p>
      <w:pPr>
        <w:pStyle w:val="ListBullet"/>
      </w:pPr>
      <w:r>
        <w:t>Added a complete Flutter web/Android/iOS frontend specification, authentication, customer ownership, menus, history, and admin APIs.</w:t>
      </w:r>
    </w:p>
    <w:p>
      <w:pPr>
        <w:pStyle w:val="ListBullet"/>
      </w:pPr>
      <w:r>
        <w:t>Replaced client-controlled prices with server-authoritative menu snapshots and explicit currency/minor units.</w:t>
      </w:r>
    </w:p>
    <w:p>
      <w:pPr>
        <w:pStyle w:val="ListBullet"/>
      </w:pPr>
      <w:r>
        <w:t>Defined terminal outcomes and finite retries, including failures outside payment and notification isolation.</w:t>
      </w:r>
    </w:p>
    <w:p>
      <w:pPr>
        <w:pStyle w:val="ListBullet"/>
      </w:pPr>
      <w:r>
        <w:t>Made API idempotency, transactional outbox, concurrent consumer deduplication, and publication/ack crash boundaries required.</w:t>
      </w:r>
    </w:p>
    <w:p>
      <w:pPr>
        <w:pStyle w:val="ListBullet"/>
      </w:pPr>
      <w:r>
        <w:t>Distinguished publisher confirmation from routing success, delayed retries from tight requeue loops, and durability from high availability.</w:t>
      </w:r>
    </w:p>
    <w:p>
      <w:pPr>
        <w:pStyle w:val="ListBullet"/>
      </w:pPr>
      <w:r>
        <w:t>Added deterministic failure injection, platform-specific connectivity/build requirements, measured acceptance checks, and a full submission rubric.</w:t>
      </w:r>
    </w:p>
    <w:p>
      <w:pPr>
        <w:pStyle w:val="Heading1"/>
      </w:pPr>
      <w:r>
        <w:t>21. Official technical references</w:t>
      </w:r>
    </w:p>
    <w:p>
      <w:r>
        <w:t>The assignment design is normative for this project. These primary references explain framework and messaging behavior; consult documentation matching the pinned versions you use.</w:t>
      </w:r>
    </w:p>
    <w:p>
      <w:pPr>
        <w:pStyle w:val="ListBullet"/>
      </w:pPr>
      <w:r>
        <w:t>Flutter web support: https://docs.flutter.dev/platform-integration/web</w:t>
      </w:r>
    </w:p>
    <w:p>
      <w:pPr>
        <w:pStyle w:val="ListBullet"/>
      </w:pPr>
      <w:r>
        <w:t>Flutter web limitations and suitability: https://docs.flutter.dev/platform-integration/web/faq</w:t>
      </w:r>
    </w:p>
    <w:p>
      <w:pPr>
        <w:pStyle w:val="ListBullet"/>
      </w:pPr>
      <w:r>
        <w:t>Flutter iOS development setup: https://docs.flutter.dev/platform-integration/ios/setup</w:t>
      </w:r>
    </w:p>
    <w:p>
      <w:pPr>
        <w:pStyle w:val="ListBullet"/>
      </w:pPr>
      <w:r>
        <w:t>Flutter deployment: https://docs.flutter.dev/deployment</w:t>
      </w:r>
    </w:p>
    <w:p>
      <w:pPr>
        <w:pStyle w:val="ListBullet"/>
      </w:pPr>
      <w:r>
        <w:t>FastAPI CORS: https://fastapi.tiangolo.com/tutorial/cors/</w:t>
      </w:r>
    </w:p>
    <w:p>
      <w:pPr>
        <w:pStyle w:val="ListBullet"/>
      </w:pPr>
      <w:r>
        <w:t>FastAPI WebSockets: https://fastapi.tiangolo.com/advanced/websockets/</w:t>
      </w:r>
    </w:p>
    <w:p>
      <w:pPr>
        <w:pStyle w:val="ListBullet"/>
      </w:pPr>
      <w:r>
        <w:t>FastAPI security: https://fastapi.tiangolo.com/tutorial/security/</w:t>
      </w:r>
    </w:p>
    <w:p>
      <w:pPr>
        <w:pStyle w:val="ListBullet"/>
      </w:pPr>
      <w:r>
        <w:t>RabbitMQ topic exchanges: https://www.rabbitmq.com/tutorials/tutorial-five-python</w:t>
      </w:r>
    </w:p>
    <w:p>
      <w:pPr>
        <w:pStyle w:val="ListBullet"/>
      </w:pPr>
      <w:r>
        <w:t>RabbitMQ acknowledgements and confirms: https://www.rabbitmq.com/docs/confirms</w:t>
      </w:r>
    </w:p>
    <w:p>
      <w:pPr>
        <w:pStyle w:val="ListBullet"/>
      </w:pPr>
      <w:r>
        <w:t>RabbitMQ reliability: https://www.rabbitmq.com/docs/reliability</w:t>
      </w:r>
    </w:p>
    <w:p>
      <w:pPr>
        <w:pStyle w:val="ListBullet"/>
      </w:pPr>
      <w:r>
        <w:t>RabbitMQ dead-lettering and safety: https://www.rabbitmq.com/docs/dlx</w:t>
      </w:r>
    </w:p>
    <w:p>
      <w:pPr>
        <w:pStyle w:val="ListBullet"/>
      </w:pPr>
      <w:r>
        <w:t>PostgreSQL transaction isolation: https://www.postgresql.org/docs/current/transaction-iso.html</w:t>
      </w:r>
    </w:p>
    <w:p>
      <w:r>
        <w:t>End of assignment. Required baseline: a working Flutter client on three targets backed by a reliable, observable FastAPI and RabbitMQ processing system.</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QuickBite | Revised assignment v2.0 | FastAPI + RabbitMQ + Flutter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QuickBite: Full-Stack Food Delivery Order Processing System</dc:title>
  <dc:subject>Revised full-stack engineering assignment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