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351" w:rsidRDefault="00A90351">
      <w:r>
        <w:rPr>
          <w:noProof/>
        </w:rPr>
        <w:drawing>
          <wp:inline distT="0" distB="0" distL="0" distR="0" wp14:anchorId="10FF38BD" wp14:editId="1BD4BF2F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614699-D960-804D-9539-7505CC3CE4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90351" w:rsidRDefault="00A90351"/>
    <w:p w:rsidR="00A90351" w:rsidRDefault="00A90351">
      <w:r>
        <w:t xml:space="preserve">The above graph represents the time taken for the calculation of </w:t>
      </w:r>
      <w:proofErr w:type="spellStart"/>
      <w:r>
        <w:t>Betweenness</w:t>
      </w:r>
      <w:proofErr w:type="spellEnd"/>
      <w:r>
        <w:t xml:space="preserve"> Centrality by 1000,5000, 10000, 15000, 20000 and 250000 respectively. There seems to be an exponential increase in the calculation </w:t>
      </w:r>
      <w:bookmarkStart w:id="0" w:name="_GoBack"/>
      <w:bookmarkEnd w:id="0"/>
      <w:r>
        <w:t xml:space="preserve">time. </w:t>
      </w:r>
      <w:proofErr w:type="spellStart"/>
      <w:r>
        <w:t>OpenMP</w:t>
      </w:r>
      <w:proofErr w:type="spellEnd"/>
      <w:r>
        <w:t xml:space="preserve"> will be used to parallelize the algorithm and decrease the calculation time. </w:t>
      </w:r>
    </w:p>
    <w:sectPr w:rsidR="00A90351" w:rsidSect="0068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51"/>
    <w:rsid w:val="00684CFB"/>
    <w:rsid w:val="00A9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1762F"/>
  <w15:chartTrackingRefBased/>
  <w15:docId w15:val="{EDC40FAB-6249-0B48-A0AE-72D40447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alaji/Documents/Github_New/HPC/Betweenness-Centrality-using-OpenMp/Test%20Results/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for Betweenness Centrality calculation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xVal>
          <c:yVal>
            <c:numRef>
              <c:f>Sheet2!$B$2:$B$7</c:f>
              <c:numCache>
                <c:formatCode>General</c:formatCode>
                <c:ptCount val="6"/>
                <c:pt idx="0">
                  <c:v>0.82626699999999997</c:v>
                </c:pt>
                <c:pt idx="1">
                  <c:v>5.2978800000000001</c:v>
                </c:pt>
                <c:pt idx="2">
                  <c:v>14.196099999999999</c:v>
                </c:pt>
                <c:pt idx="3">
                  <c:v>26.69</c:v>
                </c:pt>
                <c:pt idx="4">
                  <c:v>43.363199999999999</c:v>
                </c:pt>
                <c:pt idx="5">
                  <c:v>63.941499999999998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61-6540-8129-68B18131C3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8439552"/>
        <c:axId val="358025120"/>
      </c:scatterChart>
      <c:valAx>
        <c:axId val="35843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025120"/>
        <c:crosses val="autoZero"/>
        <c:crossBetween val="midCat"/>
      </c:valAx>
      <c:valAx>
        <c:axId val="35802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439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Srinivas Gandham</dc:creator>
  <cp:keywords/>
  <dc:description/>
  <cp:lastModifiedBy>Snehal Srinivas Gandham</cp:lastModifiedBy>
  <cp:revision>1</cp:revision>
  <dcterms:created xsi:type="dcterms:W3CDTF">2018-02-24T01:36:00Z</dcterms:created>
  <dcterms:modified xsi:type="dcterms:W3CDTF">2018-02-24T01:41:00Z</dcterms:modified>
</cp:coreProperties>
</file>