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sbn13-validation-web-service-test-cases"/>
    <w:p>
      <w:pPr>
        <w:pStyle w:val="Heading1"/>
      </w:pPr>
      <w:r>
        <w:t xml:space="preserve">ISBN13 Validation Web Service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397"/>
        <w:gridCol w:w="998"/>
        <w:gridCol w:w="1930"/>
        <w:gridCol w:w="532"/>
        <w:gridCol w:w="1064"/>
        <w:gridCol w:w="998"/>
        <w:gridCol w:w="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Module / Functionality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Request (SOAP Body / Input)</w:t>
            </w:r>
          </w:p>
        </w:tc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TC_POS_01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Valid 13-digit ISBN with hyphens</w:t>
            </w:r>
          </w:p>
        </w:tc>
        <w:tc>
          <w:tcPr/>
          <w:p>
            <w:pPr>
              <w:pStyle w:val="Compact"/>
            </w:pPr>
            <w:r>
              <w:t xml:space="preserve">978-0-306-40615-7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TC_POS_02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Valid 13-digit ISBN without hyphens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TC_POS_03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Valid 13-digit ISBN with spaces</w:t>
            </w:r>
          </w:p>
        </w:tc>
        <w:tc>
          <w:tcPr/>
          <w:p>
            <w:pPr>
              <w:pStyle w:val="Compact"/>
            </w:pPr>
            <w:r>
              <w:t xml:space="preserve">978 0 306 40615 7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TC_NEG_01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ISBN with invalid check digit</w:t>
            </w:r>
          </w:p>
        </w:tc>
        <w:tc>
          <w:tcPr/>
          <w:p>
            <w:pPr>
              <w:pStyle w:val="Compact"/>
            </w:pPr>
            <w:r>
              <w:t xml:space="preserve">978-0-306-40615-0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TC_NEG_02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ISBN with letters</w:t>
            </w:r>
          </w:p>
        </w:tc>
        <w:tc>
          <w:tcPr/>
          <w:p>
            <w:pPr>
              <w:pStyle w:val="Compact"/>
            </w:pPr>
            <w:r>
              <w:t xml:space="preserve">978-0-306-ABC15-7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 / 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TC_NEG_03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Empty ISBN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 / 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TC_NEG_04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Null ISBN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 / fault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TC_BND_01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Minimum length (1 digit)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TC_BND_02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Maximum length (&gt;13 digits)</w:t>
            </w:r>
          </w:p>
        </w:tc>
        <w:tc>
          <w:tcPr/>
          <w:p>
            <w:pPr>
              <w:pStyle w:val="Compact"/>
            </w:pPr>
            <w:r>
              <w:t xml:space="preserve">9780306406157123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TC_BND_03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12-digit ISBN</w:t>
            </w:r>
          </w:p>
        </w:tc>
        <w:tc>
          <w:tcPr/>
          <w:p>
            <w:pPr>
              <w:pStyle w:val="Compact"/>
            </w:pPr>
            <w:r>
              <w:t xml:space="preserve">978030640615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TC_BND_04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13-digit invalid check digit</w:t>
            </w:r>
          </w:p>
        </w:tc>
        <w:tc>
          <w:tcPr/>
          <w:p>
            <w:pPr>
              <w:pStyle w:val="Compact"/>
            </w:pPr>
            <w:r>
              <w:t xml:space="preserve">9780306406150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TC_EQ_01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Valid ISBN partition</w:t>
            </w:r>
          </w:p>
        </w:tc>
        <w:tc>
          <w:tcPr/>
          <w:p>
            <w:pPr>
              <w:pStyle w:val="Compact"/>
            </w:pPr>
            <w:r>
              <w:t xml:space="preserve">978-0-306-40615-7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TC_EQ_02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Invalid ISBN partition</w:t>
            </w:r>
          </w:p>
        </w:tc>
        <w:tc>
          <w:tcPr/>
          <w:p>
            <w:pPr>
              <w:pStyle w:val="Compact"/>
            </w:pPr>
            <w:r>
              <w:t xml:space="preserve">978-0-306-40615-0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TC_EQ_03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Invalid format (letters)</w:t>
            </w:r>
          </w:p>
        </w:tc>
        <w:tc>
          <w:tcPr/>
          <w:p>
            <w:pPr>
              <w:pStyle w:val="Compact"/>
            </w:pPr>
            <w:r>
              <w:t xml:space="preserve">978-0-ABC-40615-7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TC_EQ_04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Empty 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TC_EQ_05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Null input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TC_DT_01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ISBN 13 digits, numeric, check digit correct</w:t>
            </w:r>
          </w:p>
        </w:tc>
        <w:tc>
          <w:tcPr/>
          <w:p>
            <w:pPr>
              <w:pStyle w:val="Compact"/>
            </w:pPr>
            <w:r>
              <w:t xml:space="preserve">978-0-306-40615-7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TC_DT_02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ISBN 13 digits, numeric, check digit incorrect</w:t>
            </w:r>
          </w:p>
        </w:tc>
        <w:tc>
          <w:tcPr/>
          <w:p>
            <w:pPr>
              <w:pStyle w:val="Compact"/>
            </w:pPr>
            <w:r>
              <w:t xml:space="preserve">978-0-306-40615-0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TC_DT_03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ISBN 13 digits, not numeric</w:t>
            </w:r>
          </w:p>
        </w:tc>
        <w:tc>
          <w:tcPr/>
          <w:p>
            <w:pPr>
              <w:pStyle w:val="Compact"/>
            </w:pPr>
            <w:r>
              <w:t xml:space="preserve">978-0-ABC-40615-7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TC_DT_04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ISBN &lt;13 digits</w:t>
            </w:r>
          </w:p>
        </w:tc>
        <w:tc>
          <w:tcPr/>
          <w:p>
            <w:pPr>
              <w:pStyle w:val="Compact"/>
            </w:pPr>
            <w:r>
              <w:t xml:space="preserve">978030640615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TC_ERR_01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Special characters in ISBN</w:t>
            </w:r>
          </w:p>
        </w:tc>
        <w:tc>
          <w:tcPr/>
          <w:p>
            <w:pPr>
              <w:pStyle w:val="Compact"/>
            </w:pPr>
            <w:r>
              <w:t xml:space="preserve">978-0-306-!@#15-7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TC_ERR_02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Leading/trailing spaces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9780306406157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true / trimmed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TC_ERR_03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Very large numbers</w:t>
            </w:r>
          </w:p>
        </w:tc>
        <w:tc>
          <w:tcPr/>
          <w:p>
            <w:pPr>
              <w:pStyle w:val="Compact"/>
            </w:pPr>
            <w:r>
              <w:t xml:space="preserve">978030640615712345</w:t>
            </w:r>
          </w:p>
        </w:tc>
        <w:tc>
          <w:tcPr/>
          <w:p>
            <w:pPr>
              <w:pStyle w:val="Compact"/>
            </w:pPr>
            <w:r>
              <w:t xml:space="preserve">Correct SOAP headers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TC_ERR_04</w:t>
            </w:r>
          </w:p>
        </w:tc>
        <w:tc>
          <w:tcPr/>
          <w:p>
            <w:pPr>
              <w:pStyle w:val="Compact"/>
            </w:pPr>
            <w:r>
              <w:t xml:space="preserve">ISBN Validation</w:t>
            </w:r>
          </w:p>
        </w:tc>
        <w:tc>
          <w:tcPr/>
          <w:p>
            <w:pPr>
              <w:pStyle w:val="Compact"/>
            </w:pPr>
            <w:r>
              <w:t xml:space="preserve">Non-SOAP request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Wrong content-type / GET</w:t>
            </w:r>
          </w:p>
        </w:tc>
        <w:tc>
          <w:tcPr/>
          <w:p>
            <w:pPr>
              <w:pStyle w:val="Compact"/>
            </w:pPr>
            <w:r>
              <w:t xml:space="preserve">HTTP 400 /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TC_HDR_01</w:t>
            </w:r>
          </w:p>
        </w:tc>
        <w:tc>
          <w:tcPr/>
          <w:p>
            <w:pPr>
              <w:pStyle w:val="Compact"/>
            </w:pPr>
            <w:r>
              <w:t xml:space="preserve">Header Variation</w:t>
            </w:r>
          </w:p>
        </w:tc>
        <w:tc>
          <w:tcPr/>
          <w:p>
            <w:pPr>
              <w:pStyle w:val="Compact"/>
            </w:pPr>
            <w:r>
              <w:t xml:space="preserve">Missing Content-Type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No Content-Type header</w:t>
            </w:r>
          </w:p>
        </w:tc>
        <w:tc>
          <w:tcPr/>
          <w:p>
            <w:pPr>
              <w:pStyle w:val="Compact"/>
            </w:pPr>
            <w:r>
              <w:t xml:space="preserve">HTTP 415 /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TC_HDR_02</w:t>
            </w:r>
          </w:p>
        </w:tc>
        <w:tc>
          <w:tcPr/>
          <w:p>
            <w:pPr>
              <w:pStyle w:val="Compact"/>
            </w:pPr>
            <w:r>
              <w:t xml:space="preserve">Header Variation</w:t>
            </w:r>
          </w:p>
        </w:tc>
        <w:tc>
          <w:tcPr/>
          <w:p>
            <w:pPr>
              <w:pStyle w:val="Compact"/>
            </w:pPr>
            <w:r>
              <w:t xml:space="preserve">Incorrect SOAPAction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SOAPAction wrong</w:t>
            </w:r>
          </w:p>
        </w:tc>
        <w:tc>
          <w:tcPr/>
          <w:p>
            <w:pPr>
              <w:pStyle w:val="Compact"/>
            </w:pPr>
            <w:r>
              <w:t xml:space="preserve">Fault /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TC_HDR_03</w:t>
            </w:r>
          </w:p>
        </w:tc>
        <w:tc>
          <w:tcPr/>
          <w:p>
            <w:pPr>
              <w:pStyle w:val="Compact"/>
            </w:pPr>
            <w:r>
              <w:t xml:space="preserve">Header Variation</w:t>
            </w:r>
          </w:p>
        </w:tc>
        <w:tc>
          <w:tcPr/>
          <w:p>
            <w:pPr>
              <w:pStyle w:val="Compact"/>
            </w:pPr>
            <w:r>
              <w:t xml:space="preserve">Correct headers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SOAPAction correct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TC_URL_01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Correct URL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Original URL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TC_URL_02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Typo in URL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URL typo</w:t>
            </w:r>
          </w:p>
        </w:tc>
        <w:tc>
          <w:tcPr/>
          <w:p>
            <w:pPr>
              <w:pStyle w:val="Compact"/>
            </w:pPr>
            <w:r>
              <w:t xml:space="preserve">HTTP 404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TC_URL_03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t xml:space="preserve">‘op’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URL without ?op</w:t>
            </w:r>
          </w:p>
        </w:tc>
        <w:tc>
          <w:tcPr/>
          <w:p>
            <w:pPr>
              <w:pStyle w:val="Compact"/>
            </w:pPr>
            <w:r>
              <w:t xml:space="preserve">Depends on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TC_URL_04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Extra query param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URL with extra param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2025-11-22T14:14:28Z</dcterms:created>
  <dcterms:modified xsi:type="dcterms:W3CDTF">2025-11-22T14:14:28Z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