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D7" w:rsidRPr="009E4664" w:rsidRDefault="000945D7" w:rsidP="000945D7">
      <w:pPr>
        <w:jc w:val="center"/>
        <w:rPr>
          <w:rFonts w:ascii="Times New Roman" w:hAnsi="Times New Roman"/>
          <w:b/>
          <w:sz w:val="52"/>
          <w:szCs w:val="52"/>
        </w:rPr>
      </w:pPr>
      <w:r w:rsidRPr="009E4664">
        <w:rPr>
          <w:rFonts w:ascii="Times New Roman" w:hAnsi="Times New Roman"/>
          <w:b/>
          <w:sz w:val="52"/>
          <w:szCs w:val="52"/>
        </w:rPr>
        <w:t>Design Document</w:t>
      </w:r>
    </w:p>
    <w:p w:rsidR="009E4664" w:rsidRDefault="009E4664" w:rsidP="000945D7">
      <w:pPr>
        <w:jc w:val="center"/>
        <w:rPr>
          <w:rFonts w:ascii="Times New Roman" w:hAnsi="Times New Roman"/>
          <w:i/>
        </w:rPr>
      </w:pPr>
    </w:p>
    <w:p w:rsidR="0006522E" w:rsidRDefault="0006522E" w:rsidP="000945D7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Xiaowei</w:t>
      </w:r>
      <w:proofErr w:type="spellEnd"/>
      <w:r>
        <w:rPr>
          <w:rFonts w:ascii="Times New Roman" w:hAnsi="Times New Roman"/>
          <w:i/>
        </w:rPr>
        <w:t xml:space="preserve"> An </w:t>
      </w:r>
      <w:proofErr w:type="gramStart"/>
      <w:r>
        <w:rPr>
          <w:rFonts w:ascii="Times New Roman" w:hAnsi="Times New Roman"/>
          <w:i/>
        </w:rPr>
        <w:t>( A</w:t>
      </w:r>
      <w:proofErr w:type="gramEnd"/>
      <w:r>
        <w:rPr>
          <w:rFonts w:ascii="Times New Roman" w:hAnsi="Times New Roman"/>
          <w:i/>
        </w:rPr>
        <w:t xml:space="preserve"> )</w:t>
      </w:r>
    </w:p>
    <w:p w:rsidR="0006522E" w:rsidRDefault="00BC4E05" w:rsidP="000945D7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Ambal</w:t>
      </w:r>
      <w:r>
        <w:rPr>
          <w:rFonts w:ascii="Times New Roman" w:hAnsi="Times New Roman" w:hint="eastAsia"/>
          <w:i/>
        </w:rPr>
        <w:t>k</w:t>
      </w:r>
      <w:r>
        <w:rPr>
          <w:rFonts w:ascii="Times New Roman" w:hAnsi="Times New Roman"/>
          <w:i/>
        </w:rPr>
        <w:t>ar</w:t>
      </w:r>
      <w:proofErr w:type="spellEnd"/>
      <w:r w:rsidR="00024BD7">
        <w:rPr>
          <w:rFonts w:ascii="Times New Roman" w:hAnsi="Times New Roman"/>
          <w:i/>
        </w:rPr>
        <w:t xml:space="preserve"> </w:t>
      </w:r>
      <w:proofErr w:type="gramStart"/>
      <w:r>
        <w:rPr>
          <w:rFonts w:ascii="Times New Roman" w:hAnsi="Times New Roman"/>
          <w:i/>
        </w:rPr>
        <w:t>Sachin</w:t>
      </w:r>
      <w:r w:rsidR="0006522E">
        <w:rPr>
          <w:rFonts w:ascii="Times New Roman" w:hAnsi="Times New Roman"/>
          <w:i/>
        </w:rPr>
        <w:t>(</w:t>
      </w:r>
      <w:proofErr w:type="gramEnd"/>
      <w:r w:rsidR="0006522E">
        <w:rPr>
          <w:rFonts w:ascii="Times New Roman" w:hAnsi="Times New Roman"/>
          <w:i/>
        </w:rPr>
        <w:t xml:space="preserve"> A )</w:t>
      </w:r>
    </w:p>
    <w:p w:rsidR="000945D7" w:rsidRPr="000945D7" w:rsidRDefault="000945D7" w:rsidP="0006522E">
      <w:pPr>
        <w:jc w:val="center"/>
        <w:rPr>
          <w:rFonts w:ascii="Times New Roman" w:hAnsi="Times New Roman"/>
          <w:i/>
        </w:rPr>
      </w:pPr>
      <w:r w:rsidRPr="009E4664">
        <w:rPr>
          <w:rFonts w:ascii="Times New Roman" w:hAnsi="Times New Roman"/>
          <w:i/>
        </w:rPr>
        <w:t>Ying ma (A20313747)</w:t>
      </w:r>
    </w:p>
    <w:p w:rsidR="000945D7" w:rsidRPr="000945D7" w:rsidRDefault="000945D7" w:rsidP="000945D7">
      <w:pPr>
        <w:jc w:val="left"/>
        <w:rPr>
          <w:rFonts w:ascii="Times New Roman" w:hAnsi="Times New Roman"/>
        </w:rPr>
      </w:pPr>
    </w:p>
    <w:p w:rsidR="00D41E12" w:rsidRPr="003F0673" w:rsidRDefault="000945D7" w:rsidP="003F0673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36"/>
          <w:szCs w:val="36"/>
        </w:rPr>
      </w:pPr>
      <w:r w:rsidRPr="003F0673">
        <w:rPr>
          <w:rFonts w:ascii="Times New Roman" w:hAnsi="Times New Roman"/>
          <w:b/>
          <w:sz w:val="36"/>
          <w:szCs w:val="36"/>
        </w:rPr>
        <w:t>Introduction:</w:t>
      </w:r>
    </w:p>
    <w:p w:rsidR="00D41E12" w:rsidRDefault="00D41E12" w:rsidP="000945D7">
      <w:pPr>
        <w:jc w:val="left"/>
        <w:rPr>
          <w:rFonts w:ascii="Times New Roman" w:hAnsi="Times New Roman"/>
        </w:rPr>
      </w:pPr>
    </w:p>
    <w:p w:rsidR="000945D7" w:rsidRDefault="00201AB7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name of our shell is </w:t>
      </w:r>
      <w:proofErr w:type="spellStart"/>
      <w:r>
        <w:rPr>
          <w:rFonts w:ascii="Times New Roman" w:hAnsi="Times New Roman"/>
        </w:rPr>
        <w:t>Myshell</w:t>
      </w:r>
      <w:proofErr w:type="spellEnd"/>
      <w:r w:rsidR="000945D7" w:rsidRPr="000945D7">
        <w:rPr>
          <w:rFonts w:ascii="Times New Roman" w:hAnsi="Times New Roman"/>
        </w:rPr>
        <w:t xml:space="preserve">. </w:t>
      </w:r>
      <w:proofErr w:type="spellStart"/>
      <w:r w:rsidR="00942870">
        <w:rPr>
          <w:rFonts w:ascii="Times New Roman" w:hAnsi="Times New Roman"/>
        </w:rPr>
        <w:t>Myshell</w:t>
      </w:r>
      <w:proofErr w:type="spellEnd"/>
      <w:r w:rsidR="00942870">
        <w:rPr>
          <w:rFonts w:ascii="Times New Roman" w:hAnsi="Times New Roman"/>
        </w:rPr>
        <w:t xml:space="preserve"> provides and interactiv</w:t>
      </w:r>
      <w:r w:rsidR="007F28EA">
        <w:rPr>
          <w:rFonts w:ascii="Times New Roman" w:hAnsi="Times New Roman"/>
        </w:rPr>
        <w:t xml:space="preserve">e shell that lets you use the programs provided with the </w:t>
      </w:r>
      <w:proofErr w:type="spellStart"/>
      <w:r w:rsidR="007F28EA">
        <w:rPr>
          <w:rFonts w:ascii="Times New Roman" w:hAnsi="Times New Roman"/>
        </w:rPr>
        <w:t>Minix</w:t>
      </w:r>
      <w:proofErr w:type="spellEnd"/>
      <w:r w:rsidR="007F28EA">
        <w:rPr>
          <w:rFonts w:ascii="Times New Roman" w:hAnsi="Times New Roman"/>
        </w:rPr>
        <w:t xml:space="preserve"> system. Besides, </w:t>
      </w:r>
      <w:proofErr w:type="spellStart"/>
      <w:r w:rsidR="007F28EA">
        <w:rPr>
          <w:rFonts w:ascii="Times New Roman" w:hAnsi="Times New Roman"/>
        </w:rPr>
        <w:t>Myshell</w:t>
      </w:r>
      <w:proofErr w:type="spellEnd"/>
      <w:r w:rsidR="007F28EA">
        <w:rPr>
          <w:rFonts w:ascii="Times New Roman" w:hAnsi="Times New Roman"/>
        </w:rPr>
        <w:t xml:space="preserve"> can support the execution of list of commands in </w:t>
      </w:r>
      <w:proofErr w:type="gramStart"/>
      <w:r w:rsidR="007F28EA">
        <w:rPr>
          <w:rFonts w:ascii="Times New Roman" w:hAnsi="Times New Roman"/>
        </w:rPr>
        <w:t>a</w:t>
      </w:r>
      <w:proofErr w:type="gramEnd"/>
      <w:r w:rsidR="007F28EA">
        <w:rPr>
          <w:rFonts w:ascii="Times New Roman" w:hAnsi="Times New Roman"/>
        </w:rPr>
        <w:t xml:space="preserve"> order and also support integer variables. We implement a calculator application that can use the variables as input and output.</w:t>
      </w:r>
    </w:p>
    <w:p w:rsidR="000945D7" w:rsidRPr="000945D7" w:rsidRDefault="000945D7" w:rsidP="000945D7">
      <w:pPr>
        <w:jc w:val="left"/>
        <w:rPr>
          <w:rFonts w:ascii="Times New Roman" w:hAnsi="Times New Roman"/>
        </w:rPr>
      </w:pPr>
    </w:p>
    <w:p w:rsidR="000945D7" w:rsidRPr="003F0673" w:rsidRDefault="000945D7" w:rsidP="003F0673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36"/>
          <w:szCs w:val="36"/>
        </w:rPr>
      </w:pPr>
      <w:r w:rsidRPr="003F0673">
        <w:rPr>
          <w:rFonts w:ascii="Times New Roman" w:hAnsi="Times New Roman"/>
          <w:b/>
          <w:sz w:val="36"/>
          <w:szCs w:val="36"/>
        </w:rPr>
        <w:t>Architecture:</w:t>
      </w:r>
    </w:p>
    <w:p w:rsidR="000945D7" w:rsidRDefault="000945D7" w:rsidP="000945D7">
      <w:pPr>
        <w:jc w:val="left"/>
        <w:rPr>
          <w:rFonts w:ascii="Times New Roman" w:hAnsi="Times New Roman"/>
        </w:rPr>
      </w:pPr>
    </w:p>
    <w:tbl>
      <w:tblPr>
        <w:tblStyle w:val="TableGrid"/>
        <w:tblW w:w="8753" w:type="dxa"/>
        <w:tblLook w:val="04A0"/>
      </w:tblPr>
      <w:tblGrid>
        <w:gridCol w:w="4170"/>
        <w:gridCol w:w="1541"/>
        <w:gridCol w:w="3042"/>
      </w:tblGrid>
      <w:tr w:rsidR="0003452C" w:rsidTr="002D2705">
        <w:trPr>
          <w:trHeight w:val="924"/>
        </w:trPr>
        <w:tc>
          <w:tcPr>
            <w:tcW w:w="4170" w:type="dxa"/>
          </w:tcPr>
          <w:p w:rsidR="0003452C" w:rsidRPr="00276106" w:rsidRDefault="0003452C" w:rsidP="002D2705">
            <w:pPr>
              <w:spacing w:line="600" w:lineRule="auto"/>
              <w:jc w:val="center"/>
              <w:rPr>
                <w:b/>
              </w:rPr>
            </w:pPr>
            <w:r w:rsidRPr="00276106">
              <w:rPr>
                <w:b/>
              </w:rPr>
              <w:t>User level</w:t>
            </w:r>
          </w:p>
        </w:tc>
        <w:tc>
          <w:tcPr>
            <w:tcW w:w="1541" w:type="dxa"/>
          </w:tcPr>
          <w:p w:rsidR="0003452C" w:rsidRDefault="0003452C" w:rsidP="002D2705">
            <w:pPr>
              <w:spacing w:line="600" w:lineRule="auto"/>
              <w:jc w:val="left"/>
            </w:pPr>
            <w:r>
              <w:t>Level 3</w:t>
            </w:r>
          </w:p>
        </w:tc>
        <w:tc>
          <w:tcPr>
            <w:tcW w:w="3042" w:type="dxa"/>
          </w:tcPr>
          <w:p w:rsidR="0003452C" w:rsidRPr="00276106" w:rsidRDefault="0003452C" w:rsidP="0003452C">
            <w:pPr>
              <w:rPr>
                <w:b/>
              </w:rPr>
            </w:pPr>
          </w:p>
        </w:tc>
      </w:tr>
      <w:tr w:rsidR="0003452C" w:rsidTr="002D2705">
        <w:trPr>
          <w:trHeight w:val="868"/>
        </w:trPr>
        <w:tc>
          <w:tcPr>
            <w:tcW w:w="4170" w:type="dxa"/>
          </w:tcPr>
          <w:p w:rsidR="0003452C" w:rsidRPr="00276106" w:rsidRDefault="0003452C" w:rsidP="002D2705">
            <w:pPr>
              <w:spacing w:line="600" w:lineRule="auto"/>
              <w:jc w:val="center"/>
              <w:rPr>
                <w:b/>
              </w:rPr>
            </w:pPr>
            <w:r w:rsidRPr="00276106">
              <w:rPr>
                <w:b/>
              </w:rPr>
              <w:t>Command interpreter service</w:t>
            </w:r>
          </w:p>
        </w:tc>
        <w:tc>
          <w:tcPr>
            <w:tcW w:w="1541" w:type="dxa"/>
          </w:tcPr>
          <w:p w:rsidR="0003452C" w:rsidRDefault="0003452C" w:rsidP="002D2705">
            <w:pPr>
              <w:spacing w:line="600" w:lineRule="auto"/>
              <w:jc w:val="left"/>
            </w:pPr>
            <w:r>
              <w:t>Level 2</w:t>
            </w:r>
          </w:p>
        </w:tc>
        <w:tc>
          <w:tcPr>
            <w:tcW w:w="3042" w:type="dxa"/>
            <w:vMerge w:val="restart"/>
          </w:tcPr>
          <w:p w:rsidR="0003452C" w:rsidRDefault="0003452C" w:rsidP="000945D7">
            <w:pPr>
              <w:jc w:val="left"/>
              <w:rPr>
                <w:b/>
              </w:rPr>
            </w:pPr>
          </w:p>
          <w:p w:rsidR="0003452C" w:rsidRDefault="0003452C" w:rsidP="000945D7">
            <w:pPr>
              <w:jc w:val="left"/>
              <w:rPr>
                <w:b/>
              </w:rPr>
            </w:pPr>
          </w:p>
          <w:p w:rsidR="0003452C" w:rsidRDefault="0003452C" w:rsidP="000945D7">
            <w:pPr>
              <w:jc w:val="left"/>
              <w:rPr>
                <w:b/>
              </w:rPr>
            </w:pPr>
          </w:p>
          <w:p w:rsidR="0003452C" w:rsidRDefault="0003452C" w:rsidP="0003452C">
            <w:pPr>
              <w:jc w:val="center"/>
            </w:pPr>
            <w:r>
              <w:rPr>
                <w:b/>
              </w:rPr>
              <w:t>Exception handling</w:t>
            </w:r>
            <w:r w:rsidRPr="00276106">
              <w:rPr>
                <w:b/>
              </w:rPr>
              <w:t xml:space="preserve"> service</w:t>
            </w:r>
          </w:p>
        </w:tc>
      </w:tr>
      <w:tr w:rsidR="0003452C" w:rsidTr="002D2705">
        <w:trPr>
          <w:trHeight w:val="868"/>
        </w:trPr>
        <w:tc>
          <w:tcPr>
            <w:tcW w:w="4170" w:type="dxa"/>
          </w:tcPr>
          <w:p w:rsidR="0003452C" w:rsidRPr="00276106" w:rsidRDefault="0003452C" w:rsidP="002D2705">
            <w:pPr>
              <w:spacing w:line="600" w:lineRule="auto"/>
              <w:jc w:val="center"/>
              <w:rPr>
                <w:b/>
              </w:rPr>
            </w:pPr>
            <w:r w:rsidRPr="00276106">
              <w:rPr>
                <w:b/>
              </w:rPr>
              <w:t>Shell service</w:t>
            </w:r>
          </w:p>
        </w:tc>
        <w:tc>
          <w:tcPr>
            <w:tcW w:w="1541" w:type="dxa"/>
          </w:tcPr>
          <w:p w:rsidR="0003452C" w:rsidRDefault="0003452C" w:rsidP="002D2705">
            <w:pPr>
              <w:spacing w:line="600" w:lineRule="auto"/>
              <w:jc w:val="left"/>
            </w:pPr>
            <w:r>
              <w:t>Level 1</w:t>
            </w:r>
          </w:p>
        </w:tc>
        <w:tc>
          <w:tcPr>
            <w:tcW w:w="3042" w:type="dxa"/>
            <w:vMerge/>
          </w:tcPr>
          <w:p w:rsidR="0003452C" w:rsidRDefault="0003452C" w:rsidP="000945D7">
            <w:pPr>
              <w:jc w:val="left"/>
            </w:pPr>
          </w:p>
        </w:tc>
      </w:tr>
      <w:tr w:rsidR="0003452C" w:rsidTr="002D2705">
        <w:trPr>
          <w:trHeight w:val="868"/>
        </w:trPr>
        <w:tc>
          <w:tcPr>
            <w:tcW w:w="4170" w:type="dxa"/>
          </w:tcPr>
          <w:p w:rsidR="0003452C" w:rsidRPr="00276106" w:rsidRDefault="0003452C" w:rsidP="002D2705">
            <w:pPr>
              <w:spacing w:line="600" w:lineRule="auto"/>
              <w:jc w:val="center"/>
              <w:rPr>
                <w:b/>
              </w:rPr>
            </w:pPr>
            <w:r w:rsidRPr="00276106">
              <w:rPr>
                <w:b/>
              </w:rPr>
              <w:t>Process service</w:t>
            </w:r>
          </w:p>
        </w:tc>
        <w:tc>
          <w:tcPr>
            <w:tcW w:w="1541" w:type="dxa"/>
          </w:tcPr>
          <w:p w:rsidR="0003452C" w:rsidRDefault="0003452C" w:rsidP="002D2705">
            <w:pPr>
              <w:spacing w:line="600" w:lineRule="auto"/>
              <w:jc w:val="left"/>
            </w:pPr>
            <w:r>
              <w:t>Level 0</w:t>
            </w:r>
          </w:p>
        </w:tc>
        <w:tc>
          <w:tcPr>
            <w:tcW w:w="3042" w:type="dxa"/>
            <w:vMerge/>
          </w:tcPr>
          <w:p w:rsidR="0003452C" w:rsidRDefault="0003452C" w:rsidP="000945D7">
            <w:pPr>
              <w:jc w:val="left"/>
            </w:pPr>
          </w:p>
        </w:tc>
      </w:tr>
    </w:tbl>
    <w:p w:rsidR="0067236E" w:rsidRPr="0067236E" w:rsidRDefault="0067236E" w:rsidP="000945D7">
      <w:pPr>
        <w:jc w:val="left"/>
      </w:pPr>
    </w:p>
    <w:p w:rsidR="00D5478A" w:rsidRDefault="00D5478A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We divide our project into 4 levels and another module called Exception handling service. The Level 2, Level 1, Level 0 can call the Exception handling service any time to deal with the error occurs.</w:t>
      </w:r>
    </w:p>
    <w:p w:rsidR="00215E62" w:rsidRDefault="00215E62" w:rsidP="00C67B4D">
      <w:pPr>
        <w:rPr>
          <w:rFonts w:ascii="Times New Roman" w:hAnsi="Times New Roman"/>
        </w:rPr>
      </w:pPr>
    </w:p>
    <w:p w:rsidR="00D5478A" w:rsidRDefault="0003452C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the user level (Level 3), you can input the commands you want to deal with. </w:t>
      </w:r>
    </w:p>
    <w:p w:rsidR="00D5478A" w:rsidRDefault="00D5478A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03452C">
        <w:rPr>
          <w:rFonts w:ascii="Times New Roman" w:hAnsi="Times New Roman"/>
        </w:rPr>
        <w:t xml:space="preserve">or the Command interpreter service (Level 2), we can process the input you passed in and offer </w:t>
      </w:r>
      <w:proofErr w:type="gramStart"/>
      <w:r w:rsidR="0003452C">
        <w:rPr>
          <w:rFonts w:ascii="Times New Roman" w:hAnsi="Times New Roman"/>
        </w:rPr>
        <w:t>a</w:t>
      </w:r>
      <w:proofErr w:type="gramEnd"/>
      <w:r w:rsidR="0003452C">
        <w:rPr>
          <w:rFonts w:ascii="Times New Roman" w:hAnsi="Times New Roman"/>
        </w:rPr>
        <w:t xml:space="preserve"> interface to the next level. </w:t>
      </w:r>
      <w:r>
        <w:rPr>
          <w:rFonts w:ascii="Times New Roman" w:hAnsi="Times New Roman"/>
        </w:rPr>
        <w:t>If there is any error occur in this level, it will call the exception handling service.</w:t>
      </w:r>
    </w:p>
    <w:p w:rsidR="00215E62" w:rsidRDefault="00215E62" w:rsidP="00C67B4D">
      <w:pPr>
        <w:rPr>
          <w:rFonts w:ascii="Times New Roman" w:hAnsi="Times New Roman"/>
        </w:rPr>
      </w:pPr>
    </w:p>
    <w:p w:rsidR="00D5478A" w:rsidRDefault="0003452C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For the Shell service level (Level 1), we add some data structure</w:t>
      </w:r>
      <w:r w:rsidR="00D5478A">
        <w:rPr>
          <w:rFonts w:ascii="Times New Roman" w:hAnsi="Times New Roman"/>
        </w:rPr>
        <w:t xml:space="preserve"> to the commands you input and then pass to the next level. Besides, the Shell service </w:t>
      </w:r>
      <w:proofErr w:type="gramStart"/>
      <w:r w:rsidR="00D5478A">
        <w:rPr>
          <w:rFonts w:ascii="Times New Roman" w:hAnsi="Times New Roman"/>
        </w:rPr>
        <w:t>level also check</w:t>
      </w:r>
      <w:proofErr w:type="gramEnd"/>
      <w:r w:rsidR="00D5478A">
        <w:rPr>
          <w:rFonts w:ascii="Times New Roman" w:hAnsi="Times New Roman"/>
        </w:rPr>
        <w:t xml:space="preserve"> the </w:t>
      </w:r>
      <w:r w:rsidR="00D5478A">
        <w:rPr>
          <w:rFonts w:ascii="Times New Roman" w:hAnsi="Times New Roman"/>
        </w:rPr>
        <w:lastRenderedPageBreak/>
        <w:t>commands you input is exist or not if it doesn’t exist, it will pass to the exception handling service.</w:t>
      </w:r>
    </w:p>
    <w:p w:rsidR="00215E62" w:rsidRDefault="00215E62" w:rsidP="00C67B4D">
      <w:pPr>
        <w:rPr>
          <w:rFonts w:ascii="Times New Roman" w:hAnsi="Times New Roman"/>
        </w:rPr>
      </w:pPr>
    </w:p>
    <w:p w:rsidR="00A04890" w:rsidRDefault="00D5478A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For the Process service level, we process the data passed from Shell service level and render the answer to the user.</w:t>
      </w:r>
    </w:p>
    <w:p w:rsidR="00A04890" w:rsidRDefault="00A04890" w:rsidP="00A04890">
      <w:pPr>
        <w:rPr>
          <w:rFonts w:ascii="Times New Roman" w:hAnsi="Times New Roman"/>
        </w:rPr>
      </w:pPr>
    </w:p>
    <w:p w:rsidR="00A04890" w:rsidRDefault="00A04890" w:rsidP="00A0489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>
            <wp:extent cx="3600042" cy="3279228"/>
            <wp:effectExtent l="19050" t="0" r="408" b="0"/>
            <wp:docPr id="4" name="图片 4" descr="Samsung SSD:Users:maying:Desktop:Screen Shot 2015-02-15 at 9.5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sung SSD:Users:maying:Desktop:Screen Shot 2015-02-15 at 9.59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43" cy="328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4D" w:rsidRDefault="003C294D" w:rsidP="003C294D">
      <w:r>
        <w:t xml:space="preserve">Explained two main functions from </w:t>
      </w:r>
      <w:proofErr w:type="gramStart"/>
      <w:r>
        <w:t xml:space="preserve">‘ </w:t>
      </w:r>
      <w:proofErr w:type="spellStart"/>
      <w:r>
        <w:t>interpretor</w:t>
      </w:r>
      <w:proofErr w:type="gramEnd"/>
      <w:r>
        <w:t>_services.h</w:t>
      </w:r>
      <w:proofErr w:type="spellEnd"/>
      <w:r>
        <w:t>’ file.</w:t>
      </w:r>
    </w:p>
    <w:p w:rsidR="003C294D" w:rsidRDefault="003C294D" w:rsidP="003C294D">
      <w:r>
        <w:t>Function Details:</w:t>
      </w:r>
    </w:p>
    <w:p w:rsidR="003C294D" w:rsidRDefault="003C294D" w:rsidP="003C294D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</w:pPr>
      <w:r>
        <w:t xml:space="preserve">extern void </w:t>
      </w:r>
      <w:proofErr w:type="spellStart"/>
      <w:r w:rsidRPr="00C35231">
        <w:rPr>
          <w:b/>
        </w:rPr>
        <w:t>get_command_link</w:t>
      </w:r>
      <w:proofErr w:type="spellEnd"/>
      <w:r>
        <w:rPr>
          <w:b/>
        </w:rPr>
        <w:t xml:space="preserve"> </w:t>
      </w:r>
      <w:r>
        <w:t xml:space="preserve">( </w:t>
      </w:r>
      <w:r w:rsidRPr="00AB5F8D">
        <w:rPr>
          <w:b/>
        </w:rPr>
        <w:t>char input[COMMAND_SIZE]</w:t>
      </w:r>
      <w:r w:rsidRPr="007152D6">
        <w:t xml:space="preserve"> </w:t>
      </w:r>
      <w:r>
        <w:t xml:space="preserve">, </w:t>
      </w:r>
      <w:proofErr w:type="spellStart"/>
      <w:r>
        <w:rPr>
          <w:b/>
        </w:rPr>
        <w:t>ptr</w:t>
      </w:r>
      <w:proofErr w:type="spellEnd"/>
      <w:r>
        <w:rPr>
          <w:b/>
        </w:rPr>
        <w:t xml:space="preserve"> </w:t>
      </w:r>
      <w:r w:rsidRPr="00AB5F8D">
        <w:rPr>
          <w:b/>
        </w:rPr>
        <w:t>*head</w:t>
      </w:r>
      <w:r w:rsidRPr="007152D6">
        <w:t xml:space="preserve"> </w:t>
      </w:r>
      <w:r>
        <w:t>)</w:t>
      </w:r>
    </w:p>
    <w:p w:rsidR="003C294D" w:rsidRDefault="003C294D" w:rsidP="003C294D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</w:pPr>
      <w:r>
        <w:t>Parameter_1 : char input[COMMAND_SIZE]</w:t>
      </w:r>
    </w:p>
    <w:p w:rsidR="003C294D" w:rsidRDefault="003C294D" w:rsidP="003C294D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</w:pPr>
      <w:r>
        <w:t xml:space="preserve">Parameter_2 : </w:t>
      </w:r>
      <w:proofErr w:type="spellStart"/>
      <w:r>
        <w:t>ptr</w:t>
      </w:r>
      <w:proofErr w:type="spellEnd"/>
      <w:r>
        <w:t xml:space="preserve"> *head</w:t>
      </w:r>
    </w:p>
    <w:p w:rsidR="003C294D" w:rsidRDefault="003C294D" w:rsidP="003C294D">
      <w:pPr>
        <w:pStyle w:val="ListParagraph"/>
        <w:ind w:firstLine="480"/>
      </w:pPr>
    </w:p>
    <w:p w:rsidR="003C294D" w:rsidRDefault="003C294D" w:rsidP="003C294D">
      <w:pPr>
        <w:pStyle w:val="ListParagraph"/>
        <w:ind w:firstLine="480"/>
      </w:pPr>
      <w:r>
        <w:t>Command interpreter is implemented in this function. Parameter_1 is providing user entered data as input, and all interpreted values stored in Parameter_2.</w:t>
      </w:r>
      <w:r>
        <w:br/>
        <w:t>Following Diagram gives pictorial view for the function:</w:t>
      </w:r>
    </w:p>
    <w:p w:rsidR="003C294D" w:rsidRDefault="003C294D" w:rsidP="003C294D">
      <w:pPr>
        <w:ind w:left="720"/>
      </w:pPr>
      <w:r>
        <w:rPr>
          <w:noProof/>
          <w:lang w:val="en-IN" w:eastAsia="en-IN"/>
        </w:rPr>
        <w:drawing>
          <wp:inline distT="0" distB="0" distL="0" distR="0">
            <wp:extent cx="5581650" cy="1657350"/>
            <wp:effectExtent l="19050" t="0" r="0" b="0"/>
            <wp:docPr id="1" name="Picture 1" descr="C:\Users\Sachin\AppData\Local\Microsoft\Windows\INetCache\Content.Word\get_command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\AppData\Local\Microsoft\Windows\INetCache\Content.Word\get_command_lin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4D" w:rsidRDefault="003C294D" w:rsidP="003C294D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</w:pPr>
      <w:r>
        <w:lastRenderedPageBreak/>
        <w:t xml:space="preserve">extern void </w:t>
      </w:r>
      <w:proofErr w:type="spellStart"/>
      <w:r w:rsidRPr="00F84057">
        <w:rPr>
          <w:b/>
        </w:rPr>
        <w:t>get_command</w:t>
      </w:r>
      <w:proofErr w:type="spellEnd"/>
      <w:r>
        <w:t xml:space="preserve"> ( </w:t>
      </w:r>
      <w:proofErr w:type="spellStart"/>
      <w:r w:rsidRPr="00465493">
        <w:rPr>
          <w:b/>
        </w:rPr>
        <w:t>ptr</w:t>
      </w:r>
      <w:proofErr w:type="spellEnd"/>
      <w:r w:rsidRPr="00465493">
        <w:rPr>
          <w:b/>
        </w:rPr>
        <w:t xml:space="preserve"> *head</w:t>
      </w:r>
      <w:r>
        <w:t xml:space="preserve">, </w:t>
      </w:r>
      <w:r w:rsidRPr="00465493">
        <w:rPr>
          <w:b/>
        </w:rPr>
        <w:t>char*s[]</w:t>
      </w:r>
      <w:r>
        <w:t xml:space="preserve"> , </w:t>
      </w:r>
      <w:r w:rsidRPr="00465493">
        <w:rPr>
          <w:b/>
        </w:rPr>
        <w:t>char*path</w:t>
      </w:r>
      <w:r w:rsidR="00690D83">
        <w:t xml:space="preserve"> </w:t>
      </w:r>
      <w:r>
        <w:t>)</w:t>
      </w:r>
    </w:p>
    <w:p w:rsidR="003C294D" w:rsidRDefault="003C294D" w:rsidP="003C294D">
      <w:pPr>
        <w:pStyle w:val="ListParagraph"/>
        <w:ind w:firstLine="480"/>
      </w:pPr>
    </w:p>
    <w:p w:rsidR="003C294D" w:rsidRDefault="003C294D" w:rsidP="003C294D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>
        <w:t xml:space="preserve">Parameter_1:  </w:t>
      </w:r>
      <w:proofErr w:type="spellStart"/>
      <w:r>
        <w:t>ptr</w:t>
      </w:r>
      <w:proofErr w:type="spellEnd"/>
      <w:r>
        <w:t xml:space="preserve"> *head</w:t>
      </w:r>
    </w:p>
    <w:p w:rsidR="003C294D" w:rsidRDefault="003C294D" w:rsidP="003C294D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>
        <w:t>Parameter_2:  char*s[]</w:t>
      </w:r>
    </w:p>
    <w:p w:rsidR="003C294D" w:rsidRDefault="003C294D" w:rsidP="003C294D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</w:pPr>
      <w:r>
        <w:t>Parameter_3: char*path</w:t>
      </w:r>
      <w:r>
        <w:br/>
      </w:r>
    </w:p>
    <w:p w:rsidR="003C294D" w:rsidRDefault="003C294D" w:rsidP="003C294D">
      <w:pPr>
        <w:ind w:left="720"/>
      </w:pPr>
      <w:r>
        <w:t xml:space="preserve">This function gives interpreted data in array format. It separates command and parameter from string and saves in array named </w:t>
      </w:r>
      <w:proofErr w:type="gramStart"/>
      <w:r>
        <w:t>S[</w:t>
      </w:r>
      <w:proofErr w:type="gramEnd"/>
      <w:r>
        <w:t xml:space="preserve">]. Output of this function will serves as input for system command. </w:t>
      </w:r>
    </w:p>
    <w:p w:rsidR="003C294D" w:rsidRDefault="003C294D" w:rsidP="003C294D">
      <w:r>
        <w:rPr>
          <w:noProof/>
          <w:lang w:val="en-IN" w:eastAsia="en-IN"/>
        </w:rPr>
        <w:drawing>
          <wp:inline distT="0" distB="0" distL="0" distR="0">
            <wp:extent cx="5724525" cy="2419350"/>
            <wp:effectExtent l="19050" t="0" r="9525" b="0"/>
            <wp:docPr id="2" name="Picture 2" descr="C:\Users\Sachin\AppData\Local\Microsoft\Windows\INetCache\Content.Word\get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hin\AppData\Local\Microsoft\Windows\INetCache\Content.Word\get_comma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D7" w:rsidRPr="003F0673" w:rsidRDefault="000945D7" w:rsidP="003F0673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36"/>
          <w:szCs w:val="36"/>
        </w:rPr>
      </w:pPr>
      <w:r w:rsidRPr="003F0673">
        <w:rPr>
          <w:rFonts w:ascii="Times New Roman" w:hAnsi="Times New Roman"/>
          <w:b/>
          <w:sz w:val="36"/>
          <w:szCs w:val="36"/>
        </w:rPr>
        <w:t>Exception</w:t>
      </w:r>
      <w:r w:rsidR="005E1135">
        <w:rPr>
          <w:rFonts w:ascii="Times New Roman" w:hAnsi="Times New Roman"/>
          <w:b/>
          <w:sz w:val="36"/>
          <w:szCs w:val="36"/>
        </w:rPr>
        <w:t>al</w:t>
      </w:r>
      <w:r w:rsidRPr="003F0673">
        <w:rPr>
          <w:rFonts w:ascii="Times New Roman" w:hAnsi="Times New Roman"/>
          <w:b/>
          <w:sz w:val="36"/>
          <w:szCs w:val="36"/>
        </w:rPr>
        <w:t xml:space="preserve"> handling:</w:t>
      </w:r>
    </w:p>
    <w:p w:rsidR="000F74AA" w:rsidRDefault="000F74AA" w:rsidP="000945D7">
      <w:pPr>
        <w:jc w:val="left"/>
        <w:rPr>
          <w:rFonts w:ascii="Times New Roman" w:hAnsi="Times New Roman"/>
        </w:rPr>
      </w:pPr>
    </w:p>
    <w:p w:rsidR="00E536BE" w:rsidRDefault="00635AF2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Every level will have different error occurs. If the error occurs, then they will call the same interface which supplied by the exception</w:t>
      </w:r>
      <w:r w:rsidR="00083E34"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handling module. Although the name of the function is same but the exception</w:t>
      </w:r>
      <w:r w:rsidR="00C67B4D"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handling module will distinguish these error by the different parameters </w:t>
      </w:r>
      <w:r w:rsidR="000C3FA7">
        <w:rPr>
          <w:rFonts w:ascii="Times New Roman" w:hAnsi="Times New Roman"/>
        </w:rPr>
        <w:t>passed in from different level.</w:t>
      </w:r>
      <w:r w:rsidR="002E7BA2">
        <w:rPr>
          <w:rFonts w:ascii="Times New Roman" w:hAnsi="Times New Roman"/>
        </w:rPr>
        <w:t>W</w:t>
      </w:r>
      <w:r w:rsidR="002E7BA2">
        <w:rPr>
          <w:rFonts w:ascii="Times New Roman" w:hAnsi="Times New Roman" w:hint="eastAsia"/>
        </w:rPr>
        <w:t xml:space="preserve">hen the </w:t>
      </w:r>
      <w:r w:rsidR="002E7BA2">
        <w:rPr>
          <w:rFonts w:ascii="Times New Roman" w:hAnsi="Times New Roman"/>
        </w:rPr>
        <w:t>Exceptional handler is called, it will output some error information and it will use the function pointer to return to the original status to avoid the crash.</w:t>
      </w:r>
    </w:p>
    <w:p w:rsidR="00215E62" w:rsidRPr="000945D7" w:rsidRDefault="00215E62" w:rsidP="000945D7">
      <w:pPr>
        <w:jc w:val="left"/>
        <w:rPr>
          <w:rFonts w:ascii="Times New Roman" w:hAnsi="Times New Roman"/>
        </w:rPr>
      </w:pPr>
    </w:p>
    <w:p w:rsidR="000945D7" w:rsidRPr="00B438FC" w:rsidRDefault="000945D7" w:rsidP="00B438FC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36"/>
          <w:szCs w:val="36"/>
        </w:rPr>
      </w:pPr>
      <w:r w:rsidRPr="00B438FC">
        <w:rPr>
          <w:rFonts w:ascii="Times New Roman" w:hAnsi="Times New Roman"/>
          <w:b/>
          <w:sz w:val="36"/>
          <w:szCs w:val="36"/>
        </w:rPr>
        <w:t>Conclusion:</w:t>
      </w:r>
    </w:p>
    <w:p w:rsidR="000F74AA" w:rsidRDefault="000F74AA" w:rsidP="000945D7">
      <w:pPr>
        <w:jc w:val="left"/>
        <w:rPr>
          <w:rFonts w:ascii="Times New Roman" w:hAnsi="Times New Roman"/>
        </w:rPr>
      </w:pPr>
    </w:p>
    <w:p w:rsidR="009E4664" w:rsidRPr="000F74AA" w:rsidRDefault="000F74AA" w:rsidP="00C67B4D">
      <w:pPr>
        <w:rPr>
          <w:rFonts w:ascii="Times New Roman" w:hAnsi="Times New Roman"/>
        </w:rPr>
      </w:pPr>
      <w:r>
        <w:rPr>
          <w:rFonts w:ascii="Times New Roman" w:hAnsi="Times New Roman"/>
        </w:rPr>
        <w:t>In this project, we have implement a</w:t>
      </w:r>
      <w:bookmarkStart w:id="0" w:name="_GoBack"/>
      <w:bookmarkEnd w:id="0"/>
      <w:r>
        <w:rPr>
          <w:rFonts w:ascii="Times New Roman" w:hAnsi="Times New Roman"/>
        </w:rPr>
        <w:t xml:space="preserve"> shell and we </w:t>
      </w:r>
      <w:r w:rsidR="00E536BE">
        <w:rPr>
          <w:rFonts w:ascii="Times New Roman" w:hAnsi="Times New Roman"/>
        </w:rPr>
        <w:t>know some basic operation</w:t>
      </w:r>
      <w:r>
        <w:rPr>
          <w:rFonts w:ascii="Times New Roman" w:hAnsi="Times New Roman"/>
        </w:rPr>
        <w:t>. This project has given us a thorough understanding of the</w:t>
      </w:r>
      <w:r w:rsidR="00E536BE">
        <w:rPr>
          <w:rFonts w:ascii="Times New Roman" w:hAnsi="Times New Roman"/>
        </w:rPr>
        <w:t xml:space="preserve"> structure a shell application.</w:t>
      </w:r>
    </w:p>
    <w:sectPr w:rsidR="009E4664" w:rsidRPr="000F74AA" w:rsidSect="000945D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17C"/>
    <w:multiLevelType w:val="hybridMultilevel"/>
    <w:tmpl w:val="B38A3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2116E"/>
    <w:multiLevelType w:val="hybridMultilevel"/>
    <w:tmpl w:val="02D86C50"/>
    <w:lvl w:ilvl="0" w:tplc="B29A47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D0031D"/>
    <w:multiLevelType w:val="hybridMultilevel"/>
    <w:tmpl w:val="94028136"/>
    <w:lvl w:ilvl="0" w:tplc="465A44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6C5397"/>
    <w:multiLevelType w:val="hybridMultilevel"/>
    <w:tmpl w:val="B9A803A2"/>
    <w:lvl w:ilvl="0" w:tplc="0934868E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638"/>
    <w:rsid w:val="00024BD7"/>
    <w:rsid w:val="00034196"/>
    <w:rsid w:val="0003452C"/>
    <w:rsid w:val="00034EE7"/>
    <w:rsid w:val="0006522E"/>
    <w:rsid w:val="00080400"/>
    <w:rsid w:val="00083E34"/>
    <w:rsid w:val="000945D7"/>
    <w:rsid w:val="000C3FA7"/>
    <w:rsid w:val="000F74AA"/>
    <w:rsid w:val="001F747D"/>
    <w:rsid w:val="00201AB7"/>
    <w:rsid w:val="00215E62"/>
    <w:rsid w:val="00276106"/>
    <w:rsid w:val="002B2B6F"/>
    <w:rsid w:val="002D2705"/>
    <w:rsid w:val="002E7BA2"/>
    <w:rsid w:val="00347037"/>
    <w:rsid w:val="003A7D0E"/>
    <w:rsid w:val="003C294D"/>
    <w:rsid w:val="003E7963"/>
    <w:rsid w:val="003F0673"/>
    <w:rsid w:val="005B3831"/>
    <w:rsid w:val="005E1135"/>
    <w:rsid w:val="00635AF2"/>
    <w:rsid w:val="0067236E"/>
    <w:rsid w:val="00690D83"/>
    <w:rsid w:val="0074706D"/>
    <w:rsid w:val="00772C5F"/>
    <w:rsid w:val="007E30AE"/>
    <w:rsid w:val="007F28EA"/>
    <w:rsid w:val="007F4D6B"/>
    <w:rsid w:val="007F6DC2"/>
    <w:rsid w:val="008F18F5"/>
    <w:rsid w:val="00942870"/>
    <w:rsid w:val="009E167D"/>
    <w:rsid w:val="009E4664"/>
    <w:rsid w:val="00A04890"/>
    <w:rsid w:val="00B01638"/>
    <w:rsid w:val="00B17391"/>
    <w:rsid w:val="00B438FC"/>
    <w:rsid w:val="00B455E5"/>
    <w:rsid w:val="00B815F0"/>
    <w:rsid w:val="00BC4E05"/>
    <w:rsid w:val="00C02647"/>
    <w:rsid w:val="00C67B4D"/>
    <w:rsid w:val="00D41E12"/>
    <w:rsid w:val="00D5478A"/>
    <w:rsid w:val="00DA2F6A"/>
    <w:rsid w:val="00E0036D"/>
    <w:rsid w:val="00E536BE"/>
    <w:rsid w:val="00E74C9A"/>
    <w:rsid w:val="00F64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6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5D7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672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7236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3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23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F06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45D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72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7236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723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67236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236E"/>
    <w:rPr>
      <w:rFonts w:ascii="Lucida Grande" w:hAnsi="Lucida Grande" w:cs="Lucida Grande"/>
      <w:sz w:val="18"/>
      <w:szCs w:val="18"/>
    </w:rPr>
  </w:style>
  <w:style w:type="paragraph" w:styleId="a7">
    <w:name w:val="List Paragraph"/>
    <w:basedOn w:val="a"/>
    <w:uiPriority w:val="34"/>
    <w:qFormat/>
    <w:rsid w:val="003F06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38182C-8B24-B542-AE04-73EB2CB4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2496</Characters>
  <Application>Microsoft Office Word</Application>
  <DocSecurity>0</DocSecurity>
  <Lines>20</Lines>
  <Paragraphs>5</Paragraphs>
  <ScaleCrop>false</ScaleCrop>
  <Company>iit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10</cp:revision>
  <dcterms:created xsi:type="dcterms:W3CDTF">2015-02-17T05:36:00Z</dcterms:created>
  <dcterms:modified xsi:type="dcterms:W3CDTF">2015-02-17T05:42:00Z</dcterms:modified>
</cp:coreProperties>
</file>