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528F6" w14:textId="264ED9BE" w:rsidR="007B6B74" w:rsidRDefault="0026073B" w:rsidP="00535DED">
      <w:pPr>
        <w:spacing w:line="240" w:lineRule="atLeast"/>
        <w:rPr>
          <w:rFonts w:ascii="Aptos" w:hAnsi="Aptos"/>
          <w:b/>
          <w:bCs/>
          <w:sz w:val="24"/>
          <w:szCs w:val="24"/>
          <w:lang w:val="en-US"/>
        </w:rPr>
      </w:pPr>
      <w:r w:rsidRPr="001F69B4">
        <w:rPr>
          <w:rFonts w:ascii="Aptos" w:hAnsi="Aptos"/>
          <w:b/>
          <w:bCs/>
          <w:sz w:val="24"/>
          <w:szCs w:val="24"/>
          <w:lang w:val="en-US"/>
        </w:rPr>
        <w:t>ARPIT JAIN</w:t>
      </w:r>
    </w:p>
    <w:p w14:paraId="3A041B80" w14:textId="6237BC40" w:rsidR="00535DED" w:rsidRPr="00535DED" w:rsidRDefault="00F1604C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>Director, Data Engineering &amp; Delivery, S&amp;P Global Ratings</w:t>
      </w:r>
    </w:p>
    <w:p w14:paraId="50CAC18E" w14:textId="1014299A" w:rsid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 xml:space="preserve">Hyderabad, India | 96665-64087 | </w:t>
      </w:r>
      <w:hyperlink r:id="rId7" w:history="1">
        <w:r w:rsidRPr="00535DED">
          <w:rPr>
            <w:rStyle w:val="Hyperlink"/>
            <w:rFonts w:ascii="Aptos" w:hAnsi="Aptos"/>
            <w:sz w:val="20"/>
            <w:szCs w:val="20"/>
            <w:lang w:val="en-US"/>
          </w:rPr>
          <w:t>sachin.arpit@gmail.com</w:t>
        </w:r>
      </w:hyperlink>
      <w:r w:rsidRPr="00535DED">
        <w:rPr>
          <w:rFonts w:ascii="Aptos" w:hAnsi="Aptos"/>
          <w:sz w:val="20"/>
          <w:szCs w:val="20"/>
          <w:lang w:val="en-US"/>
        </w:rPr>
        <w:t xml:space="preserve"> | </w:t>
      </w:r>
      <w:hyperlink r:id="rId8" w:history="1">
        <w:r w:rsidRPr="00283DAB">
          <w:rPr>
            <w:rStyle w:val="Hyperlink"/>
            <w:rFonts w:ascii="Aptos" w:hAnsi="Aptos"/>
            <w:sz w:val="20"/>
            <w:szCs w:val="20"/>
            <w:lang w:val="en-US"/>
          </w:rPr>
          <w:t>https://www.linkedin.com/arpit-kumar-jain/</w:t>
        </w:r>
      </w:hyperlink>
      <w:r>
        <w:rPr>
          <w:rFonts w:ascii="Aptos" w:hAnsi="Aptos"/>
          <w:sz w:val="20"/>
          <w:szCs w:val="20"/>
          <w:lang w:val="en-US"/>
        </w:rPr>
        <w:t xml:space="preserve"> </w:t>
      </w:r>
    </w:p>
    <w:p w14:paraId="6A80F00C" w14:textId="528AC2F1" w:rsidR="00A2622C" w:rsidRPr="00A2622C" w:rsidRDefault="00D536D7" w:rsidP="00A2622C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D536D7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EXECUTIVE SUMMARY</w:t>
      </w:r>
    </w:p>
    <w:p w14:paraId="1C2D7DAA" w14:textId="77777777" w:rsidR="00F1604C" w:rsidRPr="00F1604C" w:rsidRDefault="00F1604C" w:rsidP="00F160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 xml:space="preserve">Director of Data Engineering and Delivery with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21+ years of experience</w:t>
      </w:r>
      <w:r w:rsidRPr="00F1604C">
        <w:rPr>
          <w:rFonts w:ascii="Aptos" w:hAnsi="Aptos"/>
          <w:sz w:val="20"/>
          <w:szCs w:val="20"/>
          <w:lang w:val="en-US"/>
        </w:rPr>
        <w:t xml:space="preserve"> leading large-scale, cloud-native platforms and consulting-style delivery in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financial services and regulated environments</w:t>
      </w:r>
      <w:r w:rsidRPr="00F1604C">
        <w:rPr>
          <w:rFonts w:ascii="Aptos" w:hAnsi="Aptos"/>
          <w:sz w:val="20"/>
          <w:szCs w:val="20"/>
          <w:lang w:val="en-US"/>
        </w:rPr>
        <w:t>.</w:t>
      </w:r>
    </w:p>
    <w:p w14:paraId="183AB209" w14:textId="77777777" w:rsidR="00F1604C" w:rsidRPr="00F1604C" w:rsidRDefault="00F1604C" w:rsidP="00F160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 xml:space="preserve">Proven leader in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building and scaling global engineering teams</w:t>
      </w:r>
      <w:r w:rsidRPr="00F1604C">
        <w:rPr>
          <w:rFonts w:ascii="Aptos" w:hAnsi="Aptos"/>
          <w:sz w:val="20"/>
          <w:szCs w:val="20"/>
          <w:lang w:val="en-US"/>
        </w:rPr>
        <w:t xml:space="preserve">, driving engineering excellence, delivery predictability, operational resilience, and cost efficiency for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mission-critical systems</w:t>
      </w:r>
      <w:r w:rsidRPr="00F1604C">
        <w:rPr>
          <w:rFonts w:ascii="Aptos" w:hAnsi="Aptos"/>
          <w:sz w:val="20"/>
          <w:szCs w:val="20"/>
          <w:lang w:val="en-US"/>
        </w:rPr>
        <w:t>.</w:t>
      </w:r>
    </w:p>
    <w:p w14:paraId="1ECCBD7E" w14:textId="77777777" w:rsidR="00F1604C" w:rsidRPr="00F1604C" w:rsidRDefault="00F1604C" w:rsidP="00F160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 xml:space="preserve">Strong background in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customer-facing delivery</w:t>
      </w:r>
      <w:r w:rsidRPr="00F1604C">
        <w:rPr>
          <w:rFonts w:ascii="Aptos" w:hAnsi="Aptos"/>
          <w:sz w:val="20"/>
          <w:szCs w:val="20"/>
          <w:lang w:val="en-US"/>
        </w:rPr>
        <w:t>, partnering with business, product, and technology leaders to translate complex requirements into secure, scalable solutions that deliver measurable outcomes.</w:t>
      </w:r>
    </w:p>
    <w:p w14:paraId="4C7948FC" w14:textId="2E4E5440" w:rsidR="00F1604C" w:rsidRPr="00F1604C" w:rsidRDefault="00F1604C" w:rsidP="00F1604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 xml:space="preserve">Experienced in managing </w:t>
      </w:r>
      <w:r w:rsidRPr="00F1604C">
        <w:rPr>
          <w:rFonts w:ascii="Aptos" w:hAnsi="Aptos"/>
          <w:b/>
          <w:bCs/>
          <w:sz w:val="20"/>
          <w:szCs w:val="20"/>
          <w:lang w:val="en-US"/>
        </w:rPr>
        <w:t>risk, security, compliance, and operational excellence</w:t>
      </w:r>
      <w:r w:rsidRPr="00F1604C">
        <w:rPr>
          <w:rFonts w:ascii="Aptos" w:hAnsi="Aptos"/>
          <w:sz w:val="20"/>
          <w:szCs w:val="20"/>
          <w:lang w:val="en-US"/>
        </w:rPr>
        <w:t>, while fostering a culture of accountability, continuous improvement, and high team engagement.</w:t>
      </w:r>
    </w:p>
    <w:p w14:paraId="650833A1" w14:textId="69A283A5" w:rsidR="00D536D7" w:rsidRPr="00D536D7" w:rsidRDefault="007108B3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SKILLS</w:t>
      </w:r>
    </w:p>
    <w:p w14:paraId="5831FD04" w14:textId="06B393F4" w:rsidR="007108B3" w:rsidRP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bookmarkStart w:id="0" w:name="_GoBack"/>
      <w:r w:rsidRPr="00E06D44">
        <w:rPr>
          <w:rFonts w:ascii="Aptos" w:hAnsi="Aptos"/>
          <w:b/>
          <w:bCs/>
          <w:sz w:val="20"/>
          <w:szCs w:val="20"/>
          <w:lang w:val="en-US"/>
        </w:rPr>
        <w:t>Languages</w:t>
      </w:r>
      <w:r w:rsidRPr="007108B3">
        <w:rPr>
          <w:rFonts w:ascii="Aptos" w:hAnsi="Aptos"/>
          <w:sz w:val="20"/>
          <w:szCs w:val="20"/>
          <w:lang w:val="en-US"/>
        </w:rPr>
        <w:t xml:space="preserve">: </w:t>
      </w:r>
      <w:r>
        <w:rPr>
          <w:rFonts w:ascii="Aptos" w:hAnsi="Aptos"/>
          <w:sz w:val="20"/>
          <w:szCs w:val="20"/>
          <w:lang w:val="en-US"/>
        </w:rPr>
        <w:t>Python, Java</w:t>
      </w:r>
    </w:p>
    <w:p w14:paraId="6492120A" w14:textId="190941FB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Frameworks</w:t>
      </w:r>
      <w:r>
        <w:rPr>
          <w:rFonts w:ascii="Aptos" w:hAnsi="Aptos"/>
          <w:sz w:val="20"/>
          <w:szCs w:val="20"/>
          <w:lang w:val="en-US"/>
        </w:rPr>
        <w:t xml:space="preserve">: Spring, Angular, </w:t>
      </w:r>
    </w:p>
    <w:p w14:paraId="4A2CD113" w14:textId="54743AE9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Big Data Tech</w:t>
      </w:r>
      <w:r>
        <w:rPr>
          <w:rFonts w:ascii="Aptos" w:hAnsi="Aptos"/>
          <w:sz w:val="20"/>
          <w:szCs w:val="20"/>
          <w:lang w:val="en-US"/>
        </w:rPr>
        <w:t xml:space="preserve">: Spark, Kafka, </w:t>
      </w:r>
    </w:p>
    <w:p w14:paraId="00CAC041" w14:textId="3A0DEC9F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Architecture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SOA, Microservices, ELT</w:t>
      </w:r>
    </w:p>
    <w:p w14:paraId="433B57D8" w14:textId="1E8AEE80" w:rsidR="00A2622C" w:rsidRPr="00A2622C" w:rsidRDefault="00A2622C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b/>
          <w:bCs/>
          <w:sz w:val="20"/>
          <w:szCs w:val="20"/>
          <w:lang w:val="en-US"/>
        </w:rPr>
      </w:pPr>
      <w:r w:rsidRPr="00A2622C">
        <w:rPr>
          <w:rFonts w:ascii="Aptos" w:hAnsi="Aptos"/>
          <w:b/>
          <w:bCs/>
          <w:sz w:val="20"/>
          <w:szCs w:val="20"/>
          <w:lang w:val="en-US"/>
        </w:rPr>
        <w:t xml:space="preserve">Engineering Practices: </w:t>
      </w:r>
      <w:r w:rsidRPr="00A2622C">
        <w:rPr>
          <w:rFonts w:ascii="Aptos" w:hAnsi="Aptos"/>
          <w:bCs/>
          <w:sz w:val="20"/>
          <w:szCs w:val="20"/>
          <w:lang w:val="en-US"/>
        </w:rPr>
        <w:t xml:space="preserve">CI/CD, Agile / </w:t>
      </w:r>
      <w:proofErr w:type="spellStart"/>
      <w:r w:rsidRPr="00A2622C">
        <w:rPr>
          <w:rFonts w:ascii="Aptos" w:hAnsi="Aptos"/>
          <w:bCs/>
          <w:sz w:val="20"/>
          <w:szCs w:val="20"/>
          <w:lang w:val="en-US"/>
        </w:rPr>
        <w:t>SAFe</w:t>
      </w:r>
      <w:proofErr w:type="spellEnd"/>
      <w:r w:rsidRPr="00A2622C">
        <w:rPr>
          <w:rFonts w:ascii="Aptos" w:hAnsi="Aptos"/>
          <w:bCs/>
          <w:sz w:val="20"/>
          <w:szCs w:val="20"/>
          <w:lang w:val="en-US"/>
        </w:rPr>
        <w:t>, Observability, Secure SDLC, Automation-first design</w:t>
      </w:r>
    </w:p>
    <w:p w14:paraId="1F7385F7" w14:textId="673FD142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SQL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Oracle, Postgres</w:t>
      </w:r>
    </w:p>
    <w:p w14:paraId="2CB3FEF4" w14:textId="43804A02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NoSQL</w:t>
      </w:r>
      <w:r>
        <w:rPr>
          <w:rFonts w:ascii="Aptos" w:hAnsi="Aptos"/>
          <w:sz w:val="20"/>
          <w:szCs w:val="20"/>
          <w:lang w:val="en-US"/>
        </w:rPr>
        <w:t>;</w:t>
      </w:r>
      <w:r w:rsidR="00E06D44">
        <w:rPr>
          <w:rFonts w:ascii="Aptos" w:hAnsi="Aptos"/>
          <w:sz w:val="20"/>
          <w:szCs w:val="20"/>
          <w:lang w:val="en-US"/>
        </w:rPr>
        <w:t xml:space="preserve"> MongoDB</w:t>
      </w:r>
    </w:p>
    <w:p w14:paraId="0BFDE7D5" w14:textId="735EDDF4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Data lake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Databricks</w:t>
      </w:r>
    </w:p>
    <w:p w14:paraId="1975D1E7" w14:textId="4D134F63" w:rsidR="00E06D44" w:rsidRDefault="00E06D44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Deployment</w:t>
      </w:r>
      <w:r>
        <w:rPr>
          <w:rFonts w:ascii="Aptos" w:hAnsi="Aptos"/>
          <w:sz w:val="20"/>
          <w:szCs w:val="20"/>
          <w:lang w:val="en-US"/>
        </w:rPr>
        <w:t>: Containers</w:t>
      </w:r>
    </w:p>
    <w:p w14:paraId="3333E09D" w14:textId="295308CF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APM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Splunk</w:t>
      </w:r>
    </w:p>
    <w:p w14:paraId="59335C1A" w14:textId="0E02D94B" w:rsidR="007108B3" w:rsidRDefault="007108B3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Cloud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AWS</w:t>
      </w:r>
    </w:p>
    <w:p w14:paraId="5C9BA6B1" w14:textId="77777777" w:rsidR="00F1604C" w:rsidRPr="00F1604C" w:rsidRDefault="00F1604C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b/>
          <w:bCs/>
          <w:sz w:val="20"/>
          <w:szCs w:val="20"/>
          <w:lang w:val="en-US"/>
        </w:rPr>
      </w:pPr>
      <w:r w:rsidRPr="00F1604C">
        <w:rPr>
          <w:rFonts w:ascii="Aptos" w:hAnsi="Aptos"/>
          <w:b/>
          <w:bCs/>
          <w:sz w:val="20"/>
          <w:szCs w:val="20"/>
          <w:lang w:val="en-US"/>
        </w:rPr>
        <w:t xml:space="preserve">Delivery &amp; Operations: </w:t>
      </w:r>
      <w:r w:rsidRPr="00F1604C">
        <w:rPr>
          <w:rFonts w:ascii="Aptos" w:hAnsi="Aptos"/>
          <w:bCs/>
          <w:sz w:val="20"/>
          <w:szCs w:val="20"/>
          <w:lang w:val="en-US"/>
        </w:rPr>
        <w:t xml:space="preserve">Consulting delivery, Pre-sales support, Capacity planning, Risk &amp; escalation management, Agile / </w:t>
      </w:r>
      <w:proofErr w:type="spellStart"/>
      <w:r w:rsidRPr="00F1604C">
        <w:rPr>
          <w:rFonts w:ascii="Aptos" w:hAnsi="Aptos"/>
          <w:bCs/>
          <w:sz w:val="20"/>
          <w:szCs w:val="20"/>
          <w:lang w:val="en-US"/>
        </w:rPr>
        <w:t>SAFe</w:t>
      </w:r>
      <w:proofErr w:type="spellEnd"/>
      <w:r w:rsidRPr="00F1604C">
        <w:rPr>
          <w:rFonts w:ascii="Aptos" w:hAnsi="Aptos"/>
          <w:bCs/>
          <w:sz w:val="20"/>
          <w:szCs w:val="20"/>
          <w:lang w:val="en-US"/>
        </w:rPr>
        <w:t xml:space="preserve"> delivery</w:t>
      </w:r>
    </w:p>
    <w:bookmarkEnd w:id="0"/>
    <w:p w14:paraId="1E56D502" w14:textId="77777777" w:rsidR="00F1604C" w:rsidRPr="00E06D44" w:rsidRDefault="00F1604C" w:rsidP="00E06D44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</w:p>
    <w:p w14:paraId="3F5C1DF7" w14:textId="77777777" w:rsidR="00D536D7" w:rsidRPr="0046100D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EXPERIENCE</w:t>
      </w:r>
    </w:p>
    <w:p w14:paraId="4BF66ED0" w14:textId="77777777" w:rsidR="00D536D7" w:rsidRPr="00D536D7" w:rsidRDefault="00D536D7" w:rsidP="00D536D7">
      <w:pPr>
        <w:pStyle w:val="Heading3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S&amp;P Global Ratings India</w:t>
      </w:r>
    </w:p>
    <w:p w14:paraId="422698C2" w14:textId="71828898" w:rsidR="00F1604C" w:rsidRPr="00F1604C" w:rsidRDefault="00D536D7" w:rsidP="00F1604C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Director, Data Engineering | Oct 2018 – Present</w:t>
      </w:r>
    </w:p>
    <w:p w14:paraId="576F3F04" w14:textId="66DAA7F9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Lead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global engineering and delivery teams</w:t>
      </w:r>
      <w:r w:rsidRPr="00F1604C">
        <w:rPr>
          <w:rFonts w:ascii="Aptos" w:hAnsi="Aptos" w:cs="Arial"/>
          <w:color w:val="222222"/>
          <w:sz w:val="20"/>
          <w:szCs w:val="20"/>
        </w:rPr>
        <w:t xml:space="preserve"> responsible for Tier-0/Tier-1 data platforms supporting critical business decisions in a regulated financial environment.</w:t>
      </w:r>
    </w:p>
    <w:p w14:paraId="61D152D8" w14:textId="3161C347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Accountable for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delivery predictability, platform reliability, security, and operational excellence</w:t>
      </w:r>
      <w:r w:rsidRPr="00F1604C">
        <w:rPr>
          <w:rFonts w:ascii="Aptos" w:hAnsi="Aptos" w:cs="Arial"/>
          <w:color w:val="222222"/>
          <w:sz w:val="20"/>
          <w:szCs w:val="20"/>
        </w:rPr>
        <w:t>, partnering closely with business, product, and technology leadership.</w:t>
      </w:r>
    </w:p>
    <w:p w14:paraId="366412DE" w14:textId="4241FD0B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Drove the evolution of a data ingestion and extraction platform from a single-practice solution to an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enterprise-scale platform supporting 4 business practices and 600+ sectors</w:t>
      </w:r>
      <w:r w:rsidRPr="00F1604C">
        <w:rPr>
          <w:rFonts w:ascii="Aptos" w:hAnsi="Aptos" w:cs="Arial"/>
          <w:color w:val="222222"/>
          <w:sz w:val="20"/>
          <w:szCs w:val="20"/>
        </w:rPr>
        <w:t>, eliminating manual imports through extensive automation.</w:t>
      </w:r>
    </w:p>
    <w:p w14:paraId="3834A5CA" w14:textId="569B04EC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Collaborate with stakeholders to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prioritize demand, plan capacity, and manage delivery across multiple initiatives</w:t>
      </w:r>
      <w:r w:rsidRPr="00F1604C">
        <w:rPr>
          <w:rFonts w:ascii="Aptos" w:hAnsi="Aptos" w:cs="Arial"/>
          <w:color w:val="222222"/>
          <w:sz w:val="20"/>
          <w:szCs w:val="20"/>
        </w:rPr>
        <w:t>, adapting to changing priorities while maintaining quality and timelines.</w:t>
      </w:r>
    </w:p>
    <w:p w14:paraId="56C919BD" w14:textId="2D166E4A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Architected a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metadata-driven, automation-first platform</w:t>
      </w:r>
      <w:r w:rsidRPr="00F1604C">
        <w:rPr>
          <w:rFonts w:ascii="Aptos" w:hAnsi="Aptos" w:cs="Arial"/>
          <w:color w:val="222222"/>
          <w:sz w:val="20"/>
          <w:szCs w:val="20"/>
        </w:rPr>
        <w:t xml:space="preserve">, delivering efficiency gains equivalent to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15 FTEs</w:t>
      </w:r>
      <w:r w:rsidRPr="00F1604C">
        <w:rPr>
          <w:rFonts w:ascii="Aptos" w:hAnsi="Aptos" w:cs="Arial"/>
          <w:color w:val="222222"/>
          <w:sz w:val="20"/>
          <w:szCs w:val="20"/>
        </w:rPr>
        <w:t>, while reducing operational complexity and total cost of ownership.</w:t>
      </w:r>
    </w:p>
    <w:p w14:paraId="7BED3BF3" w14:textId="7B5807FF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lastRenderedPageBreak/>
        <w:t xml:space="preserve">Championed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AI-enabled automation</w:t>
      </w:r>
      <w:r w:rsidRPr="00F1604C">
        <w:rPr>
          <w:rFonts w:ascii="Aptos" w:hAnsi="Aptos" w:cs="Arial"/>
          <w:color w:val="222222"/>
          <w:sz w:val="20"/>
          <w:szCs w:val="20"/>
        </w:rPr>
        <w:t xml:space="preserve"> to improve delivery speed and productivity, reducing analyst data availability from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45 days to 2 hours</w:t>
      </w:r>
      <w:r w:rsidRPr="00F1604C">
        <w:rPr>
          <w:rFonts w:ascii="Aptos" w:hAnsi="Aptos" w:cs="Arial"/>
          <w:color w:val="222222"/>
          <w:sz w:val="20"/>
          <w:szCs w:val="20"/>
        </w:rPr>
        <w:t>.</w:t>
      </w:r>
    </w:p>
    <w:p w14:paraId="5721E6BE" w14:textId="6E48DF12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Owned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security, risk, and compliance posture</w:t>
      </w:r>
      <w:r w:rsidRPr="00F1604C">
        <w:rPr>
          <w:rFonts w:ascii="Aptos" w:hAnsi="Aptos" w:cs="Arial"/>
          <w:color w:val="222222"/>
          <w:sz w:val="20"/>
          <w:szCs w:val="20"/>
        </w:rPr>
        <w:t xml:space="preserve"> for the platform, including RBAC, auditability, and adherence to enterprise data protection standards.</w:t>
      </w:r>
    </w:p>
    <w:p w14:paraId="4A9DDE77" w14:textId="63C1F249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Established strong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operational governance and observability</w:t>
      </w:r>
      <w:r w:rsidRPr="00F1604C">
        <w:rPr>
          <w:rFonts w:ascii="Aptos" w:hAnsi="Aptos" w:cs="Arial"/>
          <w:color w:val="222222"/>
          <w:sz w:val="20"/>
          <w:szCs w:val="20"/>
        </w:rPr>
        <w:t>, leveraging Splunk for APM, RUM, and log analytics to proactively manage incidents and improve service quality.</w:t>
      </w:r>
    </w:p>
    <w:p w14:paraId="256C5419" w14:textId="32D4E309" w:rsidR="00F1604C" w:rsidRPr="00F1604C" w:rsidRDefault="00F1604C" w:rsidP="00F1604C">
      <w:pPr>
        <w:pStyle w:val="ListParagraph"/>
        <w:numPr>
          <w:ilvl w:val="0"/>
          <w:numId w:val="1"/>
        </w:numPr>
        <w:shd w:val="clear" w:color="auto" w:fill="FFFFFF"/>
        <w:spacing w:line="36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F1604C">
        <w:rPr>
          <w:rFonts w:ascii="Aptos" w:hAnsi="Aptos" w:cs="Arial"/>
          <w:color w:val="222222"/>
          <w:sz w:val="20"/>
          <w:szCs w:val="20"/>
        </w:rPr>
        <w:t xml:space="preserve">Acted as an </w:t>
      </w:r>
      <w:r w:rsidRPr="00F1604C">
        <w:rPr>
          <w:rFonts w:ascii="Aptos" w:hAnsi="Aptos" w:cs="Arial"/>
          <w:b/>
          <w:bCs/>
          <w:color w:val="222222"/>
          <w:sz w:val="20"/>
          <w:szCs w:val="20"/>
        </w:rPr>
        <w:t>escalation point</w:t>
      </w:r>
      <w:r w:rsidRPr="00F1604C">
        <w:rPr>
          <w:rFonts w:ascii="Aptos" w:hAnsi="Aptos" w:cs="Arial"/>
          <w:color w:val="222222"/>
          <w:sz w:val="20"/>
          <w:szCs w:val="20"/>
        </w:rPr>
        <w:t xml:space="preserve"> for complex delivery and operational issues, working across teams to remove blockers and ensure successful outcomes.</w:t>
      </w:r>
    </w:p>
    <w:p w14:paraId="559DBDF3" w14:textId="77777777" w:rsidR="00F1604C" w:rsidRPr="00F1604C" w:rsidRDefault="00F1604C" w:rsidP="00F1604C">
      <w:pPr>
        <w:shd w:val="clear" w:color="auto" w:fill="FFFFFF"/>
        <w:spacing w:line="240" w:lineRule="auto"/>
        <w:rPr>
          <w:rFonts w:ascii="Aptos" w:hAnsi="Aptos" w:cs="Arial"/>
          <w:color w:val="222222"/>
          <w:sz w:val="20"/>
          <w:szCs w:val="20"/>
        </w:rPr>
      </w:pPr>
    </w:p>
    <w:p w14:paraId="03B20597" w14:textId="713E94C9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ADP India</w:t>
      </w:r>
    </w:p>
    <w:p w14:paraId="5F8D33A4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Application Architect | May 2008 – Oct 2018</w:t>
      </w:r>
    </w:p>
    <w:p w14:paraId="470306D9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as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Technical Architect</w:t>
      </w:r>
      <w:r w:rsidRPr="00D536D7">
        <w:rPr>
          <w:rFonts w:ascii="Aptos" w:hAnsi="Aptos"/>
          <w:sz w:val="20"/>
          <w:szCs w:val="20"/>
          <w:lang w:val="en-US"/>
        </w:rPr>
        <w:t> in Human Capital Management (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Vantage product</w:t>
      </w:r>
      <w:r w:rsidRPr="00D536D7">
        <w:rPr>
          <w:rFonts w:ascii="Aptos" w:hAnsi="Aptos"/>
          <w:sz w:val="20"/>
          <w:szCs w:val="20"/>
          <w:lang w:val="en-US"/>
        </w:rPr>
        <w:t>) and Garnishment Services business domains.</w:t>
      </w:r>
    </w:p>
    <w:p w14:paraId="5A2A9EBA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Led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algorithm design and implementation</w:t>
      </w:r>
      <w:r w:rsidRPr="00D536D7">
        <w:rPr>
          <w:rFonts w:ascii="Aptos" w:hAnsi="Aptos"/>
          <w:sz w:val="20"/>
          <w:szCs w:val="20"/>
          <w:lang w:val="en-US"/>
        </w:rPr>
        <w:t> to improve the architecture of legacy systems.</w:t>
      </w:r>
    </w:p>
    <w:p w14:paraId="301834FD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microservices development and containerization</w:t>
      </w:r>
      <w:r w:rsidRPr="00D536D7">
        <w:rPr>
          <w:rFonts w:ascii="Aptos" w:hAnsi="Aptos"/>
          <w:sz w:val="20"/>
          <w:szCs w:val="20"/>
          <w:lang w:val="en-US"/>
        </w:rPr>
        <w:t>, establishing modern architectural patterns.</w:t>
      </w:r>
    </w:p>
    <w:p w14:paraId="2BB5AB92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Provided technical expertise and helped build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developer community of ~200 engineers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7383DBD3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with the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Chief Architect</w:t>
      </w:r>
      <w:r w:rsidRPr="00D536D7">
        <w:rPr>
          <w:rFonts w:ascii="Aptos" w:hAnsi="Aptos"/>
          <w:sz w:val="20"/>
          <w:szCs w:val="20"/>
          <w:lang w:val="en-US"/>
        </w:rPr>
        <w:t> to evangelize technical standards and best practices across business units (coding standards, architecture standards, and adoption practices).</w:t>
      </w:r>
    </w:p>
    <w:p w14:paraId="24951B0D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Hands-on involvement in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development, design, and architecture reviews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34BEB1E0" w14:textId="15A61057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Tata Research Development and Design </w:t>
      </w:r>
      <w:r w:rsidR="0000655C" w:rsidRPr="00D536D7">
        <w:rPr>
          <w:rStyle w:val="Strong"/>
          <w:rFonts w:ascii="Arial" w:hAnsi="Arial" w:cs="Arial"/>
          <w:color w:val="222222"/>
          <w:sz w:val="22"/>
          <w:szCs w:val="22"/>
        </w:rPr>
        <w:t>Centre</w:t>
      </w: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 (TRDDC), TCS</w:t>
      </w:r>
    </w:p>
    <w:p w14:paraId="12BAA33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Assistant System Engineer | Jul 2004 – May 2008</w:t>
      </w:r>
    </w:p>
    <w:p w14:paraId="1D150BDE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 career with Tata Research Development &amp; Design Center (TRDDC).</w:t>
      </w:r>
    </w:p>
    <w:p w14:paraId="4B74F9AC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on building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highly scalable, platform- and language-independent static program analysis products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619B13E6" w14:textId="77777777" w:rsidR="00D536D7" w:rsidRPr="00D536D7" w:rsidRDefault="00D536D7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Developed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lexical analyzers</w:t>
      </w:r>
      <w:r w:rsidRPr="00D536D7">
        <w:rPr>
          <w:rFonts w:ascii="Aptos" w:hAnsi="Aptos"/>
          <w:sz w:val="20"/>
          <w:szCs w:val="20"/>
          <w:lang w:val="en-US"/>
        </w:rPr>
        <w:t> using Java for multiple programming languages, including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COBOL, C, and C++</w:t>
      </w:r>
      <w:r w:rsidRPr="00D536D7">
        <w:rPr>
          <w:rFonts w:ascii="Aptos" w:hAnsi="Aptos"/>
          <w:sz w:val="20"/>
          <w:szCs w:val="20"/>
          <w:lang w:val="en-US"/>
        </w:rPr>
        <w:t>, as part of static program analysis solutions.</w:t>
      </w:r>
    </w:p>
    <w:p w14:paraId="335A0511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AWARDS</w:t>
      </w:r>
    </w:p>
    <w:p w14:paraId="1F812170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H1’25 Ratings Impact Award (Innovation) – 2025</w:t>
      </w:r>
    </w:p>
    <w:p w14:paraId="37EC8B5F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Peers’ Choice Award – Dec 2023</w:t>
      </w:r>
    </w:p>
    <w:p w14:paraId="08AB9282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Leadership Award – Q1 2021</w:t>
      </w:r>
    </w:p>
    <w:p w14:paraId="39203448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Team Award – Q1 2020</w:t>
      </w:r>
    </w:p>
    <w:p w14:paraId="23828AB2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DNA Award (ADP Design and Architecture) – 2014</w:t>
      </w:r>
    </w:p>
    <w:p w14:paraId="620F8EA7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Associate of the Year – 2011</w:t>
      </w:r>
    </w:p>
    <w:p w14:paraId="03E162E2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CERTIFICATIONS</w:t>
      </w:r>
    </w:p>
    <w:p w14:paraId="4EF1B9BF" w14:textId="77777777" w:rsidR="00F1604C" w:rsidRPr="00F1604C" w:rsidRDefault="00F1604C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F1604C">
        <w:rPr>
          <w:rFonts w:ascii="Aptos" w:hAnsi="Aptos"/>
          <w:sz w:val="20"/>
          <w:szCs w:val="20"/>
          <w:lang w:val="en-US"/>
        </w:rPr>
        <w:t>Professional Certificate Programme in Generative AI and Machine Learning – IIT Madras (Oct 2025 – Apr 2026, In Progress)</w:t>
      </w:r>
    </w:p>
    <w:p w14:paraId="789B382A" w14:textId="149CEC8B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Chief Technology Officer, ISB – 2024</w:t>
      </w:r>
    </w:p>
    <w:p w14:paraId="75C688B5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Databricks Certified Data Engineer Associate – 2022</w:t>
      </w:r>
    </w:p>
    <w:p w14:paraId="5C7785DB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 xml:space="preserve">Certified </w:t>
      </w:r>
      <w:proofErr w:type="spellStart"/>
      <w:r w:rsidRPr="0046100D">
        <w:rPr>
          <w:rFonts w:ascii="Aptos" w:hAnsi="Aptos"/>
          <w:sz w:val="20"/>
          <w:szCs w:val="20"/>
          <w:lang w:val="en-US"/>
        </w:rPr>
        <w:t>SAFe</w:t>
      </w:r>
      <w:proofErr w:type="spellEnd"/>
      <w:r w:rsidRPr="0046100D">
        <w:rPr>
          <w:rFonts w:ascii="Aptos" w:hAnsi="Aptos"/>
          <w:sz w:val="20"/>
          <w:szCs w:val="20"/>
          <w:lang w:val="en-US"/>
        </w:rPr>
        <w:t xml:space="preserve"> </w:t>
      </w:r>
      <w:proofErr w:type="spellStart"/>
      <w:r w:rsidRPr="0046100D">
        <w:rPr>
          <w:rFonts w:ascii="Aptos" w:hAnsi="Aptos"/>
          <w:sz w:val="20"/>
          <w:szCs w:val="20"/>
          <w:lang w:val="en-US"/>
        </w:rPr>
        <w:t>Agilist</w:t>
      </w:r>
      <w:proofErr w:type="spellEnd"/>
      <w:r w:rsidRPr="0046100D">
        <w:rPr>
          <w:rFonts w:ascii="Aptos" w:hAnsi="Aptos"/>
          <w:sz w:val="20"/>
          <w:szCs w:val="20"/>
          <w:lang w:val="en-US"/>
        </w:rPr>
        <w:t> – 2022</w:t>
      </w:r>
    </w:p>
    <w:p w14:paraId="7057175F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AWS Certified Solutions Architect – 2022</w:t>
      </w:r>
    </w:p>
    <w:p w14:paraId="5828782B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Microsoft Certified – MTA: Introduction to Programming Using Python – 2021</w:t>
      </w:r>
    </w:p>
    <w:p w14:paraId="2396EFC0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lastRenderedPageBreak/>
        <w:t>Certified Kubernetes Application Developer (CKAD) – 2020</w:t>
      </w:r>
    </w:p>
    <w:p w14:paraId="70786254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Oracle Certified Master Java Enterprise Architect (OCMJEA) – 2010</w:t>
      </w:r>
    </w:p>
    <w:p w14:paraId="55611897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Web Component Developer (SCWCD) – 2006</w:t>
      </w:r>
    </w:p>
    <w:p w14:paraId="08F93E3D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Java Programmer (SCJP) – 2004</w:t>
      </w:r>
    </w:p>
    <w:p w14:paraId="7F1477CA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EDUCATION</w:t>
      </w:r>
    </w:p>
    <w:p w14:paraId="4F44884D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MCA</w:t>
      </w:r>
      <w:r w:rsidRPr="0046100D">
        <w:rPr>
          <w:rFonts w:ascii="Aptos" w:hAnsi="Aptos"/>
          <w:sz w:val="20"/>
          <w:szCs w:val="20"/>
          <w:lang w:val="en-US"/>
        </w:rPr>
        <w:t> – 82%, June 2004</w:t>
      </w:r>
    </w:p>
    <w:p w14:paraId="132DDEFF" w14:textId="77777777" w:rsidR="0046100D" w:rsidRPr="0046100D" w:rsidRDefault="0046100D" w:rsidP="00ED0B9C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B.Sc.</w:t>
      </w:r>
      <w:r w:rsidRPr="0046100D">
        <w:rPr>
          <w:rFonts w:ascii="Aptos" w:hAnsi="Aptos"/>
          <w:sz w:val="20"/>
          <w:szCs w:val="20"/>
          <w:lang w:val="en-US"/>
        </w:rPr>
        <w:t xml:space="preserve"> (Mathematics) – 73%, May 2000</w:t>
      </w:r>
    </w:p>
    <w:p w14:paraId="03477285" w14:textId="77777777" w:rsidR="00D536D7" w:rsidRPr="00D536D7" w:rsidRDefault="00D536D7" w:rsidP="00D536D7">
      <w:pPr>
        <w:rPr>
          <w:rFonts w:ascii="Aptos" w:hAnsi="Aptos"/>
          <w:sz w:val="20"/>
          <w:szCs w:val="20"/>
        </w:rPr>
      </w:pPr>
    </w:p>
    <w:sectPr w:rsidR="00D536D7" w:rsidRPr="00D536D7" w:rsidSect="0046100D">
      <w:footerReference w:type="even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4EF088" w14:textId="77777777" w:rsidR="0095640D" w:rsidRDefault="0095640D" w:rsidP="0046100D">
      <w:pPr>
        <w:spacing w:after="0" w:line="240" w:lineRule="auto"/>
      </w:pPr>
      <w:r>
        <w:separator/>
      </w:r>
    </w:p>
  </w:endnote>
  <w:endnote w:type="continuationSeparator" w:id="0">
    <w:p w14:paraId="73DF320E" w14:textId="77777777" w:rsidR="0095640D" w:rsidRDefault="0095640D" w:rsidP="0046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3F6DE" w14:textId="24821AFF" w:rsidR="0046100D" w:rsidRDefault="0046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A8849" w14:textId="63CC0253" w:rsidR="0046100D" w:rsidRDefault="0046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C23A4" w14:textId="77777777" w:rsidR="0095640D" w:rsidRDefault="0095640D" w:rsidP="0046100D">
      <w:pPr>
        <w:spacing w:after="0" w:line="240" w:lineRule="auto"/>
      </w:pPr>
      <w:r>
        <w:separator/>
      </w:r>
    </w:p>
  </w:footnote>
  <w:footnote w:type="continuationSeparator" w:id="0">
    <w:p w14:paraId="473A68CC" w14:textId="77777777" w:rsidR="0095640D" w:rsidRDefault="0095640D" w:rsidP="00461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75690"/>
    <w:multiLevelType w:val="multilevel"/>
    <w:tmpl w:val="4FF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5C2"/>
    <w:multiLevelType w:val="multilevel"/>
    <w:tmpl w:val="0CE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733"/>
    <w:multiLevelType w:val="hybridMultilevel"/>
    <w:tmpl w:val="E092E1EA"/>
    <w:lvl w:ilvl="0" w:tplc="1C600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F4023"/>
    <w:multiLevelType w:val="multilevel"/>
    <w:tmpl w:val="65A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30A0"/>
    <w:multiLevelType w:val="multilevel"/>
    <w:tmpl w:val="5A6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68DD"/>
    <w:multiLevelType w:val="multilevel"/>
    <w:tmpl w:val="792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2718"/>
    <w:multiLevelType w:val="multilevel"/>
    <w:tmpl w:val="F7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443B4"/>
    <w:multiLevelType w:val="multilevel"/>
    <w:tmpl w:val="3CA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B48E8"/>
    <w:multiLevelType w:val="multilevel"/>
    <w:tmpl w:val="425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3B"/>
    <w:rsid w:val="0000655C"/>
    <w:rsid w:val="000E0470"/>
    <w:rsid w:val="00166ED4"/>
    <w:rsid w:val="001F69B4"/>
    <w:rsid w:val="0026073B"/>
    <w:rsid w:val="00320837"/>
    <w:rsid w:val="00344CB6"/>
    <w:rsid w:val="0046100D"/>
    <w:rsid w:val="00535DED"/>
    <w:rsid w:val="0056518C"/>
    <w:rsid w:val="00567C72"/>
    <w:rsid w:val="005A3AFA"/>
    <w:rsid w:val="00691208"/>
    <w:rsid w:val="007012AB"/>
    <w:rsid w:val="007108B3"/>
    <w:rsid w:val="007B6B74"/>
    <w:rsid w:val="008D07BA"/>
    <w:rsid w:val="0095640D"/>
    <w:rsid w:val="00A2622C"/>
    <w:rsid w:val="00B22146"/>
    <w:rsid w:val="00B734C7"/>
    <w:rsid w:val="00BB228C"/>
    <w:rsid w:val="00CA2423"/>
    <w:rsid w:val="00D536D7"/>
    <w:rsid w:val="00E06D44"/>
    <w:rsid w:val="00ED0B9C"/>
    <w:rsid w:val="00F1604C"/>
    <w:rsid w:val="00F607AD"/>
    <w:rsid w:val="00FD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34D9A8"/>
  <w15:chartTrackingRefBased/>
  <w15:docId w15:val="{09B5173C-7037-4945-885B-15E9F7A0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3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5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5D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6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36D7"/>
    <w:rPr>
      <w:b/>
      <w:bCs/>
    </w:rPr>
  </w:style>
  <w:style w:type="paragraph" w:styleId="NormalWeb">
    <w:name w:val="Normal (Web)"/>
    <w:basedOn w:val="Normal"/>
    <w:uiPriority w:val="99"/>
    <w:unhideWhenUsed/>
    <w:rsid w:val="00D5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00D"/>
  </w:style>
  <w:style w:type="paragraph" w:styleId="Header">
    <w:name w:val="header"/>
    <w:basedOn w:val="Normal"/>
    <w:link w:val="HeaderChar"/>
    <w:uiPriority w:val="99"/>
    <w:unhideWhenUsed/>
    <w:rsid w:val="0000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5C"/>
  </w:style>
  <w:style w:type="paragraph" w:styleId="BalloonText">
    <w:name w:val="Balloon Text"/>
    <w:basedOn w:val="Normal"/>
    <w:link w:val="BalloonTextChar"/>
    <w:uiPriority w:val="99"/>
    <w:semiHidden/>
    <w:unhideWhenUsed/>
    <w:rsid w:val="00ED0B9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9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arpit-kumar-ja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chin.arp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k49647</cp:lastModifiedBy>
  <cp:revision>3</cp:revision>
  <cp:lastPrinted>2025-12-18T17:07:00Z</cp:lastPrinted>
  <dcterms:created xsi:type="dcterms:W3CDTF">2025-12-18T17:07:00Z</dcterms:created>
  <dcterms:modified xsi:type="dcterms:W3CDTF">2025-12-18T17:09:00Z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