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FAERS ESG NextGen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Test Execution Plan</w:t>
      </w:r>
    </w:p>
    <w:p>
      <w:pPr>
        <w:spacing w:after="0" w:before="200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Postmarket (ZZFDATST / AERS) — Remaining 26 Test Cases</w:t>
      </w:r>
    </w:p>
    <w:p>
      <w:pPr>
        <w:spacing w:after="0" w:before="120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IND Portal Admin Resolution</w:t>
      </w:r>
    </w:p>
    <w:p>
      <w:pPr>
        <w:spacing w:after="0" w:before="400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Version 1.0 | April 2026</w:t>
      </w:r>
    </w:p>
    <w:p>
      <w:pPr>
        <w:spacing w:after="0" w:before="80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Environment: ZZFDATST (TEST) | Portal channel: AERS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Current Status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of 2026-04-29, 4 of 30 postmarket test cases have been submitted and accepted (CA+AA, no warnings). All 7 IND/premarket cases have been accepted (CA+AE). The 26 remaining postmarket cases are listed below.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18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 White (C41261)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ACCEPTED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ci260429225353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CA+AA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 Black (C41259)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🟡 XML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from_app/TC-A02-race-black.xml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 Am. Indian (C41257)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 Hawaiian (C41258)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Ethnicity Hispanic (C17459)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ACCEPTED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ci260429225534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CA+AA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Ethnicity nullFlavor 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CR+AR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TC-B01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 History empty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TC-B02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 History narrative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ACCEPTED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ci260429225614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CA+AA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TC-C01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Reporter qual code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TC-C02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Reporter qual code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🟡 XML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from_app/TC-C02-reporter-qual-3.xml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ActionTaken code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🟡 XML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from_app/TC-D01-action-dose-reduced.xml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ActionTaken code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ActionTaken code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Dechallenge code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suspect drugs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🟡 XML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from_app/TC-D05-two-suspect-drugs.xml (lint adjustment needed)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Concomitant ActionTaken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TC-E01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weight absent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TC-E02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age nullFlavor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TC-E03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sex Female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ACCEPTED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ci260429225656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CA+AA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TC-F01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 report 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TC-F02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Combination product 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TC-F03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Expedited criteria 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TC-F04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report type code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risk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TC-G01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seriousness flags 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TC-G02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 code 2 (recovering)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TC-G03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 code 4 (sequelae)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TC-G04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 code 5 (fatal)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🟡 XML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from_app/TC-G04-fatal-outcome.xml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TC-H01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 docs 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TC-H02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asLocatedEntity absent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TC-H03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Outer org name 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Fixture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120"/>
      </w:pPr>
    </w:p>
    <w:p>
      <w:pPr>
        <w:spacing w:after="0" w:before="120"/>
      </w:pPr>
    </w:p>
    <w:p>
      <w:pPr>
        <w:pBdr>
          <w:left w:val="single" w:color="FFB300" w:sz="6" w:space="8"/>
        </w:pBd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WARNING: 5 cases are ready to submit right now without any code changes: TC-A02, TC-C02, TC-D01, TC-D05, TC-G04. XML files exist in test/test_submission/from_app/ with unused UUIDs. Go straight to Step 2 (lint) for these cases.</w:t>
      </w:r>
    </w:p>
    <w:p>
      <w:pPr>
        <w:spacing w:after="0" w:before="60"/>
      </w:pPr>
    </w:p>
    <w:p>
      <w:pPr>
        <w:pBdr>
          <w:left w:val="single" w:color="2E75B6" w:sz="6" w:space="8"/>
        </w:pBdr>
        <w:spacing w:after="80" w:before="80"/>
        <w:ind w:left="240" w:right="24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NOTE: IND cases (T01–T07): all accepted CA+AE on 2026-04-29. See Section 7 for IND portal admin action (ISSUE-004).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Prerequisites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and the FAERS app must be built: cd faers-app &amp;&amp; npm run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 available: python3 faers_xml_lint.py --version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ESG portal access confirmed at https://esgng.fda.gov (TEST environment)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ESG portal channel for postmarket submissions: AERS (maps to ZZFDATST/CDER)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ESG portal channel for IND submissions: AERS_PREMKT_CDER (maps to ZZFDATST_PREMKT/CDER_IND)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Baseline XML: test/test_submission/from_app/CASE-20260421-2L8T.xml (CA+AA, ACK ci260421211040)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fixture directory: test/test_submission/fixtures/ (one .json file per test case)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 directory: test/test_submission/from_app/headless/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Lint script: test/test_submission/faers_xml_lint.py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Empirical policy: src/main/services/faersEmpiricalPolicy.ts</w:t>
      </w:r>
    </w:p>
    <w:p>
      <w:pPr>
        <w:spacing w:after="0" w:before="80"/>
      </w:pPr>
    </w:p>
    <w:p>
      <w:pPr>
        <w:pBdr>
          <w:left w:val="single" w:color="FFB300" w:sz="6" w:space="8"/>
        </w:pBd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WARNING: Never resubmit the same XML file after a CR/AR rejection. Always regenerate to get a fresh case ID and batch UUID. Reusing a UUID after rejection triggers ISSUE-003 (duplicate message ID).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General Submission Process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are two tracks depending on whether the XML file already exists. Check the status table in Section 1 before starting each case.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Prepare the XML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Track A — XML already generated (TC-A02, TC-C02, TC-D01, TC-D05, TC-G04)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five cases have XML files already waiting in test/test_submission/from_app/. They have fresh unique UUIDs dated 2026-04-29 and have never been submitted. Go directly to Step 2 (lint).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file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test/test_submission/from_app/TC-A02-race-black.xml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TC-C02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test/test_submission/from_app/TC-C02-reporter-qual-3.xml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test/test_submission/from_app/TC-D01-action-dose-reduced.xml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test/test_submission/from_app/TC-D05-two-suspect-drugs.xml  (lint adjustment needed — see Phase 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TC-G04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test/test_submission/from_app/TC-G04-fatal-outcome.xml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Track B — Fixture exists, XML not yet generated (none currently outstanding)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existing JSON fixtures in test/test_submission/examples/cases/ already have corresponding XML files. This track applies when new fixtures are created for the 21 remaining cases. Once a .json fixture file is added to the cases folder, run the headless CLI to produce the XML: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cd faers-app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ELECTRON_RUN_AS_NODE=1 ./node_modules/.bin/electron out/main/headless.js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--fixture test/test_submission/examples/cases/&lt;TC-XXX&gt;.json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--out-dir test/test_submission/from_app/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CLI assigns a fresh case ID (CASE-YYYYMMDD-XXXX), a globally unique batch UUID, and applies the field changes defined in the fixture on top of the 2L8T baseline.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Track C — Neither fixture nor XML exists (21 cases)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the 21 cases without fixtures, Claude Code must first create the JSON fixture file in test/test_submission/examples/cases/ following the same structure as the existing fixtures (e.g. TC-A02-race-black.json). Once the fixture is created, follow Track B above to generate the XML. The FAERS_Test_Case_Catalog.md Section 4 entries provide the exact XML change needed for each case.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Pass the Pre-Submission Gates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lint script and confirm all checks pass before submitting: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python3 test/test_submission/faers_xml_lint.py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test/test_submission/from_app/headless/&lt;output-file&gt;.xml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output must show 0 errors and 0 warnings. Do not submit any file with gate failures. If the lint fails, fix the issue and regenerate.</w:t>
      </w:r>
    </w:p>
    <w:p>
      <w:pPr>
        <w:pBdr>
          <w:left w:val="single" w:color="2E75B6" w:sz="6" w:space="8"/>
        </w:pBdr>
        <w:spacing w:after="80" w:before="80"/>
        <w:ind w:left="240" w:right="24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NOTE: For TC-D05 (two suspect drugs), the element-count check will fail because the file deviates from the 296-element baseline. Update the expected element count in faers_xml_lint.py before running the gate for that case.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Submit via ESG Portal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 the ESG NextGen portal (TEST environment).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the AERS channel (NOT AERS_PREMKT_CDER — that is for IND submissions only).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the generated XML file.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submission and note the submission timestamp.</w:t>
      </w:r>
    </w:p>
    <w:p>
      <w:pPr>
        <w:pBdr>
          <w:left w:val="single" w:color="FFB300" w:sz="6" w:space="8"/>
        </w:pBdr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WARNING: Always verify the portal channel selector before uploading. Uploading a postmarket file through AERS_PREMKT_CDER causes an immediate CR+AR (ISSUE-001, confirmed on all four original TC submissions).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Collect ACK and Update Records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the ACK file from the portal once available (typically within minutes).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the ACK file to the tracking session for automated parsing and tracker update.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result is CA+AA: update faersEmpiricalPolicy.ts with verdict=proven_safe and the case ID as evidence. Re-run validator tests: npx vitest run src/main/services/fivePassValidatorService.test.ts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result is CR+AR: record the exact rejection message. Update faersEmpiricalPolicy.ts with verdict=proven_rejected. Do not resubmit the same file — regenerate with a new UUID if a retry is warranted.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Test Cases by Phase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cases are organised into nine phases in order from lowest to highest risk. Complete each phase fully before beginning the next.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Remaining Race Codes (Group 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Low-risk. Same codeSystem and XML structure as the already-accepted TC-A01 (C41261 White). Each case changes only the race code value. Submit in order; if one rejects unexpectedly, stop and investigate before continuing.</w:t>
      </w:r>
    </w:p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TC-A02 — Race — Black or African American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 — Black or African American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FDA.D.11.r.1 (C17049 observation)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C41260 Asian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C41259 Black or African American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TC-A02-race-black.json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xsi:type="CE" code="C41259" displayName="Black or African American" codeSystem="2.16.840.1.113883.3.26.1.1"/&gt;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 — promotes C41259 to PROVEN 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Dependency: submit after TC-A01 (already accepted). If rejected, record evidence — code=C41259 becomes PROVEN REJECTED.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TC-A03 — Race — American Indian or Alaska 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 — American Indian or Alaska 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FDA.D.11.r.1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C41260 Asian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C41257 American Indian or Alaska 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TC-A03-race-amerindian.json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xsi:type="CE" code="C41257" displayName="American Indian or Alaska Native" codeSystem="2.16.840.1.113883.3.26.1.1"/&gt;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after TC-A02.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TC-A04 — Race — Native Hawaiian or Other Pacific Islander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 — Native Hawaiian or Other Pacific Islander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FDA.D.11.r.1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C41260 Asian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C41258 Native Hawaiian or Other Pacific Islander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TC-A04-race-hawaiian.json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xsi:type="CE" code="C41258" displayName="Native Hawaiian or Other Pacific Islander" codeSystem="2.16.840.1.113883.3.26.1.1"/&gt;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after TC-A03. Completes all five federal race categories.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Patient Demographics (Group 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Medium risk. Weight absence drops element count; nullFlavor on birthTime deviates from the proven baseline. Submit these after Phase 1.</w:t>
      </w:r>
    </w:p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TC-E01 — Patient weight — absent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TC-E01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weight — absent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D.6 (C25208 Weight observation)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 — PQ value=82 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Remove entire weight subjectOf2 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TC-E01-weight-absent.json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Remove entire &lt;subjectOf2 typeCode="SBJ"&gt; block containing C25208 Weight observation. Element count drops from baseline by ~5.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 — weight is optional in E2B(R3)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rejected with a missing-required-field error, add weight back with nullFlavor=UNK before retrying.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TC-E02 — Patient age — nullFlavor on birthTime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TC-E02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age — nullFlavor on birthTime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D.3 Birthdate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birthTime value=19750615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birthTime nullFlavor="UNK"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TC-E02-age-nullflavor.json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&lt;birthTime nullFlavor="UNK"/&gt;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 — age observation (50y) is still present to satisfy D.2a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explicit age observation block (C25150, 50 years) must remain in the XML. Only birthTime is changed to nullFlavor.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Drug Action Codes (Group 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 to medium risk. Tests the G.k.8 ActionTaken and G.k.9.i.3.1b Dechallenge value sets. Changes are confined to the suspect drug substanceAdministration block. Concomitant drug blocks are unchanged unless specifically noted.</w:t>
      </w:r>
    </w:p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TC-D01 — ActionTaken — dose reduced (code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ActionTaken — dose reduced (code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G.k.8 (C41341 observation, OID .1.1.15)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Suspect drug: code=1 (withdrawn)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Suspect drug: code=2 (dose reduced)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TC-D01-actiontaken-2.json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xsi:type="CE" code="2" codeSystem="2.16.840.1.113883.3.989.2.1.1.15"/&gt; (suspect drug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TC-D02 — ActionTaken — dose increased (code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ActionTaken — dose increased (code 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G.k.8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Suspect drug: code=1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Suspect drug: code=3 (dose increased)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TC-D02-actiontaken-3.json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xsi:type="CE" code="3" codeSystem="2.16.840.1.113883.3.989.2.1.1.15"/&gt; (suspect drug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TC-D03 — ActionTaken — not applicable (code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ActionTaken — not applicable (code 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G.k.8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Suspect drug: code=1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Suspect drug: code=5 (not applicable)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TC-D03-actiontaken-5.json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xsi:type="CE" code="5" codeSystem="2.16.840.1.113883.3.989.2.1.1.15"/&gt; (suspect drug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TC-D04 — Dechallenge — yes, reaction abated (code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Dechallenge — yes, reaction abated (code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G.k.9.i.3.1b (C49492 observation, OID .1.1.16)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code=3 (not applicable)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code=1 (yes — reaction abated after drug withdrawal)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TC-D04-dechallenge-1.json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xsi:type="CE" code="1" codeSystem="2.16.840.1.113883.3.989.2.1.1.16"/&gt; (suspect drug dechallenge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TC-D06 — Concomitant drug — ActionTaken unknown (code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Concomitant drug — ActionTaken unknown (code 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G.k.8 (concomitant drug)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Concomitant Lisinopril: code=4 (dose not changed)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code=6 (unknown)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TC-D06-concom-actiontaken-6.json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xsi:type="CE" code="6" codeSystem="2.16.840.1.113883.3.989.2.1.1.15"/&gt; (concomitant drug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only the concomitant drug block. Suspect drug remains code=1 (withdrawn).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Reaction Outcome Codes (Group G, non-fatal)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 to medium risk. Tests the E.i.7 reaction outcome value set. The fatal outcome (code 5) is separated into Phase 7 because it requires a co-dependent field change.</w:t>
      </w:r>
    </w:p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TC-G02 — Reaction outcome — recovering / resolving (code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TC-G02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Reaction outcome — recovering / resolving (code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E.i.7 (OID .1.1.11)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Reaction 1: code=1 (recovered)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Reaction 1: code=2 (recovering/resolving)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TC-G02-outcome-recovering.json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xsi:type="CE" code="2" displayName="recovering/resolving" codeSystem="2.16.840.1.113883.3.989.2.1.1.11"/&gt; (Reaction 1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TC-G03 — Reaction outcome — recovered with sequelae (code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TC-G03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Reaction outcome — recovered with sequelae (code 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E.i.7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Reaction 1: code=1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Reaction 1: code=4 (recovered with sequelae)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TC-G03-outcome-sequelae.json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xsi:type="CE" code="4" displayName="recovered with sequelae" codeSystem="2.16.840.1.113883.3.989.2.1.1.11"/&gt; (Reaction 1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TC-G01 — Serious reaction — all seriousness BL flags false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TC-G01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Serious reaction — all seriousness BL flags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E.i.3.1–E.i.3.6 seriousness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Reaction 1: otherMedImportant=true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6 seriousness BL flags = false; remove C83121 seriousness 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TC-G01-nonserous.json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Set all 6 BL seriousness flags to false for Reaction 1 AND remove the entire C83121 outboundRelationship observation block. Element count drops by ~3.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 — non-serious reactions are 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C83121 block must be removed (not set to false) when no seriousness criterion is true. If this rejects for a seriousness-consistency rule, set exactly one flag to true and resubmit.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Reporter Qualification (Group 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Medium risk. Uses OID .1.7 (sender-type value set), not OID .1.6 (which causes the C.3 block to be silently skipped — confirmed v34 rejection). Submit TC-C01 first; if rejected, proceed to TC-C02 before investigating.</w:t>
      </w:r>
    </w:p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TC-C01 — Reporter qualification — code 2 (Regulatory authority)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TC-C01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Reporter qualification — code 2 (Regulatory authority)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C.3.1 (assignedEntity/code, OID .1.7)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code=1 (Pharmaceutical company)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code=2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TC-C01-reporter-2.json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&lt;code code="2" codeSystem="2.16.840.1.113883.3.989.2.1.1.7"/&gt;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 — code=2 is Regulatory authority per FDA 2.18 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OID .1.7 values: 1=Pharma company, 2=Regulatory authority, 3=Health professional, 4=Regional PV center, 5=WHO collab center, 6=Other, 7=Consumer. If code=2 rejects, try TC-C02 (code=3) next.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TC-C02 — Reporter qualification — code 3 (Health professional)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TC-C02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Reporter qualification — code 3 (Health professional)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C.3.1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code=1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code=3 (Health professional)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TC-C02-reporter-3.json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&lt;code code="3" codeSystem="2.16.840.1.113883.3.989.2.1.1.7"/&gt;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 — Health professional is semantically appropriate for a physician reporter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after TC-C01 regardless of its outcome.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Case-Level Fields (Group F, lower risk)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Varied risk. TC-F01 and TC-F02 are low-to-medium risk. TC-F03 and TC-F04 are higher risk and should be submitted last within this phase.</w:t>
      </w:r>
    </w:p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TC-F01 — Follow-up report — version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TC-F01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 report — version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C.1.9 Case version (id root .3.4)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extension=2 (initial report)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extension=3 + report type followUpReport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TC-F01-followup-v3.json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Set id[@root='.3.4'] extension="3" AND set outboundRelationship report type code to 2 (followUpReport). Use parent case SR-CASE-20260421-2L8T which already has CA+AA.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 — IND-T07 confirmed follow-up structure on PREMKT channel; this confirms it on postmarket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parent case must be SR-CASE-20260421-2L8T (already CA+AA). Do not create a new parent case ID. Both C.1.9 and the relatedInvestigation code must be updated together.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TC-F02 — Combination product indicator — 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TC-F02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Combination product indicator —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C156384 (BL observation)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value=false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value=true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TC-F02-comboproduct-true.json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xsi:type="BL" value="true"/&gt; (C156384 observation)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 — BL toggle; no structural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combination product flag of true may require additional fields in a production submission, but for test purposes this single-field change is safe.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TC-F03 — Local expedited criteria — false (non-expedited)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TC-F03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expedited criteria — false (non-expedited)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C.1.7 (code=23, localCriteriaForExpedited)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value=true + localCriteriaReportType code=1 (15-Day)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value=false; remove localCriteriaReportType 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TC-F03-nonexpedited.json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Set localCriteriaForExpedited BL value to false AND remove the localCriteriaReportType observationEvent block entirely. Element count drops by ~3.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 — non-expedited reports are 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rejected with a missing-field error for localCriteriaReportType, add it back with nullFlavor=NI on the value element and resubmit as a separate patch.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TC-F04 — ICH report type — code 2 (Report from study)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TC-F04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report type — code 2 (Report from study)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N.1.1 / investigationCharacteristic[code=1]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code=1 (Spontaneous report)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code=2 (Report from study)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TC-F04-studyreport.json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xsi:type="CE" code="2" displayName="Report from study" codeSystem="2.16.840.1.113883.3.989.2.1.1.2"/&gt;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Likely CR — study report type may require study-specific fields (protocol number,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HIGH RISK — submit last in Phase 6. A rejection here is informative (reveals what study fields FDA requires). Record the exact error message from the ACK for the empirical policy.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7 — Expected Rejection + Med History Variant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TC-A06 is deliberately expected to reject — this confirms the ethnicity nullFlavor=NI policy. TC-B01 tests an empty med history string which has unknown validator behavior. Do not be alarmed by a CR+AR on TC-A06; it is the intended outcome.</w:t>
      </w:r>
    </w:p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TC-A06 — Ethnicity — nullFlavor 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Ethnicity — nullFlavor 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FDA.D.12 (C16564 observation)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C41222 Not Hispanic or Latino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nullFlavor=NI (no code attribute)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TC-A06-ethnicity-ni.json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xsi:type="BL" nullFlavor="NI"/&gt;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CR+AR EXPECTED — race nullFlavor=NI was rejected (QTXZ); ethnicity NI is expected to reject too. This confirms the policy.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the exact rejection error code. If it unexpectedly accepts, update faersEmpiricalPolicy.ts with verdict=proven_safe for ethnicity nullFlavor.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TC-B01 — Med History — empty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TC-B01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 History — empty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D.7.2 (code=18 observation)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"None reported"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Empty &lt;value xsi:type="ED"/&gt; (no text content)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TC-B01-medhistory-empty.json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xsi:type="ED"/&gt; (self-closing, no text content)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Unknown — spec allows empty ED; may accept or may require at least whitespace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rejected for empty value, try a single space: &lt;value xsi:type="ED"&gt; &lt;/value&gt; in the next submission.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8 — Fatal Outcome + Multiple Suspect Drugs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two cases require special handling. TC-G04 involves a logically coupled two-field change. TC-D05 requires a lint gate adjustment due to element count deviation.</w:t>
      </w:r>
    </w:p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TC-G04 — Reaction outcome — fatal (code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TC-G04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Reaction outcome — fatal (code 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E.i.7 + D.9 (linked by business rule)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Reaction 1: code=1 (recovered); resultsInDeath=false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Reaction 1: code=5 (fatal) + resultsInDeath=true + dateOfDeath + autopsyDone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TC-G04-fatal-outcome.json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1. Set E.i.7 outcome code=5 (fatal) for Reaction 1. 2. Set resultsInDeath BL=true. 3. Add dateOfDeath observation (D.9.1). 4. Add autopsyDone observation (D.9.3) — FDA business rule 2.18 requires both D.9.1 and D.9.3 together (confirmed by IND-T05 early rejection ISSUE-005).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 — IND-T05 confirmed fatal case pattern on PREMKT channel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the only test case with a deliberate two-field change. The changes are logically coupled: a fatal outcome requires the death fields. Missing D.9.3 will cause an immediate CR (confirmed ISSUE-005).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TC-D05 — Two suspect drugs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suspect drugs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G.k Drug information (multiple subjectOf2 blocks)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suspect + 1 concomitant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suspect + 1 concomitant (add Methotrexate as second suspect)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TC-D05-two-suspects.json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Duplicate the suspect drug subjectOf2 block. Change drug name to Methotrexate, assign a new MedDRA indication code, set ActionTaken code=1. Element count increases significantly from baseline.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 — multiple suspect drugs is a standard valid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IMPORTANT: The Python lint script checks element count against the 2L8T baseline (296 elements). This test will fail that check. Before submitting, update the element-count expected value in faers_xml_lint.py for this test case, or run with --skip-element-count flag if available.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9 — High-Risk Structural Cases (Group 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Submit these last. These tests deviate from the confirmed XML structure and carry a higher risk of unexpected rejections. Each one is still valuable — the findings will directly inform what structural flexibility FDA's 2.18 validator permits.</w:t>
      </w:r>
    </w:p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TC-H01 — Additional documents available — 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TC-H01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 documents available —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C.1.6.1 (code=1, BL observation)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value=false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value=true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TC-H01-addldocs-true.json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&lt;value xsi:type="BL" value="true"/&gt; (C.1.6.1 observation)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CA+AA — BL toggle, no structural change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TC-H02 — asLocatedEntity absent (remove reporter country)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TC-H02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asLocatedEntity absent (remove reporter country)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C.3.4.6 (asLocatedEntity in assignedPerson)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asLocatedEntity block 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Remove asLocatedEntity block entirely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TC-H02-no-aslocatedentity.json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Remove the entire asLocatedEntity block from the assignedPerson element. Element count drops by ~3.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Unknown — asLocatedEntity has been present in every CA+AA submission; its absence has never been tested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rejected, the error will confirm whether asLocatedEntity is required for C.3.4.6 (reporter country). Record the rejection code.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TC-H03 — Outer organisation name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TC-H03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Outer organisation name 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E2B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C.3.3.5 Reporter organisation (outer org name)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"Drug Safety"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"Pharmacovigilance"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fixture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TC-H03-orgname-changed.json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change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Change outer org name value from "Drug Safety" to "Pharmacovigilance"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Unknown — "Drug Safety" has been in every CA+AA; unclear if it is a required literal or a free-text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rejected, the outer org name "Drug Safety" should be treated as a required literal value in the empirical policy.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Quick-Reference Submission Order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Submit in this exact order. Each entry shows the test ID, the single field being changed, and the expected outcome.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4760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 code C41259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 code C41257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 code C41258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TC-E01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block removed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TC-E02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birthTime nullFlavor=UNK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ActionTaken code=2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ActionTaken code=3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ActionTaken code=5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Dechallenge code=1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Concomitant ActionTaken code=6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TC-G02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 code=2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TC-G03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 code=4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TC-G01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seriousness flags=false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TC-C01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Reporter qual code=2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TC-C02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Reporter qual code=3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TC-F01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 v3 (C.1.9=3)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TC-F02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Combo product=true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TC-F03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Expedited=false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TC-F04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type code=2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Likely CR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TC-A06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Ethnicity nullFlavor=NI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CR+AR 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TC-B01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 history empty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TC-G04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Fatal outcome code=5 (+2 fields)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TC-D05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suspect drugs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 (lint adjustment needed)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TC-H01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 docs=true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CA+AA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TC-H02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asLocatedEntity absent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TC-H03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Outer org name changed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After Each ACK — Policy Update Protocol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every CA+AA result, update the empirical policy immediately before submitting the next case. This ensures the pre-submission validator reflects the latest confirmed evidence.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On acceptance (CA+AA)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src/main/services/faersEmpiricalPolicy.ts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the relevant field entry and add a new entry with verdict: 'proven_safe' and the case ID as evidence.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Section 3 of FAERS_Test_Case_Catalog.md with the new accepted value.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Run: npx vitest run src/main/services/fivePassValidatorService.test.ts — all tests must pass.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On rejection (CR+AR)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 the exact rejection error text from the ACK B.r.7 field.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verdict: 'proven_rejected' to faersEmpiricalPolicy.ts with the rejection case ID as evidence.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regenerate and retry unless the rejection reveals a fixable structural issue (e.g., missing co-dependent field). If retrying, always use a fresh JSON fixture to get a new UUID.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Expected rejection (TC-A06, TC-F04)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TC-A06 (ethnicity NI) and TC-F04 (report type=study) are expected to reject. These are policy-confirmation tests, not failures. Record the rejection and move to the next case.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IND Portal Admin Resolution (ISSUE-004)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7 IND test cases (T01–T07) received valid CA+AE ICSR ACKs. However, two early submissions (T02, T05) also received separate ESG portal administrative decline emails. This is independent of the XML content — it is an account enrollment/authorization issue.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Action required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an email to AEMSESUB@fda.hhs.gov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Cc ESGNGSupport@fda.hhs.gov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Subject: ZZFDATST_PREMKT IND Test Submission Authorization — Account Enrollment Query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Reference submission IDs: ci260429052038 (IND-T02) and ci260428001004 (IND-T05 early attempt).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Ask: what enrollment or authorization step is required before IND test submissions on the ZZFDATST_PREMKT channel are fully accepted at the portal level?</w:t>
      </w:r>
    </w:p>
    <w:p>
      <w:pPr>
        <w:spacing w:after="0" w:before="80"/>
      </w:pPr>
    </w:p>
    <w:p>
      <w:pPr>
        <w:pBdr>
          <w:left w:val="single" w:color="2E75B6" w:sz="6" w:space="8"/>
        </w:pBdr>
        <w:spacing w:after="80" w:before="80"/>
        <w:ind w:left="240" w:right="24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NOTE: The ICSR XML content is confirmed correct for all 7 IND cases. This is purely a portal account matter. No XML changes are needed.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Completion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test campaign is complete when all items below are checked.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Postmarket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26 remaining TC cases submitted (one per submission)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expected-accept cases returned CA+AA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TC-A06 returned CR+AR (expected rejection confirmed)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TC-F04 result recorded (accept or reject — both are informative)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faersEmpiricalPolicy.ts updated with all new proven_safe and proven_rejected verdicts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fivePassValidatorService.test.ts passes after all policy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FAERS_Test_Case_Catalog.md Section 3 empirical policy table updated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IND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7 IND cases: CA+AE ACKs received and archived (complete)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AEMSESUB@fda.hhs.gov email sent re ISSUE-004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FDA response received and portal admin issue resolved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faersEmpiricalPolicy.ts reviewed and approved by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FAERS_Test_Case_Catalog.md Last Updated date refreshed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ACK_Issue_Tracker.md updated with all final case statuses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SUBMISSION_CAMPAIGN_REPORT.md updated with campaign completion summary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08080"/>
        <w:sz w:val="18"/>
        <w:szCs w:val="18"/>
      </w:rPr>
      <w:t xml:space="preserve">DeepQuence FAERS Test Campaign | April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08080"/>
        <w:sz w:val="18"/>
        <w:szCs w:val="18"/>
      </w:rPr>
      <w:t xml:space="preserve">FAERS ESG NextGen — Test Execution Plan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C00000"/>
        <w:sz w:val="18"/>
        <w:szCs w:val="18"/>
      </w:rPr>
      <w:t xml:space="preserve">CONFIDENTIAL | TEST ENVIRONMENT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2026-04-30T02:54:10.359Z</dcterms:created>
  <dcterms:modified xsi:type="dcterms:W3CDTF">2026-04-30T02:54:10.361Z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