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b/>
          <w:bCs/>
          <w:sz w:val="36"/>
          <w:szCs w:val="36"/>
        </w:rPr>
        <w:t xml:space="preserve">DeepQuence FAERS App — Code Gap Analysis</w:t>
      </w:r>
    </w:p>
    <w:p>
      <w:pPr>
        <w:spacing w:after="80" w:before="0"/>
        <w:jc w:val="center"/>
      </w:pPr>
      <w:r>
        <w:rPr>
          <w:color w:val="444444"/>
          <w:sz w:val="24"/>
          <w:szCs w:val="24"/>
        </w:rPr>
        <w:t xml:space="preserve">Test Submission Workflow &amp; IND Policy Enforcement</w:t>
      </w:r>
    </w:p>
    <w:p>
      <w:pPr>
        <w:spacing w:after="480" w:before="0"/>
        <w:jc w:val="center"/>
      </w:pPr>
      <w:r>
        <w:rPr>
          <w:color w:val="666666"/>
          <w:sz w:val="18"/>
          <w:szCs w:val="18"/>
        </w:rPr>
        <w:t xml:space="preserve">Prepared: 2026-04-29  |  Session: FAERS IND T06 / TC-A01 gap analysis</w:t>
      </w:r>
    </w:p>
    <w:p>
      <w:pPr>
        <w:pStyle w:val="Heading1"/>
      </w:pPr>
      <w:r>
        <w:t xml:space="preserve">1. Purpose</w:t>
      </w:r>
    </w:p>
    <w:p>
      <w:r>
        <w:t xml:space="preserve">This document specifies the code changes required to bring the DeepQuence FAERS application into alignment with lessons learned during the IND submission campaign (T01–T07, April 2026). The gaps were identified by comparing what the app currently does against what the submission workflow requires, as confirmed by FDA ZZFDATST_PREMKT ACK3 evidence. Each gap is independently actionable by Claude Code without further research.</w:t>
      </w:r>
    </w:p>
    <w:p/>
    <w:p>
      <w:pPr>
        <w:pStyle w:val="Heading1"/>
      </w:pPr>
      <w:r>
        <w:t xml:space="preserve">2. Gap Summary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60"/>
        <w:gridCol w:w="2200"/>
        <w:gridCol w:w="1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Gap 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Title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Severity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Primary File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GAP-APP-001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IND_POLICY defined but never consumed by validator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fivePassValidatorService.ts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GAP-APP-002</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IND_POLICY.indNumber not updated with GAP-IND-007 evidence</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High</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faersEmpiricalPolicy.ts</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GAP-APP-003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xmlGeneratorService emits indNumber without registry check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xmlGeneratorService.ts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GAP-APP-004</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No IND golden reference — passes 1/4/5 unconditionally skipped</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Medium</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fivePassValidatorService.ts</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GAP-APP-005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 test case generation workflow in the app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(new service 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Open</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GAP-APP-006</w:t>
            </w:r>
          </w:p>
        </w:tc>
        <w:tc>
          <w:tcPr>
            <w:tcW w:type="dxa" w:w="3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ackParserService does not record IND verdict in IND_POLICY</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Low</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ackParserService.ts</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Open</w:t>
            </w:r>
          </w:p>
        </w:tc>
      </w:tr>
    </w:tbl>
    <w:p/>
    <w:p>
      <w:pPr>
        <w:pStyle w:val="Heading1"/>
      </w:pPr>
      <w:r>
        <w:t xml:space="preserve">3. Gap Details</w:t>
      </w:r>
    </w:p>
    <w:p/>
    <w:p>
      <w:pPr>
        <w:pStyle w:val="Heading2"/>
      </w:pPr>
      <w:r>
        <w:t xml:space="preserve">GAP-APP-001 — IND_POLICY Defined But Never Consumed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18"/>
                <w:szCs w:val="18"/>
              </w:rPr>
              <w:t xml:space="preserve">Severity</w:t>
            </w:r>
          </w:p>
        </w:tc>
        <w:tc>
          <w:tcPr>
            <w:tcW w:type="dxa" w:w="7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18"/>
                <w:szCs w:val="18"/>
              </w:rPr>
              <w:t xml:space="preserve">High — the IND empirical policy exists as data but has zero enforcement at runtime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src/main/services/fivePassValidatorService.ts</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Lines</w:t>
            </w:r>
          </w:p>
        </w:tc>
        <w:tc>
          <w:tcPr>
            <w:tcW w:type="dxa" w:w="7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runPass3() ~line 308 onward; indStructuralChecks() ~line 446</w:t>
            </w:r>
          </w:p>
        </w:tc>
      </w:tr>
    </w:tbl>
    <w:p/>
    <w:p>
      <w:pPr>
        <w:pStyle w:val="Heading3"/>
      </w:pPr>
      <w:r>
        <w:t xml:space="preserve">Problem</w:t>
      </w:r>
    </w:p>
    <w:p>
      <w:r>
        <w:t xml:space="preserve">IND_POLICY is exported from faersEmpiricalPolicy.ts (line 145) but fivePassValidatorService.ts never imports or references it. The indStructuralChecks() function (line 446) applies hardcoded structural rules that are independent of what IND_POLICY says. classifyContentDivergence() (line 880) only iterates FAERS_POLICY, so IND content divergences are never classified against the IND policy table.</w:t>
      </w:r>
    </w:p>
    <w:p/>
    <w:p>
      <w:pPr>
        <w:pStyle w:val="Heading3"/>
      </w:pPr>
      <w:r>
        <w:t xml:space="preserve">Required Change</w:t>
      </w:r>
    </w:p>
    <w:p>
      <w:r>
        <w:t xml:space="preserve">Import IND_POLICY in fivePassValidatorService.ts. In indStructuralChecks(), add a loop over IND_POLICY entries with verdict === "proven_rejected" and emit an error finding when the XML value matches. In classifyContentDivergence(), add a secondary sweep over IND_POLICY entries after the existing FAERS_POLICY sweep. This mirrors exactly how FAERS_POLICY is consumed in runPass3().</w:t>
      </w:r>
    </w:p>
    <w:p/>
    <w:p>
      <w:pPr>
        <w:ind w:left="720"/>
      </w:pPr>
      <w:r>
        <w:rPr>
          <w:rFonts w:ascii="Courier New" w:cs="Courier New" w:eastAsia="Courier New" w:hAnsi="Courier New"/>
          <w:sz w:val="18"/>
          <w:szCs w:val="18"/>
        </w:rPr>
        <w:t xml:space="preserve">// ADD to imports at top of fivePassValidatorService.ts</w:t>
      </w:r>
    </w:p>
    <w:p>
      <w:pPr>
        <w:ind w:left="720"/>
      </w:pPr>
      <w:r>
        <w:rPr>
          <w:rFonts w:ascii="Courier New" w:cs="Courier New" w:eastAsia="Courier New" w:hAnsi="Courier New"/>
          <w:sz w:val="18"/>
          <w:szCs w:val="18"/>
        </w:rPr>
        <w:t xml:space="preserve">import { FAERS_POLICY, IND_POLICY, classifyValue, ... } from './faersEmpiricalPolicy';</w:t>
      </w:r>
    </w:p>
    <w:p/>
    <w:p>
      <w:pPr>
        <w:ind w:left="720"/>
      </w:pPr>
      <w:r>
        <w:rPr>
          <w:rFonts w:ascii="Courier New" w:cs="Courier New" w:eastAsia="Courier New" w:hAnsi="Courier New"/>
          <w:sz w:val="18"/>
          <w:szCs w:val="18"/>
        </w:rPr>
        <w:t xml:space="preserve">// ADD inside indStructuralChecks(), after the existing C.1.3 check:</w:t>
      </w:r>
    </w:p>
    <w:p>
      <w:pPr>
        <w:ind w:left="720"/>
      </w:pPr>
      <w:r>
        <w:rPr>
          <w:rFonts w:ascii="Courier New" w:cs="Courier New" w:eastAsia="Courier New" w:hAnsi="Courier New"/>
          <w:sz w:val="18"/>
          <w:szCs w:val="18"/>
        </w:rPr>
        <w:t xml:space="preserve">// Sweep IND_POLICY for proven_rejected values</w:t>
      </w:r>
    </w:p>
    <w:p>
      <w:pPr>
        <w:ind w:left="720"/>
      </w:pPr>
      <w:r>
        <w:rPr>
          <w:rFonts w:ascii="Courier New" w:cs="Courier New" w:eastAsia="Courier New" w:hAnsi="Courier New"/>
          <w:sz w:val="18"/>
          <w:szCs w:val="18"/>
        </w:rPr>
        <w:t xml:space="preserve">for (const [key, entry] of Object.entries(IND_POLICY)) {</w:t>
      </w:r>
    </w:p>
    <w:p>
      <w:pPr>
        <w:ind w:left="720"/>
      </w:pPr>
      <w:r>
        <w:rPr>
          <w:rFonts w:ascii="Courier New" w:cs="Courier New" w:eastAsia="Courier New" w:hAnsi="Courier New"/>
          <w:sz w:val="18"/>
          <w:szCs w:val="18"/>
        </w:rPr>
        <w:t xml:space="preserve">  if (entry.verdict === 'proven_rejected') {</w:t>
      </w:r>
    </w:p>
    <w:p>
      <w:pPr>
        <w:ind w:left="720"/>
      </w:pPr>
      <w:r>
        <w:rPr>
          <w:rFonts w:ascii="Courier New" w:cs="Courier New" w:eastAsia="Courier New" w:hAnsi="Courier New"/>
          <w:sz w:val="18"/>
          <w:szCs w:val="18"/>
        </w:rPr>
        <w:t xml:space="preserve">    // check relevant node in XML and emit error if matched</w:t>
      </w:r>
    </w:p>
    <w:p>
      <w:pPr>
        <w:ind w:left="720"/>
      </w:pPr>
      <w:r>
        <w:rPr>
          <w:rFonts w:ascii="Courier New" w:cs="Courier New" w:eastAsia="Courier New" w:hAnsi="Courier New"/>
          <w:sz w:val="18"/>
          <w:szCs w:val="18"/>
        </w:rPr>
        <w:t xml:space="preserve">  }</w:t>
      </w:r>
    </w:p>
    <w:p>
      <w:pPr>
        <w:ind w:left="720"/>
      </w:pPr>
      <w:r>
        <w:rPr>
          <w:rFonts w:ascii="Courier New" w:cs="Courier New" w:eastAsia="Courier New" w:hAnsi="Courier New"/>
          <w:sz w:val="18"/>
          <w:szCs w:val="18"/>
        </w:rPr>
        <w:t xml:space="preserve">}</w:t>
      </w:r>
    </w:p>
    <w:p/>
    <w:p>
      <w:pPr>
        <w:pStyle w:val="Heading2"/>
      </w:pPr>
      <w:r>
        <w:t xml:space="preserve">GAP-APP-002 — IND_POLICY.indNumber Stale After GAP-IND-007</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18"/>
                <w:szCs w:val="18"/>
              </w:rPr>
              <w:t xml:space="preserve">Severity</w:t>
            </w:r>
          </w:p>
        </w:tc>
        <w:tc>
          <w:tcPr>
            <w:tcW w:type="dxa" w:w="7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18"/>
                <w:szCs w:val="18"/>
              </w:rPr>
              <w:t xml:space="preserve">High — active submissions can use unregistered IND numbers without any pre-submission warning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src/main/services/faersEmpiricalPolicy.ts</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Lines</w:t>
            </w:r>
          </w:p>
        </w:tc>
        <w:tc>
          <w:tcPr>
            <w:tcW w:type="dxa" w:w="7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IND_POLICY definition starting at line 145; indNumber entry at line 146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Evidence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GAP-IND-007: T06 v29/v30/v31 CR+AR with indNumber=999999; T01–T05/T07 and T06 v32 CA+AE with 123456 (ACK ci260429010301)</w:t>
            </w:r>
          </w:p>
        </w:tc>
      </w:tr>
    </w:tbl>
    <w:p/>
    <w:p>
      <w:pPr>
        <w:pStyle w:val="Heading3"/>
      </w:pPr>
      <w:r>
        <w:t xml:space="preserve">Problem</w:t>
      </w:r>
    </w:p>
    <w:p>
      <w:r>
        <w:t xml:space="preserve">IND_POLICY.indNumber is currently { value: "&lt;required&gt;", verdict: "untested" }. After GAP-IND-007 we have confirmed evidence: 123456 is proven_safe and 999999 is proven_rejected for the ZZFDATST_PREMKT test registry. The IndPolicyEntry interface also lacks an entries[] array (unlike FieldPolicy), so there is no structural way to record multiple verdicts.</w:t>
      </w:r>
    </w:p>
    <w:p/>
    <w:p>
      <w:pPr>
        <w:pStyle w:val="Heading3"/>
      </w:pPr>
      <w:r>
        <w:t xml:space="preserve">Required Changes (two parts)</w:t>
      </w:r>
    </w:p>
    <w:p>
      <w:r>
        <w:rPr>
          <w:b/>
          <w:bCs/>
        </w:rPr>
        <w:t xml:space="preserve">Part A — Extend IndPolicyEntry interface to support an optional entries array, mirroring FieldPolicy.</w:t>
      </w:r>
    </w:p>
    <w:p/>
    <w:p>
      <w:pPr>
        <w:ind w:left="720"/>
      </w:pPr>
      <w:r>
        <w:rPr>
          <w:rFonts w:ascii="Courier New" w:cs="Courier New" w:eastAsia="Courier New" w:hAnsi="Courier New"/>
          <w:sz w:val="18"/>
          <w:szCs w:val="18"/>
        </w:rPr>
        <w:t xml:space="preserve">// CHANGE in faersEmpiricalPolicy.ts</w:t>
      </w:r>
    </w:p>
    <w:p>
      <w:pPr>
        <w:ind w:left="720"/>
      </w:pPr>
      <w:r>
        <w:rPr>
          <w:rFonts w:ascii="Courier New" w:cs="Courier New" w:eastAsia="Courier New" w:hAnsi="Courier New"/>
          <w:sz w:val="18"/>
          <w:szCs w:val="18"/>
        </w:rPr>
        <w:t xml:space="preserve">export interface IndPolicyEntry {</w:t>
      </w:r>
    </w:p>
    <w:p>
      <w:pPr>
        <w:ind w:left="720"/>
      </w:pPr>
      <w:r>
        <w:rPr>
          <w:rFonts w:ascii="Courier New" w:cs="Courier New" w:eastAsia="Courier New" w:hAnsi="Courier New"/>
          <w:sz w:val="18"/>
          <w:szCs w:val="18"/>
        </w:rPr>
        <w:t xml:space="preserve">  value: string;</w:t>
      </w:r>
    </w:p>
    <w:p>
      <w:pPr>
        <w:ind w:left="720"/>
      </w:pPr>
      <w:r>
        <w:rPr>
          <w:rFonts w:ascii="Courier New" w:cs="Courier New" w:eastAsia="Courier New" w:hAnsi="Courier New"/>
          <w:sz w:val="18"/>
          <w:szCs w:val="18"/>
        </w:rPr>
        <w:t xml:space="preserve">  verdict: PolicyVerdict;</w:t>
      </w:r>
    </w:p>
    <w:p>
      <w:pPr>
        <w:ind w:left="720"/>
      </w:pPr>
      <w:r>
        <w:rPr>
          <w:rFonts w:ascii="Courier New" w:cs="Courier New" w:eastAsia="Courier New" w:hAnsi="Courier New"/>
          <w:sz w:val="18"/>
          <w:szCs w:val="18"/>
        </w:rPr>
        <w:t xml:space="preserve">  evidence?: string;</w:t>
      </w:r>
    </w:p>
    <w:p>
      <w:pPr>
        <w:ind w:left="720"/>
      </w:pPr>
      <w:r>
        <w:rPr>
          <w:rFonts w:ascii="Courier New" w:cs="Courier New" w:eastAsia="Courier New" w:hAnsi="Courier New"/>
          <w:sz w:val="18"/>
          <w:szCs w:val="18"/>
        </w:rPr>
        <w:t xml:space="preserve">  entries?: Array&lt;{ value: string; verdict: Exclude&lt;PolicyVerdict,"untested"&gt;; evidence: string }&gt;;</w:t>
      </w:r>
    </w:p>
    <w:p>
      <w:pPr>
        <w:ind w:left="720"/>
      </w:pPr>
      <w:r>
        <w:rPr>
          <w:rFonts w:ascii="Courier New" w:cs="Courier New" w:eastAsia="Courier New" w:hAnsi="Courier New"/>
          <w:sz w:val="18"/>
          <w:szCs w:val="18"/>
        </w:rPr>
        <w:t xml:space="preserve">}</w:t>
      </w:r>
    </w:p>
    <w:p/>
    <w:p>
      <w:r>
        <w:rPr>
          <w:b/>
          <w:bCs/>
        </w:rPr>
        <w:t xml:space="preserve">Part B — Update IND_POLICY.indNumber with the confirmed evidence.</w:t>
      </w:r>
    </w:p>
    <w:p/>
    <w:p>
      <w:pPr>
        <w:ind w:left="720"/>
      </w:pPr>
      <w:r>
        <w:rPr>
          <w:rFonts w:ascii="Courier New" w:cs="Courier New" w:eastAsia="Courier New" w:hAnsi="Courier New"/>
          <w:sz w:val="18"/>
          <w:szCs w:val="18"/>
        </w:rPr>
        <w:t xml:space="preserve">// CHANGE IND_POLICY.indNumber entry</w:t>
      </w:r>
    </w:p>
    <w:p>
      <w:pPr>
        <w:ind w:left="720"/>
      </w:pPr>
      <w:r>
        <w:rPr>
          <w:rFonts w:ascii="Courier New" w:cs="Courier New" w:eastAsia="Courier New" w:hAnsi="Courier New"/>
          <w:sz w:val="18"/>
          <w:szCs w:val="18"/>
        </w:rPr>
        <w:t xml:space="preserve">indNumber: {</w:t>
      </w:r>
    </w:p>
    <w:p>
      <w:pPr>
        <w:ind w:left="720"/>
      </w:pPr>
      <w:r>
        <w:rPr>
          <w:rFonts w:ascii="Courier New" w:cs="Courier New" w:eastAsia="Courier New" w:hAnsi="Courier New"/>
          <w:sz w:val="18"/>
          <w:szCs w:val="18"/>
        </w:rPr>
        <w:t xml:space="preserve">  value: "123456",</w:t>
      </w:r>
    </w:p>
    <w:p>
      <w:pPr>
        <w:ind w:left="720"/>
      </w:pPr>
      <w:r>
        <w:rPr>
          <w:rFonts w:ascii="Courier New" w:cs="Courier New" w:eastAsia="Courier New" w:hAnsi="Courier New"/>
          <w:sz w:val="18"/>
          <w:szCs w:val="18"/>
        </w:rPr>
        <w:t xml:space="preserve">  verdict: "proven_safe",</w:t>
      </w:r>
    </w:p>
    <w:p>
      <w:pPr>
        <w:ind w:left="720"/>
      </w:pPr>
      <w:r>
        <w:rPr>
          <w:rFonts w:ascii="Courier New" w:cs="Courier New" w:eastAsia="Courier New" w:hAnsi="Courier New"/>
          <w:sz w:val="18"/>
          <w:szCs w:val="18"/>
        </w:rPr>
        <w:t xml:space="preserve">  evidence: "T01-T05/T07 CA+AE; T06 v32 CA+AE ACK ci260429010301 (GAP-IND-007)",</w:t>
      </w:r>
    </w:p>
    <w:p>
      <w:pPr>
        <w:ind w:left="720"/>
      </w:pPr>
      <w:r>
        <w:rPr>
          <w:rFonts w:ascii="Courier New" w:cs="Courier New" w:eastAsia="Courier New" w:hAnsi="Courier New"/>
          <w:sz w:val="18"/>
          <w:szCs w:val="18"/>
        </w:rPr>
        <w:t xml:space="preserve">  entries: [</w:t>
      </w:r>
    </w:p>
    <w:p>
      <w:pPr>
        <w:ind w:left="720"/>
      </w:pPr>
      <w:r>
        <w:rPr>
          <w:rFonts w:ascii="Courier New" w:cs="Courier New" w:eastAsia="Courier New" w:hAnsi="Courier New"/>
          <w:sz w:val="18"/>
          <w:szCs w:val="18"/>
        </w:rPr>
        <w:t xml:space="preserve">    { value: "123456", verdict: "proven_safe",</w:t>
      </w:r>
    </w:p>
    <w:p>
      <w:pPr>
        <w:ind w:left="720"/>
      </w:pPr>
      <w:r>
        <w:rPr>
          <w:rFonts w:ascii="Courier New" w:cs="Courier New" w:eastAsia="Courier New" w:hAnsi="Courier New"/>
          <w:sz w:val="18"/>
          <w:szCs w:val="18"/>
        </w:rPr>
        <w:t xml:space="preserve">      evidence: "T01–T05/T07 all CA+AE; T06 v32 CA+AE ci260429010301" },</w:t>
      </w:r>
    </w:p>
    <w:p>
      <w:pPr>
        <w:ind w:left="720"/>
      </w:pPr>
      <w:r>
        <w:rPr>
          <w:rFonts w:ascii="Courier New" w:cs="Courier New" w:eastAsia="Courier New" w:hAnsi="Courier New"/>
          <w:sz w:val="18"/>
          <w:szCs w:val="18"/>
        </w:rPr>
        <w:t xml:space="preserve">    { value: "999999", verdict: "proven_rejected",</w:t>
      </w:r>
    </w:p>
    <w:p>
      <w:pPr>
        <w:ind w:left="720"/>
      </w:pPr>
      <w:r>
        <w:rPr>
          <w:rFonts w:ascii="Courier New" w:cs="Courier New" w:eastAsia="Courier New" w:hAnsi="Courier New"/>
          <w:sz w:val="18"/>
          <w:szCs w:val="18"/>
        </w:rPr>
        <w:t xml:space="preserve">      evidence: "T06 v29/v30/v31 CR+AR ci260428181215/ci260428205348/ci260428224649" },</w:t>
      </w:r>
    </w:p>
    <w:p>
      <w:pPr>
        <w:ind w:left="720"/>
      </w:pPr>
      <w:r>
        <w:rPr>
          <w:rFonts w:ascii="Courier New" w:cs="Courier New" w:eastAsia="Courier New" w:hAnsi="Courier New"/>
          <w:sz w:val="18"/>
          <w:szCs w:val="18"/>
        </w:rPr>
        <w:t xml:space="preserve">  ]</w:t>
      </w:r>
    </w:p>
    <w:p>
      <w:pPr>
        <w:ind w:left="720"/>
      </w:pPr>
      <w:r>
        <w:rPr>
          <w:rFonts w:ascii="Courier New" w:cs="Courier New" w:eastAsia="Courier New" w:hAnsi="Courier New"/>
          <w:sz w:val="18"/>
          <w:szCs w:val="18"/>
        </w:rPr>
        <w:t xml:space="preserve">},</w:t>
      </w:r>
    </w:p>
    <w:p/>
    <w:p>
      <w:pPr>
        <w:pStyle w:val="Heading2"/>
      </w:pPr>
      <w:r>
        <w:t xml:space="preserve">GAP-APP-003 — xmlGeneratorService Emits indNumber Without Registry Check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18"/>
                <w:szCs w:val="18"/>
              </w:rPr>
              <w:t xml:space="preserve">Severity</w:t>
            </w:r>
          </w:p>
        </w:tc>
        <w:tc>
          <w:tcPr>
            <w:tcW w:type="dxa" w:w="7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sz w:val="18"/>
                <w:szCs w:val="18"/>
              </w:rPr>
              <w:t xml:space="preserve">High — the generator will silently produce an unregistered IND number if the user enters one; all three T06 rejections were caused by exactly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src/main/services/xmlGeneratorService.ts</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Lines</w:t>
            </w:r>
          </w:p>
        </w:tc>
        <w:tc>
          <w:tcPr>
            <w:tcW w:type="dxa" w:w="7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buildResearchStudy() ~line 762; IND number emission at line 796</w:t>
            </w:r>
          </w:p>
        </w:tc>
      </w:tr>
    </w:tbl>
    <w:p/>
    <w:p>
      <w:pPr>
        <w:pStyle w:val="Heading3"/>
      </w:pPr>
      <w:r>
        <w:t xml:space="preserve">Problem</w:t>
      </w:r>
    </w:p>
    <w:p>
      <w:r>
        <w:t xml:space="preserve">buildResearchStudy() emits ind.indNumber directly into the XML at line 796 without any policy check. The Python lint script (faers_xml_lint.py Section 18) catches this for files validated outside the app, but inside the app workflow no equivalent guard exists.</w:t>
      </w:r>
    </w:p>
    <w:p/>
    <w:p>
      <w:pPr>
        <w:pStyle w:val="Heading3"/>
      </w:pPr>
      <w:r>
        <w:t xml:space="preserve">Required Change</w:t>
      </w:r>
    </w:p>
    <w:p>
      <w:r>
        <w:t xml:space="preserve">Import IND_POLICY in xmlGeneratorService.ts. Before emitting ind.indNumber, check it against IND_POLICY.indNumber.entries. If the value matches a proven_rejected entry, throw or return a validation error. If it is untested, emit a warning to the app log. This mirrors how FAERS_POLICY prevents proven_rejected race codes from being written to XML.</w:t>
      </w:r>
    </w:p>
    <w:p/>
    <w:p>
      <w:pPr>
        <w:ind w:left="720"/>
      </w:pPr>
      <w:r>
        <w:rPr>
          <w:rFonts w:ascii="Courier New" w:cs="Courier New" w:eastAsia="Courier New" w:hAnsi="Courier New"/>
          <w:sz w:val="18"/>
          <w:szCs w:val="18"/>
        </w:rPr>
        <w:t xml:space="preserve">// ADD before line 796 in buildResearchStudy()</w:t>
      </w:r>
    </w:p>
    <w:p>
      <w:pPr>
        <w:ind w:left="720"/>
      </w:pPr>
      <w:r>
        <w:rPr>
          <w:rFonts w:ascii="Courier New" w:cs="Courier New" w:eastAsia="Courier New" w:hAnsi="Courier New"/>
          <w:sz w:val="18"/>
          <w:szCs w:val="18"/>
        </w:rPr>
        <w:t xml:space="preserve">const indEntry = IND_POLICY.indNumber.entries?.find(e =&gt; e.value === ind.indNumber);</w:t>
      </w:r>
    </w:p>
    <w:p>
      <w:pPr>
        <w:ind w:left="720"/>
      </w:pPr>
      <w:r>
        <w:rPr>
          <w:rFonts w:ascii="Courier New" w:cs="Courier New" w:eastAsia="Courier New" w:hAnsi="Courier New"/>
          <w:sz w:val="18"/>
          <w:szCs w:val="18"/>
        </w:rPr>
        <w:t xml:space="preserve">if (indEntry?.verdict === "proven_rejected") {</w:t>
      </w:r>
    </w:p>
    <w:p>
      <w:pPr>
        <w:ind w:left="720"/>
      </w:pPr>
      <w:r>
        <w:rPr>
          <w:rFonts w:ascii="Courier New" w:cs="Courier New" w:eastAsia="Courier New" w:hAnsi="Courier New"/>
          <w:sz w:val="18"/>
          <w:szCs w:val="18"/>
        </w:rPr>
        <w:t xml:space="preserve">  throw new Error(</w:t>
      </w:r>
    </w:p>
    <w:p>
      <w:pPr>
        <w:ind w:left="720"/>
      </w:pPr>
      <w:r>
        <w:rPr>
          <w:rFonts w:ascii="Courier New" w:cs="Courier New" w:eastAsia="Courier New" w:hAnsi="Courier New"/>
          <w:sz w:val="18"/>
          <w:szCs w:val="18"/>
        </w:rPr>
        <w:t xml:space="preserve">    `IND number "${ind.indNumber}" is proven_rejected in ZZFDATST test registry. ` +</w:t>
      </w:r>
    </w:p>
    <w:p>
      <w:pPr>
        <w:ind w:left="720"/>
      </w:pPr>
      <w:r>
        <w:rPr>
          <w:rFonts w:ascii="Courier New" w:cs="Courier New" w:eastAsia="Courier New" w:hAnsi="Courier New"/>
          <w:sz w:val="18"/>
          <w:szCs w:val="18"/>
        </w:rPr>
        <w:t xml:space="preserve">    `Use 123456 (proven_safe). Evidence: ${indEntry.evidence}`</w:t>
      </w:r>
    </w:p>
    <w:p>
      <w:pPr>
        <w:ind w:left="720"/>
      </w:pPr>
      <w:r>
        <w:rPr>
          <w:rFonts w:ascii="Courier New" w:cs="Courier New" w:eastAsia="Courier New" w:hAnsi="Courier New"/>
          <w:sz w:val="18"/>
          <w:szCs w:val="18"/>
        </w:rPr>
        <w:t xml:space="preserve">  );</w:t>
      </w:r>
    </w:p>
    <w:p>
      <w:pPr>
        <w:ind w:left="720"/>
      </w:pPr>
      <w:r>
        <w:rPr>
          <w:rFonts w:ascii="Courier New" w:cs="Courier New" w:eastAsia="Courier New" w:hAnsi="Courier New"/>
          <w:sz w:val="18"/>
          <w:szCs w:val="18"/>
        </w:rPr>
        <w:t xml:space="preserve">}</w:t>
      </w:r>
    </w:p>
    <w:p/>
    <w:p>
      <w:pPr>
        <w:pStyle w:val="Heading2"/>
      </w:pPr>
      <w:r>
        <w:t xml:space="preserve">GAP-APP-004 — No IND Golden Reference; Passes 1/4/5 Unconditionally Skipped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9E1" w:val="clear"/>
            <w:tcMar>
              <w:top w:type="dxa" w:w="80"/>
              <w:left w:type="dxa" w:w="120"/>
              <w:bottom w:type="dxa" w:w="80"/>
              <w:right w:type="dxa" w:w="120"/>
            </w:tcMar>
          </w:tcPr>
          <w:p>
            <w:r>
              <w:rPr>
                <w:sz w:val="18"/>
                <w:szCs w:val="18"/>
              </w:rPr>
              <w:t xml:space="preserve">Severity</w:t>
            </w:r>
          </w:p>
        </w:tc>
        <w:tc>
          <w:tcPr>
            <w:tcW w:type="dxa" w:w="7360"/>
            <w:tcBorders>
              <w:top w:val="single" w:color="CCCCCC" w:sz="1"/>
              <w:left w:val="single" w:color="CCCCCC" w:sz="1"/>
              <w:bottom w:val="single" w:color="CCCCCC" w:sz="1"/>
              <w:right w:val="single" w:color="CCCCCC" w:sz="1"/>
            </w:tcBorders>
            <w:shd w:fill="FFF9E1" w:val="clear"/>
            <w:tcMar>
              <w:top w:type="dxa" w:w="80"/>
              <w:left w:type="dxa" w:w="120"/>
              <w:bottom w:type="dxa" w:w="80"/>
              <w:right w:type="dxa" w:w="120"/>
            </w:tcMar>
          </w:tcPr>
          <w:p>
            <w:r>
              <w:rPr>
                <w:sz w:val="18"/>
                <w:szCs w:val="18"/>
              </w:rPr>
              <w:t xml:space="preserve">Medium — structural regressions in IND XML are invisible to the validator; the skip-reason comment says "no golden reference yet" but one now exists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src/main/services/fivePassValidatorService.ts</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Lines</w:t>
            </w:r>
          </w:p>
        </w:tc>
        <w:tc>
          <w:tcPr>
            <w:tcW w:type="dxa" w:w="7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resolveGoldenV37Path() line 49; isPremarketCase skip logic ~line 964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Prerequisite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IND-T01-susar-baseline.xml is confirmed CA+AE and can serve as the IND golden reference</w:t>
            </w:r>
          </w:p>
        </w:tc>
      </w:tr>
    </w:tbl>
    <w:p/>
    <w:p>
      <w:pPr>
        <w:pStyle w:val="Heading3"/>
      </w:pPr>
      <w:r>
        <w:t xml:space="preserve">Problem</w:t>
      </w:r>
    </w:p>
    <w:p>
      <w:r>
        <w:t xml:space="preserve">fivePassValidatorService.ts skips passes 1, 4, and 5 for all IND/BA-BE cases with the reason: "no golden reference yet". The confirmed CA+AE IND-T01-susar-baseline.xml now exists and is the structural baseline for IND submissions. Without passes 1/4/5, element-count regressions (e.g. accidentally emitting a postmarket-only block inside an IND XML) go undetected.</w:t>
      </w:r>
    </w:p>
    <w:p/>
    <w:p>
      <w:pPr>
        <w:pStyle w:val="Heading3"/>
      </w:pPr>
      <w:r>
        <w:t xml:space="preserve">Required Change</w:t>
      </w:r>
    </w:p>
    <w:p>
      <w:r>
        <w:t xml:space="preserve">Add a resolveGoldenIndPath() function analogous to resolveGoldenV37Path() that looks for IND-T01-susar-baseline.xml in the same candidate locations. When opts.caseType === "ind" and an IND golden path is found, run passes 1/4/5 against the IND golden rather than the postmarket v37. The existing indSkip null-path should only trigger when the IND golden is also not found.</w:t>
      </w:r>
    </w:p>
    <w:p/>
    <w:p>
      <w:pPr>
        <w:ind w:left="720"/>
      </w:pPr>
      <w:r>
        <w:rPr>
          <w:rFonts w:ascii="Courier New" w:cs="Courier New" w:eastAsia="Courier New" w:hAnsi="Courier New"/>
          <w:sz w:val="18"/>
          <w:szCs w:val="18"/>
        </w:rPr>
        <w:t xml:space="preserve">// ADD to fivePassValidatorService.ts</w:t>
      </w:r>
    </w:p>
    <w:p>
      <w:pPr>
        <w:ind w:left="720"/>
      </w:pPr>
      <w:r>
        <w:rPr>
          <w:rFonts w:ascii="Courier New" w:cs="Courier New" w:eastAsia="Courier New" w:hAnsi="Courier New"/>
          <w:sz w:val="18"/>
          <w:szCs w:val="18"/>
        </w:rPr>
        <w:t xml:space="preserve">const IND_GOLDEN = "IND-T01-susar-baseline.xml";</w:t>
      </w:r>
    </w:p>
    <w:p/>
    <w:p>
      <w:pPr>
        <w:ind w:left="720"/>
      </w:pPr>
      <w:r>
        <w:rPr>
          <w:rFonts w:ascii="Courier New" w:cs="Courier New" w:eastAsia="Courier New" w:hAnsi="Courier New"/>
          <w:sz w:val="18"/>
          <w:szCs w:val="18"/>
        </w:rPr>
        <w:t xml:space="preserve">export function resolveGoldenIndPath(): string | null {</w:t>
      </w:r>
    </w:p>
    <w:p>
      <w:pPr>
        <w:ind w:left="720"/>
      </w:pPr>
      <w:r>
        <w:rPr>
          <w:rFonts w:ascii="Courier New" w:cs="Courier New" w:eastAsia="Courier New" w:hAnsi="Courier New"/>
          <w:sz w:val="18"/>
          <w:szCs w:val="18"/>
        </w:rPr>
        <w:t xml:space="preserve">  const candidates: string[] = [];</w:t>
      </w:r>
    </w:p>
    <w:p>
      <w:pPr>
        <w:ind w:left="720"/>
      </w:pPr>
      <w:r>
        <w:rPr>
          <w:rFonts w:ascii="Courier New" w:cs="Courier New" w:eastAsia="Courier New" w:hAnsi="Courier New"/>
          <w:sz w:val="18"/>
          <w:szCs w:val="18"/>
        </w:rPr>
        <w:t xml:space="preserve">  // ... same candidate list as resolveGoldenV37Path() but for IND_GOLDEN</w:t>
      </w:r>
    </w:p>
    <w:p>
      <w:pPr>
        <w:ind w:left="720"/>
      </w:pPr>
      <w:r>
        <w:rPr>
          <w:rFonts w:ascii="Courier New" w:cs="Courier New" w:eastAsia="Courier New" w:hAnsi="Courier New"/>
          <w:sz w:val="18"/>
          <w:szCs w:val="18"/>
        </w:rPr>
        <w:t xml:space="preserve">  candidates.push(join(process.cwd(), "test", "test_submission", "from_app", "ind", IND_GOLDEN));</w:t>
      </w:r>
    </w:p>
    <w:p>
      <w:pPr>
        <w:ind w:left="720"/>
      </w:pPr>
      <w:r>
        <w:rPr>
          <w:rFonts w:ascii="Courier New" w:cs="Courier New" w:eastAsia="Courier New" w:hAnsi="Courier New"/>
          <w:sz w:val="18"/>
          <w:szCs w:val="18"/>
        </w:rPr>
        <w:t xml:space="preserve">  for (const c of candidates) { if (existsSync(c)) return c; }</w:t>
      </w:r>
    </w:p>
    <w:p>
      <w:pPr>
        <w:ind w:left="720"/>
      </w:pPr>
      <w:r>
        <w:rPr>
          <w:rFonts w:ascii="Courier New" w:cs="Courier New" w:eastAsia="Courier New" w:hAnsi="Courier New"/>
          <w:sz w:val="18"/>
          <w:szCs w:val="18"/>
        </w:rPr>
        <w:t xml:space="preserve">  return null;</w:t>
      </w:r>
    </w:p>
    <w:p>
      <w:pPr>
        <w:ind w:left="720"/>
      </w:pPr>
      <w:r>
        <w:rPr>
          <w:rFonts w:ascii="Courier New" w:cs="Courier New" w:eastAsia="Courier New" w:hAnsi="Courier New"/>
          <w:sz w:val="18"/>
          <w:szCs w:val="18"/>
        </w:rPr>
        <w:t xml:space="preserve">}</w:t>
      </w:r>
    </w:p>
    <w:p/>
    <w:p>
      <w:pPr>
        <w:ind w:left="720"/>
      </w:pPr>
      <w:r>
        <w:rPr>
          <w:rFonts w:ascii="Courier New" w:cs="Courier New" w:eastAsia="Courier New" w:hAnsi="Courier New"/>
          <w:sz w:val="18"/>
          <w:szCs w:val="18"/>
        </w:rPr>
        <w:t xml:space="preserve">// CHANGE the indSkip logic in runFivePassValidation():</w:t>
      </w:r>
    </w:p>
    <w:p>
      <w:pPr>
        <w:ind w:left="720"/>
      </w:pPr>
      <w:r>
        <w:rPr>
          <w:rFonts w:ascii="Courier New" w:cs="Courier New" w:eastAsia="Courier New" w:hAnsi="Courier New"/>
          <w:sz w:val="18"/>
          <w:szCs w:val="18"/>
        </w:rPr>
        <w:t xml:space="preserve">const indGoldenPath = isPremarketCase ? (opts.v37Path ?? resolveGoldenIndPath()) : null;</w:t>
      </w:r>
    </w:p>
    <w:p>
      <w:pPr>
        <w:ind w:left="720"/>
      </w:pPr>
      <w:r>
        <w:rPr>
          <w:rFonts w:ascii="Courier New" w:cs="Courier New" w:eastAsia="Courier New" w:hAnsi="Courier New"/>
          <w:sz w:val="18"/>
          <w:szCs w:val="18"/>
        </w:rPr>
        <w:t xml:space="preserve">// if indGoldenPath is found, run passes 1/4/5 against IND golden instead of skipping</w:t>
      </w:r>
    </w:p>
    <w:p/>
    <w:p>
      <w:pPr>
        <w:pStyle w:val="Heading2"/>
      </w:pPr>
      <w:r>
        <w:t xml:space="preserve">GAP-APP-005 — No Test Case Generation Workflow in the App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9E1" w:val="clear"/>
            <w:tcMar>
              <w:top w:type="dxa" w:w="80"/>
              <w:left w:type="dxa" w:w="120"/>
              <w:bottom w:type="dxa" w:w="80"/>
              <w:right w:type="dxa" w:w="120"/>
            </w:tcMar>
          </w:tcPr>
          <w:p>
            <w:r>
              <w:rPr>
                <w:sz w:val="18"/>
                <w:szCs w:val="18"/>
              </w:rPr>
              <w:t xml:space="preserve">Severity</w:t>
            </w:r>
          </w:p>
        </w:tc>
        <w:tc>
          <w:tcPr>
            <w:tcW w:type="dxa" w:w="7360"/>
            <w:tcBorders>
              <w:top w:val="single" w:color="CCCCCC" w:sz="1"/>
              <w:left w:val="single" w:color="CCCCCC" w:sz="1"/>
              <w:bottom w:val="single" w:color="CCCCCC" w:sz="1"/>
              <w:right w:val="single" w:color="CCCCCC" w:sz="1"/>
            </w:tcBorders>
            <w:shd w:fill="FFF9E1" w:val="clear"/>
            <w:tcMar>
              <w:top w:type="dxa" w:w="80"/>
              <w:left w:type="dxa" w:w="120"/>
              <w:bottom w:type="dxa" w:w="80"/>
              <w:right w:type="dxa" w:w="120"/>
            </w:tcMar>
          </w:tcPr>
          <w:p>
            <w:r>
              <w:rPr>
                <w:sz w:val="18"/>
                <w:szCs w:val="18"/>
              </w:rPr>
              <w:t xml:space="preserve">Medium — all 23 FAERS test cases (TC-A01 through TC-H03) are currently generated manually outside the app, bypassing gates 2 and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Catalog 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FAERS_Test_Case_Catalog.md §2 Core Rules (gates 1-3) and §6 Code Generation Guidance</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Existing hook</w:t>
            </w:r>
          </w:p>
        </w:tc>
        <w:tc>
          <w:tcPr>
            <w:tcW w:type="dxa" w:w="7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CASE_DUPLICATE IPC channel (case.handlers.ts line 126) provides case cloning at data level; not usable directly for test XML generation</w:t>
            </w:r>
          </w:p>
        </w:tc>
      </w:tr>
    </w:tbl>
    <w:p/>
    <w:p>
      <w:pPr>
        <w:pStyle w:val="Heading3"/>
      </w:pPr>
      <w:r>
        <w:t xml:space="preserve">Problem</w:t>
      </w:r>
    </w:p>
    <w:p>
      <w:r>
        <w:t xml:space="preserve">The test case catalog specifies 23 test submissions that each change exactly one field from the 2L8T baseline. Currently these are generated by hand (copy file, edit fields, run Python lint). The app's three-gate pre-submission pipeline (xmlLintService, fivePassValidatorService, esgSubmissionService) is not invoked for hand-crafted files. This means gate 2 (5-pass validator enforcing faersEmpiricalPolicy) and gate 3 (in-app xmlLint) are not applied before submission.</w:t>
      </w:r>
    </w:p>
    <w:p/>
    <w:p>
      <w:pPr>
        <w:pStyle w:val="Heading3"/>
      </w:pPr>
      <w:r>
        <w:t xml:space="preserve">Required Change — New TestCaseGeneratorService</w:t>
      </w:r>
    </w:p>
    <w:p>
      <w:r>
        <w:t xml:space="preserve">Create src/main/services/testCaseGeneratorService.ts with the following contract:</w:t>
      </w:r>
    </w:p>
    <w:p/>
    <w:p>
      <w:pPr>
        <w:ind w:left="720"/>
      </w:pPr>
      <w:r>
        <w:rPr>
          <w:rFonts w:ascii="Courier New" w:cs="Courier New" w:eastAsia="Courier New" w:hAnsi="Courier New"/>
          <w:sz w:val="18"/>
          <w:szCs w:val="18"/>
        </w:rPr>
        <w:t xml:space="preserve">interface TestCaseSpec {</w:t>
      </w:r>
    </w:p>
    <w:p>
      <w:pPr>
        <w:ind w:left="720"/>
      </w:pPr>
      <w:r>
        <w:rPr>
          <w:rFonts w:ascii="Courier New" w:cs="Courier New" w:eastAsia="Courier New" w:hAnsi="Courier New"/>
          <w:sz w:val="18"/>
          <w:szCs w:val="18"/>
        </w:rPr>
        <w:t xml:space="preserve">  baselineCaseId: string;      // e.g. "CASE-20260421-2L8T"</w:t>
      </w:r>
    </w:p>
    <w:p>
      <w:pPr>
        <w:ind w:left="720"/>
      </w:pPr>
      <w:r>
        <w:rPr>
          <w:rFonts w:ascii="Courier New" w:cs="Courier New" w:eastAsia="Courier New" w:hAnsi="Courier New"/>
          <w:sz w:val="18"/>
          <w:szCs w:val="18"/>
        </w:rPr>
        <w:t xml:space="preserve">  testCaseId: string;          // e.g. "TC-A01"</w:t>
      </w:r>
    </w:p>
    <w:p>
      <w:pPr>
        <w:ind w:left="720"/>
      </w:pPr>
      <w:r>
        <w:rPr>
          <w:rFonts w:ascii="Courier New" w:cs="Courier New" w:eastAsia="Courier New" w:hAnsi="Courier New"/>
          <w:sz w:val="18"/>
          <w:szCs w:val="18"/>
        </w:rPr>
        <w:t xml:space="preserve">  fieldOverrides: Record&lt;string, string&gt;;  // xpath-like key → new value</w:t>
      </w:r>
    </w:p>
    <w:p>
      <w:pPr>
        <w:ind w:left="720"/>
      </w:pPr>
      <w:r>
        <w:rPr>
          <w:rFonts w:ascii="Courier New" w:cs="Courier New" w:eastAsia="Courier New" w:hAnsi="Courier New"/>
          <w:sz w:val="18"/>
          <w:szCs w:val="18"/>
        </w:rPr>
        <w:t xml:space="preserve">  description: string;</w:t>
      </w:r>
    </w:p>
    <w:p>
      <w:pPr>
        <w:ind w:left="720"/>
      </w:pPr>
      <w:r>
        <w:rPr>
          <w:rFonts w:ascii="Courier New" w:cs="Courier New" w:eastAsia="Courier New" w:hAnsi="Courier New"/>
          <w:sz w:val="18"/>
          <w:szCs w:val="18"/>
        </w:rPr>
        <w:t xml:space="preserve">}</w:t>
      </w:r>
    </w:p>
    <w:p/>
    <w:p>
      <w:pPr>
        <w:ind w:left="720"/>
      </w:pPr>
      <w:r>
        <w:rPr>
          <w:rFonts w:ascii="Courier New" w:cs="Courier New" w:eastAsia="Courier New" w:hAnsi="Courier New"/>
          <w:sz w:val="18"/>
          <w:szCs w:val="18"/>
        </w:rPr>
        <w:t xml:space="preserve">interface TestCaseResult {</w:t>
      </w:r>
    </w:p>
    <w:p>
      <w:pPr>
        <w:ind w:left="720"/>
      </w:pPr>
      <w:r>
        <w:rPr>
          <w:rFonts w:ascii="Courier New" w:cs="Courier New" w:eastAsia="Courier New" w:hAnsi="Courier New"/>
          <w:sz w:val="18"/>
          <w:szCs w:val="18"/>
        </w:rPr>
        <w:t xml:space="preserve">  outputPath: string;</w:t>
      </w:r>
    </w:p>
    <w:p>
      <w:pPr>
        <w:ind w:left="720"/>
      </w:pPr>
      <w:r>
        <w:rPr>
          <w:rFonts w:ascii="Courier New" w:cs="Courier New" w:eastAsia="Courier New" w:hAnsi="Courier New"/>
          <w:sz w:val="18"/>
          <w:szCs w:val="18"/>
        </w:rPr>
        <w:t xml:space="preserve">  caseId: string;</w:t>
      </w:r>
    </w:p>
    <w:p>
      <w:pPr>
        <w:ind w:left="720"/>
      </w:pPr>
      <w:r>
        <w:rPr>
          <w:rFonts w:ascii="Courier New" w:cs="Courier New" w:eastAsia="Courier New" w:hAnsi="Courier New"/>
          <w:sz w:val="18"/>
          <w:szCs w:val="18"/>
        </w:rPr>
        <w:t xml:space="preserve">  batchUuid: string;</w:t>
      </w:r>
    </w:p>
    <w:p>
      <w:pPr>
        <w:ind w:left="720"/>
      </w:pPr>
      <w:r>
        <w:rPr>
          <w:rFonts w:ascii="Courier New" w:cs="Courier New" w:eastAsia="Courier New" w:hAnsi="Courier New"/>
          <w:sz w:val="18"/>
          <w:szCs w:val="18"/>
        </w:rPr>
        <w:t xml:space="preserve">  lintResult: LintResult;      // gate 1</w:t>
      </w:r>
    </w:p>
    <w:p>
      <w:pPr>
        <w:ind w:left="720"/>
      </w:pPr>
      <w:r>
        <w:rPr>
          <w:rFonts w:ascii="Courier New" w:cs="Courier New" w:eastAsia="Courier New" w:hAnsi="Courier New"/>
          <w:sz w:val="18"/>
          <w:szCs w:val="18"/>
        </w:rPr>
        <w:t xml:space="preserve">  fivePassResult: FivePassResult; // gate 2</w:t>
      </w:r>
    </w:p>
    <w:p>
      <w:pPr>
        <w:ind w:left="720"/>
      </w:pPr>
      <w:r>
        <w:rPr>
          <w:rFonts w:ascii="Courier New" w:cs="Courier New" w:eastAsia="Courier New" w:hAnsi="Courier New"/>
          <w:sz w:val="18"/>
          <w:szCs w:val="18"/>
        </w:rPr>
        <w:t xml:space="preserve">  ready: boolean;              // true iff all gates pass</w:t>
      </w:r>
    </w:p>
    <w:p>
      <w:pPr>
        <w:ind w:left="720"/>
      </w:pPr>
      <w:r>
        <w:rPr>
          <w:rFonts w:ascii="Courier New" w:cs="Courier New" w:eastAsia="Courier New" w:hAnsi="Courier New"/>
          <w:sz w:val="18"/>
          <w:szCs w:val="18"/>
        </w:rPr>
        <w:t xml:space="preserve">}</w:t>
      </w:r>
    </w:p>
    <w:p/>
    <w:p>
      <w:pPr>
        <w:ind w:left="720"/>
      </w:pPr>
      <w:r>
        <w:rPr>
          <w:rFonts w:ascii="Courier New" w:cs="Courier New" w:eastAsia="Courier New" w:hAnsi="Courier New"/>
          <w:sz w:val="18"/>
          <w:szCs w:val="18"/>
        </w:rPr>
        <w:t xml:space="preserve">export async function generateTestCase(spec: TestCaseSpec): Promise&lt;TestCaseResult&gt;</w:t>
      </w:r>
    </w:p>
    <w:p/>
    <w:p>
      <w:r>
        <w:t xml:space="preserve">The service should: (1) load the baseline XML from from_app/CASE-{baselineCaseId}.xml, (2) apply fieldOverrides as targeted XML edits, (3) generate a new case ID suffix and batch UUID, (4) update creationTime and availabilityTime to now, (5) run xmlLintService.lintE2bXml() (gate 1), (6) run runFivePassValidation() (gate 2), (7) write the output to from_app/CASE-{today}-{suffix}-{testCaseId}.xml, (8) return TestCaseResult with all gate results. Expose via IPC as GENERATE_TEST_CASE.</w:t>
      </w:r>
    </w:p>
    <w:p/>
    <w:p>
      <w:pPr>
        <w:pStyle w:val="Heading2"/>
      </w:pPr>
      <w:r>
        <w:t xml:space="preserve">GAP-APP-006 — ackParserService Does Not Record IND Verdict in IND_POLICY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Severity</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Low — policy updates currently happen manually; no automatic promotion mechanism exists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src/main/services/ackParserService.ts</w:t>
            </w:r>
          </w:p>
        </w:tc>
      </w:tr>
      <w:tr>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Lines</w:t>
            </w:r>
          </w:p>
        </w:tc>
        <w:tc>
          <w:tcPr>
            <w:tcW w:type="dxa" w:w="73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parseFdaAck() function; see existing reference to IND_POLICY in comment at line 37</w:t>
            </w:r>
          </w:p>
        </w:tc>
      </w:tr>
    </w:tbl>
    <w:p/>
    <w:p>
      <w:pPr>
        <w:pStyle w:val="Heading3"/>
      </w:pPr>
      <w:r>
        <w:t xml:space="preserve">Problem</w:t>
      </w:r>
    </w:p>
    <w:p>
      <w:r>
        <w:t xml:space="preserve">ackParserService.ts parses CA/CR/AA/AR codes from ACK XML but does not suggest or record policy updates in IND_POLICY. The comment at line 37 mentions IND_POLICY but it is referenced only in documentation, not in code. Policy updates currently require manual editing of faersEmpiricalPolicy.ts after reviewing each ACK. For the 23-case test campaign this is manageable, but as the catalog grows the risk of missing a policy update increases.</w:t>
      </w:r>
    </w:p>
    <w:p/>
    <w:p>
      <w:pPr>
        <w:pStyle w:val="Heading3"/>
      </w:pPr>
      <w:r>
        <w:t xml:space="preserve">Required Change</w:t>
      </w:r>
    </w:p>
    <w:p>
      <w:r>
        <w:t xml:space="preserve">Add a suggestPolicyUpdate() function to ackParserService.ts that, given a parsed ACK and the test case spec (from FAERS_Test_Case_Catalog), returns a PolicyUpdateSuggestion object indicating which IND_POLICY or FAERS_POLICY entry should change and to what verdict. This is a suggestion only — the actual file edit should remain manual per the existing protocol in §7 of FAERS_Test_Case_Catalog.md. The suggestion should be surfaced in the Import ACK UI dialog.</w:t>
      </w:r>
    </w:p>
    <w:p/>
    <w:p>
      <w:pPr>
        <w:pStyle w:val="Heading1"/>
      </w:pPr>
      <w:r>
        <w:t xml:space="preserve">4. Recommended Implementation Order</w:t>
      </w:r>
    </w:p>
    <w:p/>
    <w:p>
      <w:r>
        <w:t xml:space="preserve">Implement in this sequence to avoid forward dependencies:</w:t>
      </w:r>
    </w:p>
    <w:p/>
    <w:p>
      <w:pPr>
        <w:pStyle w:val="ListParagraph"/>
        <w:numPr>
          <w:ilvl w:val="0"/>
          <w:numId w:val="2"/>
        </w:numPr>
      </w:pPr>
      <w:r>
        <w:t xml:space="preserve">GAP-APP-002 first — update faersEmpiricalPolicy.ts. This is pure data; no logic changes required. All downstream gaps depend on the policy being correct.</w:t>
      </w:r>
    </w:p>
    <w:p>
      <w:pPr>
        <w:pStyle w:val="ListParagraph"/>
        <w:numPr>
          <w:ilvl w:val="0"/>
          <w:numId w:val="2"/>
        </w:numPr>
      </w:pPr>
      <w:r>
        <w:t xml:space="preserve">GAP-APP-001 — consume IND_POLICY in fivePassValidatorService.ts. Depends on GAP-APP-002 being complete so the entries[] exist to iterate.</w:t>
      </w:r>
    </w:p>
    <w:p>
      <w:pPr>
        <w:pStyle w:val="ListParagraph"/>
        <w:numPr>
          <w:ilvl w:val="0"/>
          <w:numId w:val="2"/>
        </w:numPr>
      </w:pPr>
      <w:r>
        <w:t xml:space="preserve">GAP-APP-003 — add registry guard in xmlGeneratorService.ts. Depends on GAP-APP-002 for the entries[] lookup.</w:t>
      </w:r>
    </w:p>
    <w:p>
      <w:pPr>
        <w:pStyle w:val="ListParagraph"/>
        <w:numPr>
          <w:ilvl w:val="0"/>
          <w:numId w:val="2"/>
        </w:numPr>
      </w:pPr>
      <w:r>
        <w:t xml:space="preserve">GAP-APP-004 — add resolveGoldenIndPath() and enable passes 1/4/5 for IND. Independent of GAP-APP-001/003.</w:t>
      </w:r>
    </w:p>
    <w:p>
      <w:pPr>
        <w:pStyle w:val="ListParagraph"/>
        <w:numPr>
          <w:ilvl w:val="0"/>
          <w:numId w:val="2"/>
        </w:numPr>
      </w:pPr>
      <w:r>
        <w:t xml:space="preserve">GAP-APP-005 — new TestCaseGeneratorService. Depends on GAP-APP-001/003 (gates must be wired up before the service can call them).</w:t>
      </w:r>
    </w:p>
    <w:p>
      <w:pPr>
        <w:pStyle w:val="ListParagraph"/>
        <w:numPr>
          <w:ilvl w:val="0"/>
          <w:numId w:val="2"/>
        </w:numPr>
      </w:pPr>
      <w:r>
        <w:t xml:space="preserve">GAP-APP-006 — suggestPolicyUpdate() in ackParserService.ts. Independent; can be done at any time.</w:t>
      </w:r>
    </w:p>
    <w:p/>
    <w:p>
      <w:pPr>
        <w:pStyle w:val="Heading1"/>
      </w:pPr>
      <w:r>
        <w:t xml:space="preserve">5. Test Coverage Requirements</w:t>
      </w:r>
    </w:p>
    <w:p/>
    <w:p>
      <w:r>
        <w:t xml:space="preserve">Each gap fix must be accompanied by a unit test. Existing test files to extend:</w:t>
      </w:r>
    </w:p>
    <w:p/>
    <w:p>
      <w:pPr>
        <w:pStyle w:val="ListParagraph"/>
        <w:numPr>
          <w:ilvl w:val="0"/>
          <w:numId w:val="3"/>
        </w:numPr>
      </w:pPr>
      <w:r>
        <w:t xml:space="preserve">GAP-APP-001/002: src/main/services/fivePassValidatorService.test.ts — add a test fixture with indNumber="999999" and assert that pass 3 emits a proven_rejected error finding.</w:t>
      </w:r>
    </w:p>
    <w:p>
      <w:pPr>
        <w:pStyle w:val="ListParagraph"/>
        <w:numPr>
          <w:ilvl w:val="0"/>
          <w:numId w:val="3"/>
        </w:numPr>
      </w:pPr>
      <w:r>
        <w:t xml:space="preserve">GAP-APP-002: src/main/services/faersEmpiricalPolicy.ts — no unit test needed; the policy file is purely declarative.</w:t>
      </w:r>
    </w:p>
    <w:p>
      <w:pPr>
        <w:pStyle w:val="ListParagraph"/>
        <w:numPr>
          <w:ilvl w:val="0"/>
          <w:numId w:val="3"/>
        </w:numPr>
      </w:pPr>
      <w:r>
        <w:t xml:space="preserve">GAP-APP-003: src/main/services/xmlGeneratorService.integration.test.ts — add a test that passes indNumber="999999" and asserts that buildResearchStudy() throws.</w:t>
      </w:r>
    </w:p>
    <w:p>
      <w:pPr>
        <w:pStyle w:val="ListParagraph"/>
        <w:numPr>
          <w:ilvl w:val="0"/>
          <w:numId w:val="3"/>
        </w:numPr>
      </w:pPr>
      <w:r>
        <w:t xml:space="preserve">GAP-APP-004: src/main/services/fivePassValidatorService.test.ts — add a test that passes caseType="ind" with an IND golden XML and asserts that pass 1 ran (summary.ran === true).</w:t>
      </w:r>
    </w:p>
    <w:p>
      <w:pPr>
        <w:pStyle w:val="ListParagraph"/>
        <w:numPr>
          <w:ilvl w:val="0"/>
          <w:numId w:val="3"/>
        </w:numPr>
      </w:pPr>
      <w:r>
        <w:t xml:space="preserve">GAP-APP-005: src/main/services/testCaseGeneratorService.test.ts (new) — test that a TC-A01 spec produces a file with C41261 and that all three gates report pass.</w:t>
      </w:r>
    </w:p>
    <w:p>
      <w:pPr>
        <w:pStyle w:val="ListParagraph"/>
        <w:numPr>
          <w:ilvl w:val="0"/>
          <w:numId w:val="3"/>
        </w:numPr>
      </w:pPr>
      <w:r>
        <w:t xml:space="preserve">GAP-APP-006: src/main/services/ackParserService.test.ts — test that a CA ACK for a TC-A01 submission produces a suggestion for FAERS_POLICY.race.entries to add C41261 as proven_safe.</w:t>
      </w:r>
    </w:p>
    <w:p/>
    <w:p>
      <w:pPr>
        <w:pStyle w:val="Heading1"/>
      </w:pPr>
      <w:r>
        <w:t xml:space="preserve">6. Files That Should Not Change</w:t>
      </w:r>
    </w:p>
    <w:p/>
    <w:p>
      <w:r>
        <w:t xml:space="preserve">The following files are confirmed correct and should not be modified as part of these gap fixes:</w:t>
      </w:r>
    </w:p>
    <w:p/>
    <w:p>
      <w:pPr>
        <w:pStyle w:val="ListParagraph"/>
        <w:numPr>
          <w:ilvl w:val="0"/>
          <w:numId w:val="3"/>
        </w:numPr>
      </w:pPr>
      <w:r>
        <w:t xml:space="preserve">test/test_submission/faers_xml_lint.py — the Python lint script is the source of truth for pre-submission validation rules. Any new rule must go into the Python script first (by convention), and then be mirrored into the TypeScript validator. The Python script is already correct for GAP-IND-007 (Section 18) and IND cross-consistency (Section 19).</w:t>
      </w:r>
    </w:p>
    <w:p>
      <w:pPr>
        <w:pStyle w:val="ListParagraph"/>
        <w:numPr>
          <w:ilvl w:val="0"/>
          <w:numId w:val="3"/>
        </w:numPr>
      </w:pPr>
      <w:r>
        <w:t xml:space="preserve">test/test_submission/from_app/ind/IND-T06-babe-test-reference.xml — the v32 fix is complete and confirmed CA+AE (ACK ci260429010301). Do not modify.</w:t>
      </w:r>
    </w:p>
    <w:p>
      <w:pPr>
        <w:pStyle w:val="ListParagraph"/>
        <w:numPr>
          <w:ilvl w:val="0"/>
          <w:numId w:val="3"/>
        </w:numPr>
      </w:pPr>
      <w:r>
        <w:t xml:space="preserve">docs/gaps/GAP-IND-007-c55a-ind-registry-validation.md — closed and confirmed. Do not modify.</w:t>
      </w:r>
    </w:p>
    <w:p>
      <w:pPr>
        <w:pStyle w:val="ListParagraph"/>
        <w:numPr>
          <w:ilvl w:val="0"/>
          <w:numId w:val="3"/>
        </w:numPr>
      </w:pPr>
      <w:r>
        <w:t xml:space="preserve">test/test_submission/from_app/CASE-20260421-2L8T.xml — the 2L8T baseline. This is the immutable reference for all 23 FAERS test cases. Do not modify.</w:t>
      </w:r>
    </w:p>
    <w:p/>
    <w:p>
      <w:pPr>
        <w:pStyle w:val="Heading1"/>
      </w:pPr>
      <w:r>
        <w:t xml:space="preserve">7. Evidence Summary (ACK3 Ground Truth)</w:t>
      </w:r>
    </w:p>
    <w:p/>
    <w:p>
      <w:r>
        <w:t xml:space="preserve">All claims in this document are grounded in FDA ZZFDATST_PREMKT ACK3 responses. The table below is the canonical evidence that drives the policy changes in GAP-APP-002 and GAP-APP-003.</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400"/>
        <w:gridCol w:w="1400"/>
        <w:gridCol w:w="1600"/>
        <w:gridCol w:w="2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Case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ACK 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C.5.5a</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Drug IND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Result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Verdict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T06 v29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ci260428181215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999999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IND999999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proven_rejected</w:t>
            </w:r>
          </w:p>
        </w:tc>
      </w:tr>
      <w:tr>
        <w:tc>
          <w:tcPr>
            <w:tcW w:type="dxa" w:w="1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T06 v30</w:t>
            </w:r>
          </w:p>
        </w:tc>
        <w:tc>
          <w:tcPr>
            <w:tcW w:type="dxa" w:w="15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ci260428205348</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999999</w:t>
            </w:r>
          </w:p>
        </w:tc>
        <w:tc>
          <w:tcPr>
            <w:tcW w:type="dxa" w:w="14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IND999999</w:t>
            </w:r>
          </w:p>
        </w:tc>
        <w:tc>
          <w:tcPr>
            <w:tcW w:type="dxa" w:w="16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CR+AR</w:t>
            </w:r>
          </w:p>
        </w:tc>
        <w:tc>
          <w:tcPr>
            <w:tcW w:type="dxa" w:w="22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sz w:val="18"/>
                <w:szCs w:val="18"/>
              </w:rPr>
              <w:t xml:space="preserve">proven_rejected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T06 v31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ci260428224649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999999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IND999999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CR+AR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proven_rejected</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T06 v32</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ci260429010301</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123456</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IND123456</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CA+AE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proven_safe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T01–T05</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(various)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123456</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IND123456</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CA+AE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proven_safe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T07</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(previous)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123456</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IND123456</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CA+AE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proven_safe</w:t>
            </w:r>
          </w:p>
        </w:tc>
      </w:tr>
    </w:tbl>
    <w:p/>
    <w:p>
      <w:pPr>
        <w:spacing w:before="480"/>
      </w:pPr>
      <w:r>
        <w:rPr>
          <w:i/>
          <w:iCs/>
          <w:color w:val="555555"/>
          <w:sz w:val="18"/>
          <w:szCs w:val="18"/>
        </w:rPr>
        <w:t xml:space="preserve">All changes in this document are additive. No existing passing test case, ACK3-confirmed policy entry, or golden XML file should be removed or overwritten.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888888"/>
        <w:sz w:val="18"/>
        <w:szCs w:val="18"/>
      </w:rPr>
      <w:t xml:space="preserve">DeepQuence FAERS App — Code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2026-04-29T01:39:53.141Z</dcterms:created>
  <dcterms:modified xsi:type="dcterms:W3CDTF">2026-04-29T01:39:53.141Z</dcterms:modified>
</cp:coreProperties>
</file>

<file path=docProps/custom.xml><?xml version="1.0" encoding="utf-8"?>
<Properties xmlns="http://schemas.openxmlformats.org/officeDocument/2006/custom-properties" xmlns:vt="http://schemas.openxmlformats.org/officeDocument/2006/docPropsVTypes"/>
</file>