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8AF7" w14:textId="33C32A90" w:rsidR="00155CF4" w:rsidRDefault="009D2BB2" w:rsidP="00C61D35">
      <w:pPr>
        <w:pStyle w:val="Heading1"/>
        <w:spacing w:before="0"/>
      </w:pPr>
      <w:r>
        <w:t xml:space="preserve">PP Task 3.1 Code Tracing </w:t>
      </w:r>
      <w:r w:rsidR="00A921EF">
        <w:t xml:space="preserve">Additional </w:t>
      </w:r>
      <w:r>
        <w:t>Questions</w:t>
      </w:r>
    </w:p>
    <w:p w14:paraId="1125232D" w14:textId="366AC71A" w:rsidR="0085372C" w:rsidRDefault="001C016D" w:rsidP="001C016D">
      <w:r>
        <w:rPr>
          <w:b/>
          <w:bCs/>
        </w:rPr>
        <w:t>Name</w:t>
      </w:r>
      <w:r w:rsidR="0085372C" w:rsidRPr="0085372C">
        <w:rPr>
          <w:b/>
          <w:bCs/>
        </w:rPr>
        <w:t>:</w:t>
      </w:r>
      <w:r w:rsidR="0085372C">
        <w:rPr>
          <w:b/>
          <w:bCs/>
        </w:rPr>
        <w:t xml:space="preserve"> </w:t>
      </w:r>
      <w:r w:rsidR="00517C32">
        <w:t xml:space="preserve">Sachin </w:t>
      </w:r>
      <w:proofErr w:type="spellStart"/>
      <w:r w:rsidR="00517C32">
        <w:t>Kharel</w:t>
      </w:r>
      <w:proofErr w:type="spellEnd"/>
    </w:p>
    <w:p w14:paraId="7432E6FC" w14:textId="1B89094C" w:rsidR="00C374FD" w:rsidRDefault="00C374FD" w:rsidP="00C374FD">
      <w:r>
        <w:t xml:space="preserve">1. How does </w:t>
      </w:r>
      <w:r w:rsidRPr="00C374FD">
        <w:rPr>
          <w:i/>
        </w:rPr>
        <w:t>Code Sample 3</w:t>
      </w:r>
      <w:r>
        <w:t xml:space="preserve"> illustrate the </w:t>
      </w:r>
      <w:r w:rsidR="001E0927">
        <w:t>importance</w:t>
      </w:r>
      <w:r>
        <w:t xml:space="preserve"> </w:t>
      </w:r>
      <w:bookmarkStart w:id="0" w:name="_Hlk75247701"/>
      <w:r>
        <w:t xml:space="preserve">of </w:t>
      </w:r>
      <w:r w:rsidRPr="009A4E5B">
        <w:rPr>
          <w:b/>
          <w:bCs/>
        </w:rPr>
        <w:t>sequence</w:t>
      </w:r>
      <w:r w:rsidR="009A4E5B">
        <w:t> for properly functioning code</w:t>
      </w:r>
      <w:r>
        <w:t>?</w:t>
      </w:r>
      <w:bookmarkEnd w:id="0"/>
    </w:p>
    <w:p w14:paraId="5FD451AC" w14:textId="0C76F099" w:rsidR="00C374FD" w:rsidRPr="00A921EF" w:rsidRDefault="00E218A0" w:rsidP="00C374FD">
      <w:r>
        <w:t>It illustrates by showing even if the value for the variable</w:t>
      </w:r>
      <w:r w:rsidR="000300D2">
        <w:t>s</w:t>
      </w:r>
      <w:r>
        <w:t xml:space="preserve"> mice and keyboard were changed</w:t>
      </w:r>
      <w:r w:rsidR="00812183">
        <w:t>, the value of equipment is not changed as equipment was calculated before the value change o</w:t>
      </w:r>
      <w:r w:rsidR="000300D2">
        <w:t>f variables mice and keyboard.</w:t>
      </w:r>
    </w:p>
    <w:p w14:paraId="6F4E24B3" w14:textId="1D6F4BCF" w:rsidR="00C374FD" w:rsidRDefault="00C374FD" w:rsidP="00C374FD">
      <w:r>
        <w:t xml:space="preserve">2. </w:t>
      </w:r>
      <w:r w:rsidR="00581634">
        <w:t xml:space="preserve">What happens to the value of the variable </w:t>
      </w:r>
      <w:r w:rsidR="0F259F4E" w:rsidRPr="3B2ED0B7">
        <w:rPr>
          <w:rStyle w:val="inlinecodeChar"/>
        </w:rPr>
        <w:t>mice</w:t>
      </w:r>
      <w:r w:rsidR="00581634">
        <w:t xml:space="preserve"> after the assignment statement </w:t>
      </w:r>
      <w:bookmarkStart w:id="1" w:name="_Hlk31894609"/>
      <w:r w:rsidR="7FC3EE72" w:rsidRPr="3B2ED0B7">
        <w:rPr>
          <w:rStyle w:val="inlinecodeChar"/>
        </w:rPr>
        <w:t>mice</w:t>
      </w:r>
      <w:r w:rsidRPr="3B2ED0B7">
        <w:rPr>
          <w:rStyle w:val="inlinecodeChar"/>
        </w:rPr>
        <w:t xml:space="preserve"> = </w:t>
      </w:r>
      <w:r w:rsidR="3DAF0B0C" w:rsidRPr="3B2ED0B7">
        <w:rPr>
          <w:rStyle w:val="inlinecodeChar"/>
        </w:rPr>
        <w:t>4</w:t>
      </w:r>
      <w:bookmarkEnd w:id="1"/>
      <w:r>
        <w:t>?</w:t>
      </w:r>
    </w:p>
    <w:p w14:paraId="23E2D27A" w14:textId="5981BD3A" w:rsidR="00C374FD" w:rsidRPr="008A445A" w:rsidRDefault="00B3178C" w:rsidP="00C374FD">
      <w:r>
        <w:t>The value of variable mice will be equals to 4.</w:t>
      </w:r>
    </w:p>
    <w:p w14:paraId="72DCE35D" w14:textId="49FC5C6F" w:rsidR="00C374FD" w:rsidRDefault="00581634" w:rsidP="00C374FD">
      <w:r>
        <w:t>3</w:t>
      </w:r>
      <w:r w:rsidR="00C374FD">
        <w:t xml:space="preserve">. What </w:t>
      </w:r>
      <w:r w:rsidRPr="3B2ED0B7">
        <w:rPr>
          <w:b/>
          <w:bCs/>
        </w:rPr>
        <w:t>actions</w:t>
      </w:r>
      <w:r w:rsidR="00C374FD">
        <w:t xml:space="preserve"> does the computer perform when it executes the statement </w:t>
      </w:r>
      <w:r w:rsidR="14F02D65" w:rsidRPr="3B2ED0B7">
        <w:rPr>
          <w:rStyle w:val="inlinecodeChar"/>
        </w:rPr>
        <w:t>a</w:t>
      </w:r>
      <w:r w:rsidR="008A445A" w:rsidRPr="3B2ED0B7">
        <w:rPr>
          <w:rStyle w:val="inlinecodeChar"/>
        </w:rPr>
        <w:t xml:space="preserve"> = </w:t>
      </w:r>
      <w:r w:rsidR="4CD937CE" w:rsidRPr="3B2ED0B7">
        <w:rPr>
          <w:rStyle w:val="inlinecodeChar"/>
        </w:rPr>
        <w:t>b</w:t>
      </w:r>
      <w:r w:rsidR="008A445A" w:rsidRPr="3B2ED0B7">
        <w:rPr>
          <w:rStyle w:val="inlinecodeChar"/>
        </w:rPr>
        <w:t xml:space="preserve"> + </w:t>
      </w:r>
      <w:r w:rsidR="7B08FE13" w:rsidRPr="3B2ED0B7">
        <w:rPr>
          <w:rStyle w:val="inlinecodeChar"/>
        </w:rPr>
        <w:t>c</w:t>
      </w:r>
      <w:r w:rsidR="00C374FD" w:rsidRPr="3B2ED0B7">
        <w:rPr>
          <w:rStyle w:val="inlinecodeChar"/>
        </w:rPr>
        <w:t xml:space="preserve"> from </w:t>
      </w:r>
      <w:r w:rsidR="00C374FD" w:rsidRPr="3B2ED0B7">
        <w:rPr>
          <w:i/>
          <w:iCs/>
        </w:rPr>
        <w:t>Code Sample 4</w:t>
      </w:r>
      <w:r w:rsidR="00C374FD">
        <w:t>?</w:t>
      </w:r>
      <w:r>
        <w:br/>
        <w:t>(</w:t>
      </w:r>
      <w:r w:rsidRPr="3B2ED0B7">
        <w:rPr>
          <w:b/>
          <w:bCs/>
        </w:rPr>
        <w:t>Hint:</w:t>
      </w:r>
      <w:r>
        <w:t xml:space="preserve"> Think in terms of what has been taught in class. You do </w:t>
      </w:r>
      <w:r w:rsidRPr="3B2ED0B7">
        <w:rPr>
          <w:i/>
          <w:iCs/>
        </w:rPr>
        <w:t>not</w:t>
      </w:r>
      <w:r>
        <w:t xml:space="preserve"> need to research what happens at the hardware level as that is outside the scope of the unit.)</w:t>
      </w:r>
    </w:p>
    <w:p w14:paraId="1F0B6A10" w14:textId="7F0F8E53" w:rsidR="00C374FD" w:rsidRDefault="002D15D8" w:rsidP="00C374FD">
      <w:r>
        <w:t xml:space="preserve">It searches for the value assigned to b and c, then </w:t>
      </w:r>
      <w:r w:rsidR="001A2F2B">
        <w:t>add it to assign the result to variable a.</w:t>
      </w:r>
    </w:p>
    <w:p w14:paraId="13F0A448" w14:textId="01888B65" w:rsidR="00C374FD" w:rsidRDefault="00581634" w:rsidP="00C374FD">
      <w:r>
        <w:t>4</w:t>
      </w:r>
      <w:r w:rsidR="00C374FD">
        <w:t xml:space="preserve">. </w:t>
      </w:r>
      <w:r w:rsidR="49BED37E">
        <w:t>Assuming a va</w:t>
      </w:r>
      <w:r w:rsidR="4AC00764">
        <w:t>riabl</w:t>
      </w:r>
      <w:r w:rsidR="49BED37E">
        <w:t xml:space="preserve">e </w:t>
      </w:r>
      <w:proofErr w:type="spellStart"/>
      <w:r w:rsidR="49BED37E" w:rsidRPr="3B2ED0B7">
        <w:rPr>
          <w:rStyle w:val="inlinecodeChar"/>
        </w:rPr>
        <w:t>i</w:t>
      </w:r>
      <w:proofErr w:type="spellEnd"/>
      <w:r w:rsidR="49BED37E">
        <w:t xml:space="preserve"> has been defined as an </w:t>
      </w:r>
      <w:r w:rsidR="49BED37E" w:rsidRPr="3B2ED0B7">
        <w:rPr>
          <w:rStyle w:val="inlinecodeChar"/>
        </w:rPr>
        <w:t>int</w:t>
      </w:r>
      <w:r w:rsidR="49BED37E">
        <w:t xml:space="preserve">, how would </w:t>
      </w:r>
      <w:r w:rsidR="76B55B8B">
        <w:t>its</w:t>
      </w:r>
      <w:r w:rsidR="49BED37E">
        <w:t xml:space="preserve"> </w:t>
      </w:r>
      <w:r w:rsidR="5E7011B9">
        <w:t xml:space="preserve">value change </w:t>
      </w:r>
      <w:r w:rsidR="49BED37E">
        <w:t xml:space="preserve">in the statement </w:t>
      </w:r>
      <w:proofErr w:type="spellStart"/>
      <w:r w:rsidR="49BED37E" w:rsidRPr="3B2ED0B7">
        <w:rPr>
          <w:rStyle w:val="inlinecodeChar"/>
        </w:rPr>
        <w:t>i</w:t>
      </w:r>
      <w:proofErr w:type="spellEnd"/>
      <w:r w:rsidR="49BED37E" w:rsidRPr="3B2ED0B7">
        <w:rPr>
          <w:rStyle w:val="inlinecodeChar"/>
        </w:rPr>
        <w:t xml:space="preserve"> = </w:t>
      </w:r>
      <w:proofErr w:type="spellStart"/>
      <w:r w:rsidR="49BED37E" w:rsidRPr="3B2ED0B7">
        <w:rPr>
          <w:rStyle w:val="inlinecodeChar"/>
        </w:rPr>
        <w:t>i</w:t>
      </w:r>
      <w:proofErr w:type="spellEnd"/>
      <w:r w:rsidR="49BED37E" w:rsidRPr="3B2ED0B7">
        <w:rPr>
          <w:rStyle w:val="inlinecodeChar"/>
        </w:rPr>
        <w:t xml:space="preserve"> +</w:t>
      </w:r>
      <w:r w:rsidR="0849105D" w:rsidRPr="3B2ED0B7">
        <w:rPr>
          <w:rStyle w:val="inlinecodeChar"/>
        </w:rPr>
        <w:t xml:space="preserve"> 1</w:t>
      </w:r>
      <w:r w:rsidR="00C374FD">
        <w:t>?</w:t>
      </w:r>
    </w:p>
    <w:p w14:paraId="11DB280A" w14:textId="63450052" w:rsidR="00C374FD" w:rsidRDefault="009A61EF" w:rsidP="00C374FD">
      <w:r>
        <w:t xml:space="preserve">As we are only aware about the datatype of variable </w:t>
      </w:r>
      <w:proofErr w:type="spellStart"/>
      <w:r>
        <w:t>i</w:t>
      </w:r>
      <w:proofErr w:type="spellEnd"/>
      <w:r w:rsidR="005E4EB5">
        <w:t xml:space="preserve"> which is int, so if any value is assigned to </w:t>
      </w:r>
      <w:proofErr w:type="spellStart"/>
      <w:r w:rsidR="005E4EB5">
        <w:t>i</w:t>
      </w:r>
      <w:proofErr w:type="spellEnd"/>
      <w:r w:rsidR="005E4EB5">
        <w:t xml:space="preserve">, the given statement </w:t>
      </w:r>
      <w:r w:rsidR="002F47B0">
        <w:t>will add the value to 1 and assign it to variable I itself.</w:t>
      </w:r>
    </w:p>
    <w:p w14:paraId="1B7FE0DC" w14:textId="6AD68D33" w:rsidR="00C374FD" w:rsidRPr="00CC173C" w:rsidRDefault="00581634" w:rsidP="00C374FD">
      <w:r>
        <w:t>5</w:t>
      </w:r>
      <w:r w:rsidR="00C374FD">
        <w:t xml:space="preserve">. </w:t>
      </w:r>
      <w:r w:rsidR="52DB9F7F">
        <w:t>What are the value and type of the following expressions? Treat each row independently and use the provided variables for context</w:t>
      </w:r>
      <w:r w:rsidR="435A3452">
        <w:t xml:space="preserve">. </w:t>
      </w:r>
      <w:r w:rsidR="3CF39DEE">
        <w:t>W</w:t>
      </w:r>
      <w:r w:rsidR="52DB9F7F">
        <w:t xml:space="preserve">e have deliberately not stated </w:t>
      </w:r>
      <w:proofErr w:type="gramStart"/>
      <w:r w:rsidR="4C67C760">
        <w:t>variables’</w:t>
      </w:r>
      <w:proofErr w:type="gramEnd"/>
      <w:r w:rsidR="4C67C760">
        <w:t xml:space="preserve"> </w:t>
      </w:r>
      <w:r w:rsidR="52DB9F7F">
        <w:t>types, so you may need to work that out from the values they are assigned</w:t>
      </w:r>
      <w:r w:rsidR="4D2897E0">
        <w:t>. Note we have used multiple assignment to compactly declare an</w:t>
      </w:r>
      <w:r w:rsidR="216BEA5E">
        <w:t>d</w:t>
      </w:r>
      <w:r w:rsidR="4D2897E0">
        <w:t xml:space="preserve"> initialise multiple variables on one line.</w:t>
      </w:r>
    </w:p>
    <w:p w14:paraId="1F9BBEDB" w14:textId="4D6F1B0E" w:rsidR="00C374FD" w:rsidRPr="00CC173C" w:rsidRDefault="00C374FD" w:rsidP="3B2ED0B7">
      <w:r>
        <w:t xml:space="preserve">Do not worry if Word autocorrects "straight quotes" to “smart quotes”; we will know what you mean. But </w:t>
      </w:r>
      <w:r w:rsidR="1397B719">
        <w:t xml:space="preserve">if typing Python type names </w:t>
      </w:r>
      <w:r w:rsidR="00355455">
        <w:t xml:space="preserve">please </w:t>
      </w:r>
      <w:r>
        <w:t xml:space="preserve">do correct its auto-capitalisation </w:t>
      </w:r>
      <w:r w:rsidR="5DB486A3">
        <w:t>(as those names should be lower case)</w:t>
      </w:r>
      <w:r>
        <w:t>.</w:t>
      </w:r>
    </w:p>
    <w:tbl>
      <w:tblPr>
        <w:tblStyle w:val="TableGrid"/>
        <w:tblW w:w="5000" w:type="pct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876"/>
        <w:gridCol w:w="3498"/>
        <w:gridCol w:w="2372"/>
        <w:gridCol w:w="1710"/>
      </w:tblGrid>
      <w:tr w:rsidR="00C374FD" w:rsidRPr="00C374FD" w14:paraId="6AF1CF3F" w14:textId="77777777" w:rsidTr="3B2ED0B7">
        <w:tc>
          <w:tcPr>
            <w:tcW w:w="2876" w:type="dxa"/>
          </w:tcPr>
          <w:p w14:paraId="34F5AC61" w14:textId="77777777" w:rsidR="00C374FD" w:rsidRPr="00C374FD" w:rsidRDefault="00C374FD" w:rsidP="00C374FD">
            <w:pPr>
              <w:jc w:val="center"/>
              <w:rPr>
                <w:b/>
              </w:rPr>
            </w:pPr>
            <w:r w:rsidRPr="00C374FD">
              <w:rPr>
                <w:b/>
              </w:rPr>
              <w:t>Variable Values</w:t>
            </w:r>
          </w:p>
        </w:tc>
        <w:tc>
          <w:tcPr>
            <w:tcW w:w="3498" w:type="dxa"/>
          </w:tcPr>
          <w:p w14:paraId="4FE2D064" w14:textId="77777777" w:rsidR="00C374FD" w:rsidRPr="00C374FD" w:rsidRDefault="00C374FD" w:rsidP="00C374FD">
            <w:pPr>
              <w:jc w:val="center"/>
              <w:rPr>
                <w:b/>
              </w:rPr>
            </w:pPr>
            <w:r w:rsidRPr="00C374FD">
              <w:rPr>
                <w:b/>
              </w:rPr>
              <w:t>Expression</w:t>
            </w:r>
          </w:p>
        </w:tc>
        <w:tc>
          <w:tcPr>
            <w:tcW w:w="2372" w:type="dxa"/>
          </w:tcPr>
          <w:p w14:paraId="4B616D49" w14:textId="77777777" w:rsidR="00C374FD" w:rsidRPr="00C374FD" w:rsidRDefault="00C374FD" w:rsidP="00C374FD">
            <w:pPr>
              <w:jc w:val="center"/>
              <w:rPr>
                <w:b/>
              </w:rPr>
            </w:pPr>
            <w:r w:rsidRPr="00C374FD">
              <w:rPr>
                <w:b/>
              </w:rPr>
              <w:t>Value</w:t>
            </w:r>
          </w:p>
        </w:tc>
        <w:tc>
          <w:tcPr>
            <w:tcW w:w="1710" w:type="dxa"/>
          </w:tcPr>
          <w:p w14:paraId="73AA6501" w14:textId="202ACB77" w:rsidR="00C374FD" w:rsidRPr="00C374FD" w:rsidRDefault="009A4E5B" w:rsidP="00C374FD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r w:rsidR="00C374FD" w:rsidRPr="00C374FD">
              <w:rPr>
                <w:b/>
              </w:rPr>
              <w:t>Type</w:t>
            </w:r>
          </w:p>
        </w:tc>
      </w:tr>
      <w:tr w:rsidR="006F2B78" w:rsidRPr="00C374FD" w14:paraId="6E124FD4" w14:textId="77777777" w:rsidTr="3B2ED0B7">
        <w:tc>
          <w:tcPr>
            <w:tcW w:w="2876" w:type="dxa"/>
          </w:tcPr>
          <w:p w14:paraId="59A895B4" w14:textId="77777777" w:rsidR="006F2B78" w:rsidRPr="00C374FD" w:rsidRDefault="006F2B78" w:rsidP="006F2B78">
            <w:pPr>
              <w:pStyle w:val="inlinecode"/>
              <w:spacing w:before="40"/>
            </w:pPr>
            <w:bookmarkStart w:id="2" w:name="_Hlk777731"/>
          </w:p>
        </w:tc>
        <w:tc>
          <w:tcPr>
            <w:tcW w:w="3498" w:type="dxa"/>
          </w:tcPr>
          <w:p w14:paraId="3383F0EF" w14:textId="4D39AB6A" w:rsidR="006F2B78" w:rsidRPr="00C374FD" w:rsidRDefault="2D557405" w:rsidP="006F2B78">
            <w:pPr>
              <w:pStyle w:val="inlinecode"/>
              <w:spacing w:before="40"/>
            </w:pPr>
            <w:r>
              <w:t>3</w:t>
            </w:r>
          </w:p>
        </w:tc>
        <w:tc>
          <w:tcPr>
            <w:tcW w:w="2372" w:type="dxa"/>
          </w:tcPr>
          <w:p w14:paraId="67BED2CB" w14:textId="1C961B47" w:rsidR="006F2B78" w:rsidRPr="00C374FD" w:rsidRDefault="00AA7224" w:rsidP="006F2B78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1EA9AB03" w14:textId="61DD3D8F" w:rsidR="006F2B78" w:rsidRPr="00C374FD" w:rsidRDefault="00AA7224" w:rsidP="006F2B78">
            <w:pPr>
              <w:jc w:val="center"/>
            </w:pPr>
            <w:r>
              <w:t>int</w:t>
            </w:r>
          </w:p>
        </w:tc>
      </w:tr>
      <w:tr w:rsidR="006F2B78" w:rsidRPr="00C374FD" w14:paraId="0AF6B65F" w14:textId="77777777" w:rsidTr="3B2ED0B7">
        <w:tc>
          <w:tcPr>
            <w:tcW w:w="2876" w:type="dxa"/>
          </w:tcPr>
          <w:p w14:paraId="4F8D6BA1" w14:textId="77777777" w:rsidR="006F2B78" w:rsidRPr="00C374FD" w:rsidRDefault="006F2B78" w:rsidP="006F2B78">
            <w:pPr>
              <w:pStyle w:val="inlinecode"/>
              <w:spacing w:before="40"/>
            </w:pPr>
          </w:p>
        </w:tc>
        <w:tc>
          <w:tcPr>
            <w:tcW w:w="3498" w:type="dxa"/>
          </w:tcPr>
          <w:p w14:paraId="7F66E3D0" w14:textId="17A8F7B0" w:rsidR="006F2B78" w:rsidRPr="00C374FD" w:rsidRDefault="2D557405" w:rsidP="006F2B78">
            <w:pPr>
              <w:pStyle w:val="inlinecode"/>
              <w:spacing w:before="40"/>
            </w:pPr>
            <w:r>
              <w:t>3.12</w:t>
            </w:r>
          </w:p>
        </w:tc>
        <w:tc>
          <w:tcPr>
            <w:tcW w:w="2372" w:type="dxa"/>
          </w:tcPr>
          <w:p w14:paraId="293EAB15" w14:textId="5398A9E3" w:rsidR="006F2B78" w:rsidRPr="00C374FD" w:rsidRDefault="00AA7224" w:rsidP="006F2B78">
            <w:pPr>
              <w:jc w:val="center"/>
            </w:pPr>
            <w:r>
              <w:t>3.12</w:t>
            </w:r>
          </w:p>
        </w:tc>
        <w:tc>
          <w:tcPr>
            <w:tcW w:w="1710" w:type="dxa"/>
          </w:tcPr>
          <w:p w14:paraId="64361CAB" w14:textId="4039A0C6" w:rsidR="006F2B78" w:rsidRPr="00C374FD" w:rsidRDefault="00AA7224" w:rsidP="006F2B78">
            <w:pPr>
              <w:jc w:val="center"/>
            </w:pPr>
            <w:r>
              <w:t>float</w:t>
            </w:r>
          </w:p>
        </w:tc>
      </w:tr>
      <w:tr w:rsidR="006F2B78" w:rsidRPr="00C374FD" w14:paraId="584389B8" w14:textId="77777777" w:rsidTr="3B2ED0B7">
        <w:tc>
          <w:tcPr>
            <w:tcW w:w="2876" w:type="dxa"/>
          </w:tcPr>
          <w:p w14:paraId="35BF23B8" w14:textId="77777777" w:rsidR="006F2B78" w:rsidRPr="00C374FD" w:rsidRDefault="006F2B78" w:rsidP="006F2B78">
            <w:pPr>
              <w:pStyle w:val="inlinecode"/>
              <w:spacing w:before="40"/>
            </w:pPr>
          </w:p>
        </w:tc>
        <w:tc>
          <w:tcPr>
            <w:tcW w:w="3498" w:type="dxa"/>
          </w:tcPr>
          <w:p w14:paraId="00CA0F15" w14:textId="6577BC33" w:rsidR="006F2B78" w:rsidRPr="00C374FD" w:rsidRDefault="5B59684B" w:rsidP="006F2B78">
            <w:pPr>
              <w:pStyle w:val="inlinecode"/>
              <w:spacing w:before="40"/>
            </w:pPr>
            <w:r>
              <w:t>"</w:t>
            </w:r>
            <w:r w:rsidR="03AAA1B1">
              <w:t>Monty Python</w:t>
            </w:r>
            <w:r>
              <w:t>"</w:t>
            </w:r>
          </w:p>
        </w:tc>
        <w:tc>
          <w:tcPr>
            <w:tcW w:w="2372" w:type="dxa"/>
          </w:tcPr>
          <w:p w14:paraId="62B145CF" w14:textId="5EB3130A" w:rsidR="006F2B78" w:rsidRPr="00C374FD" w:rsidRDefault="00AA7224" w:rsidP="006F2B78">
            <w:pPr>
              <w:jc w:val="center"/>
            </w:pPr>
            <w:r>
              <w:t>Monty Python</w:t>
            </w:r>
          </w:p>
        </w:tc>
        <w:tc>
          <w:tcPr>
            <w:tcW w:w="1710" w:type="dxa"/>
          </w:tcPr>
          <w:p w14:paraId="45D00458" w14:textId="32ECBEC1" w:rsidR="006F2B78" w:rsidRPr="00C374FD" w:rsidRDefault="009707B9" w:rsidP="006F2B78">
            <w:pPr>
              <w:jc w:val="center"/>
            </w:pPr>
            <w:r>
              <w:t>str</w:t>
            </w:r>
          </w:p>
        </w:tc>
      </w:tr>
      <w:tr w:rsidR="00DC4CC8" w:rsidRPr="00C374FD" w14:paraId="2D70FFC4" w14:textId="77777777" w:rsidTr="3B2ED0B7">
        <w:tc>
          <w:tcPr>
            <w:tcW w:w="2876" w:type="dxa"/>
          </w:tcPr>
          <w:p w14:paraId="32074B4F" w14:textId="77777777" w:rsidR="00DC4CC8" w:rsidRPr="00C374FD" w:rsidRDefault="00DC4CC8" w:rsidP="00DC4CC8">
            <w:pPr>
              <w:pStyle w:val="inlinecode"/>
              <w:spacing w:before="40"/>
            </w:pPr>
          </w:p>
        </w:tc>
        <w:tc>
          <w:tcPr>
            <w:tcW w:w="3498" w:type="dxa"/>
          </w:tcPr>
          <w:p w14:paraId="5CE0EC04" w14:textId="05602B5A" w:rsidR="00DC4CC8" w:rsidRPr="00C374FD" w:rsidRDefault="00DC4CC8" w:rsidP="00DC4CC8">
            <w:pPr>
              <w:pStyle w:val="inlinecode"/>
              <w:spacing w:before="40"/>
            </w:pPr>
            <w:r>
              <w:t>1 + 2 * 3</w:t>
            </w:r>
          </w:p>
        </w:tc>
        <w:tc>
          <w:tcPr>
            <w:tcW w:w="2372" w:type="dxa"/>
          </w:tcPr>
          <w:p w14:paraId="3BCB38E2" w14:textId="0AD8D364" w:rsidR="00DC4CC8" w:rsidRPr="00C374FD" w:rsidRDefault="00DC4CC8" w:rsidP="00DC4CC8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7E52115C" w14:textId="7F1B4DC1" w:rsidR="00DC4CC8" w:rsidRPr="00C374FD" w:rsidRDefault="00DC4CC8" w:rsidP="00DC4CC8">
            <w:pPr>
              <w:jc w:val="center"/>
            </w:pPr>
            <w:r>
              <w:t>int</w:t>
            </w:r>
          </w:p>
        </w:tc>
      </w:tr>
      <w:tr w:rsidR="00333C63" w:rsidRPr="00C374FD" w14:paraId="2C2A8116" w14:textId="77777777" w:rsidTr="3B2ED0B7">
        <w:tc>
          <w:tcPr>
            <w:tcW w:w="2876" w:type="dxa"/>
          </w:tcPr>
          <w:p w14:paraId="6310DA18" w14:textId="6E8B0760" w:rsidR="00333C63" w:rsidRPr="00C374FD" w:rsidRDefault="00333C63" w:rsidP="00333C63">
            <w:pPr>
              <w:pStyle w:val="inlinecode"/>
              <w:spacing w:before="40"/>
            </w:pPr>
            <w:r>
              <w:t>a, b = 1, 2</w:t>
            </w:r>
          </w:p>
        </w:tc>
        <w:tc>
          <w:tcPr>
            <w:tcW w:w="3498" w:type="dxa"/>
          </w:tcPr>
          <w:p w14:paraId="188BA708" w14:textId="041FA1F0" w:rsidR="00333C63" w:rsidRPr="00C374FD" w:rsidRDefault="00333C63" w:rsidP="00333C63">
            <w:pPr>
              <w:pStyle w:val="inlinecode"/>
              <w:spacing w:before="40"/>
            </w:pPr>
            <w:r w:rsidRPr="00772791">
              <w:t>a + b</w:t>
            </w:r>
          </w:p>
        </w:tc>
        <w:tc>
          <w:tcPr>
            <w:tcW w:w="2372" w:type="dxa"/>
          </w:tcPr>
          <w:p w14:paraId="4093AF5B" w14:textId="43D1804C" w:rsidR="00333C63" w:rsidRPr="00C374FD" w:rsidRDefault="00333C63" w:rsidP="00333C63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7CBAFA8A" w14:textId="2867405B" w:rsidR="00333C63" w:rsidRPr="00C374FD" w:rsidRDefault="00333C63" w:rsidP="00333C63">
            <w:pPr>
              <w:jc w:val="center"/>
            </w:pPr>
            <w:r>
              <w:t>int</w:t>
            </w:r>
          </w:p>
        </w:tc>
      </w:tr>
      <w:tr w:rsidR="006F2B78" w:rsidRPr="00C374FD" w14:paraId="6207610E" w14:textId="77777777" w:rsidTr="3B2ED0B7">
        <w:tc>
          <w:tcPr>
            <w:tcW w:w="2876" w:type="dxa"/>
          </w:tcPr>
          <w:p w14:paraId="75A6F3B1" w14:textId="1DCDC456" w:rsidR="006F2B78" w:rsidRPr="00C374FD" w:rsidRDefault="5B59684B" w:rsidP="006F2B78">
            <w:pPr>
              <w:pStyle w:val="inlinecode"/>
              <w:spacing w:before="40"/>
            </w:pPr>
            <w:r>
              <w:t>a = </w:t>
            </w:r>
            <w:r w:rsidR="680EAF2F">
              <w:t>2</w:t>
            </w:r>
          </w:p>
        </w:tc>
        <w:tc>
          <w:tcPr>
            <w:tcW w:w="3498" w:type="dxa"/>
          </w:tcPr>
          <w:p w14:paraId="20DFD12D" w14:textId="1147B06C" w:rsidR="006F2B78" w:rsidRPr="00C374FD" w:rsidRDefault="680EAF2F" w:rsidP="006F2B78">
            <w:pPr>
              <w:pStyle w:val="inlinecode"/>
              <w:spacing w:before="40"/>
            </w:pPr>
            <w:r>
              <w:t>4</w:t>
            </w:r>
            <w:r w:rsidR="5B59684B">
              <w:t> * a</w:t>
            </w:r>
          </w:p>
        </w:tc>
        <w:tc>
          <w:tcPr>
            <w:tcW w:w="2372" w:type="dxa"/>
          </w:tcPr>
          <w:p w14:paraId="45687933" w14:textId="6D958714" w:rsidR="006F2B78" w:rsidRPr="00C374FD" w:rsidRDefault="004137AC" w:rsidP="006F2B78">
            <w:pPr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53FE68CD" w14:textId="06A121D2" w:rsidR="006F2B78" w:rsidRPr="00C374FD" w:rsidRDefault="004137AC" w:rsidP="006F2B78">
            <w:pPr>
              <w:jc w:val="center"/>
            </w:pPr>
            <w:r>
              <w:t>int</w:t>
            </w:r>
          </w:p>
        </w:tc>
      </w:tr>
      <w:tr w:rsidR="006F2B78" w:rsidRPr="00C374FD" w14:paraId="2AD69664" w14:textId="77777777" w:rsidTr="3B2ED0B7">
        <w:tc>
          <w:tcPr>
            <w:tcW w:w="2876" w:type="dxa"/>
          </w:tcPr>
          <w:p w14:paraId="50233518" w14:textId="1C00F5C9" w:rsidR="006F2B78" w:rsidRPr="00C374FD" w:rsidRDefault="5B59684B" w:rsidP="006F2B78">
            <w:pPr>
              <w:pStyle w:val="inlinecode"/>
              <w:spacing w:before="40"/>
            </w:pPr>
            <w:r>
              <w:t>a</w:t>
            </w:r>
            <w:r w:rsidR="5828B6B1">
              <w:t>, b = 1.5, 2</w:t>
            </w:r>
          </w:p>
        </w:tc>
        <w:tc>
          <w:tcPr>
            <w:tcW w:w="3498" w:type="dxa"/>
          </w:tcPr>
          <w:p w14:paraId="71B8BFD8" w14:textId="210DED28" w:rsidR="006F2B78" w:rsidRPr="00C374FD" w:rsidRDefault="006F2B78" w:rsidP="006F2B78">
            <w:pPr>
              <w:pStyle w:val="inlinecode"/>
              <w:spacing w:before="40"/>
            </w:pPr>
            <w:r w:rsidRPr="00772791">
              <w:t>2 * a + b</w:t>
            </w:r>
          </w:p>
        </w:tc>
        <w:tc>
          <w:tcPr>
            <w:tcW w:w="2372" w:type="dxa"/>
          </w:tcPr>
          <w:p w14:paraId="57A4B169" w14:textId="1FB4AED2" w:rsidR="006F2B78" w:rsidRPr="00C374FD" w:rsidRDefault="002C2E06" w:rsidP="006F2B78">
            <w:pPr>
              <w:jc w:val="center"/>
            </w:pPr>
            <w:r>
              <w:t>5.0</w:t>
            </w:r>
          </w:p>
        </w:tc>
        <w:tc>
          <w:tcPr>
            <w:tcW w:w="1710" w:type="dxa"/>
          </w:tcPr>
          <w:p w14:paraId="6436F15E" w14:textId="30E34EE8" w:rsidR="008B61BA" w:rsidRPr="00C374FD" w:rsidRDefault="008B61BA" w:rsidP="008B61BA">
            <w:pPr>
              <w:jc w:val="center"/>
            </w:pPr>
            <w:r>
              <w:t>float</w:t>
            </w:r>
          </w:p>
        </w:tc>
      </w:tr>
      <w:tr w:rsidR="006F2B78" w:rsidRPr="00C374FD" w14:paraId="1A1810AA" w14:textId="77777777" w:rsidTr="3B2ED0B7">
        <w:tc>
          <w:tcPr>
            <w:tcW w:w="2876" w:type="dxa"/>
          </w:tcPr>
          <w:p w14:paraId="05543BBF" w14:textId="59D2A657" w:rsidR="006F2B78" w:rsidRPr="00C374FD" w:rsidRDefault="54F2D1E7" w:rsidP="006F2B78">
            <w:pPr>
              <w:pStyle w:val="inlinecode"/>
              <w:spacing w:before="40"/>
            </w:pPr>
            <w:r>
              <w:t>a, b = 1.5, 2</w:t>
            </w:r>
          </w:p>
        </w:tc>
        <w:tc>
          <w:tcPr>
            <w:tcW w:w="3498" w:type="dxa"/>
          </w:tcPr>
          <w:p w14:paraId="0B84B175" w14:textId="7EA5514F" w:rsidR="006F2B78" w:rsidRPr="00C374FD" w:rsidRDefault="006F2B78" w:rsidP="006F2B78">
            <w:pPr>
              <w:pStyle w:val="inlinecode"/>
              <w:spacing w:before="40"/>
            </w:pPr>
            <w:r w:rsidRPr="00772791">
              <w:t>a + 2 * b</w:t>
            </w:r>
          </w:p>
        </w:tc>
        <w:tc>
          <w:tcPr>
            <w:tcW w:w="2372" w:type="dxa"/>
          </w:tcPr>
          <w:p w14:paraId="7C988947" w14:textId="35DABB54" w:rsidR="006F2B78" w:rsidRPr="00C374FD" w:rsidRDefault="00250A04" w:rsidP="006F2B78">
            <w:pPr>
              <w:jc w:val="center"/>
            </w:pPr>
            <w:r>
              <w:t>5.5</w:t>
            </w:r>
          </w:p>
        </w:tc>
        <w:tc>
          <w:tcPr>
            <w:tcW w:w="1710" w:type="dxa"/>
          </w:tcPr>
          <w:p w14:paraId="02D75658" w14:textId="2FEB0C5C" w:rsidR="006F2B78" w:rsidRPr="00C374FD" w:rsidRDefault="00250A04" w:rsidP="006F2B78">
            <w:pPr>
              <w:jc w:val="center"/>
            </w:pPr>
            <w:r>
              <w:t>float</w:t>
            </w:r>
          </w:p>
        </w:tc>
      </w:tr>
      <w:tr w:rsidR="006F2B78" w:rsidRPr="00C374FD" w14:paraId="06C846C1" w14:textId="77777777" w:rsidTr="3B2ED0B7">
        <w:tc>
          <w:tcPr>
            <w:tcW w:w="2876" w:type="dxa"/>
          </w:tcPr>
          <w:p w14:paraId="2844010F" w14:textId="2C2D338A" w:rsidR="006F2B78" w:rsidRPr="00C374FD" w:rsidRDefault="5B59684B" w:rsidP="006F2B78">
            <w:pPr>
              <w:pStyle w:val="inlinecode"/>
              <w:spacing w:before="40"/>
            </w:pPr>
            <w:r>
              <w:t>a</w:t>
            </w:r>
            <w:r w:rsidR="58AEC4B4">
              <w:t>, b, c = 1, 2, 3</w:t>
            </w:r>
          </w:p>
        </w:tc>
        <w:tc>
          <w:tcPr>
            <w:tcW w:w="3498" w:type="dxa"/>
          </w:tcPr>
          <w:p w14:paraId="53E968E0" w14:textId="4B29F2A0" w:rsidR="006F2B78" w:rsidRPr="00C374FD" w:rsidRDefault="006F2B78" w:rsidP="006F2B78">
            <w:pPr>
              <w:pStyle w:val="inlinecode"/>
              <w:spacing w:before="40"/>
            </w:pPr>
            <w:r w:rsidRPr="00772791">
              <w:t>(a + b) * c</w:t>
            </w:r>
          </w:p>
        </w:tc>
        <w:tc>
          <w:tcPr>
            <w:tcW w:w="2372" w:type="dxa"/>
          </w:tcPr>
          <w:p w14:paraId="3C693DB4" w14:textId="434E7F28" w:rsidR="006F2B78" w:rsidRPr="00C374FD" w:rsidRDefault="00224030" w:rsidP="006F2B78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2C71048C" w14:textId="160D2710" w:rsidR="006F2B78" w:rsidRPr="00C374FD" w:rsidRDefault="00224030" w:rsidP="006F2B78">
            <w:pPr>
              <w:jc w:val="center"/>
            </w:pPr>
            <w:r>
              <w:t>int</w:t>
            </w:r>
          </w:p>
        </w:tc>
      </w:tr>
      <w:tr w:rsidR="006F2B78" w:rsidRPr="00C374FD" w14:paraId="3C71EB27" w14:textId="77777777" w:rsidTr="3B2ED0B7">
        <w:tc>
          <w:tcPr>
            <w:tcW w:w="2876" w:type="dxa"/>
          </w:tcPr>
          <w:p w14:paraId="4C4F1010" w14:textId="7C202ABD" w:rsidR="006F2B78" w:rsidRPr="00C374FD" w:rsidRDefault="5B59684B" w:rsidP="006F2B78">
            <w:pPr>
              <w:pStyle w:val="inlinecode"/>
              <w:spacing w:before="40"/>
            </w:pPr>
            <w:r>
              <w:t xml:space="preserve">a = </w:t>
            </w:r>
            <w:r w:rsidR="1CB4831A">
              <w:t>"Holy"</w:t>
            </w:r>
          </w:p>
        </w:tc>
        <w:tc>
          <w:tcPr>
            <w:tcW w:w="3498" w:type="dxa"/>
          </w:tcPr>
          <w:p w14:paraId="10280743" w14:textId="12285F8C" w:rsidR="006F2B78" w:rsidRPr="00C374FD" w:rsidRDefault="1CB4831A" w:rsidP="3B2ED0B7">
            <w:pPr>
              <w:pStyle w:val="inlinecode"/>
              <w:spacing w:before="40" w:line="259" w:lineRule="auto"/>
            </w:pPr>
            <w:r>
              <w:t>a + " Grail"</w:t>
            </w:r>
          </w:p>
        </w:tc>
        <w:tc>
          <w:tcPr>
            <w:tcW w:w="2372" w:type="dxa"/>
          </w:tcPr>
          <w:p w14:paraId="6AAB59D2" w14:textId="5C44F2D4" w:rsidR="006F2B78" w:rsidRPr="00C374FD" w:rsidRDefault="00DB414E" w:rsidP="006F2B78">
            <w:pPr>
              <w:jc w:val="center"/>
            </w:pPr>
            <w:r>
              <w:t>Holy Grail</w:t>
            </w:r>
          </w:p>
        </w:tc>
        <w:tc>
          <w:tcPr>
            <w:tcW w:w="1710" w:type="dxa"/>
          </w:tcPr>
          <w:p w14:paraId="4AA1CE3E" w14:textId="4825720B" w:rsidR="006F2B78" w:rsidRPr="00C374FD" w:rsidRDefault="00DB414E" w:rsidP="006F2B78">
            <w:pPr>
              <w:jc w:val="center"/>
            </w:pPr>
            <w:r>
              <w:t>str</w:t>
            </w:r>
          </w:p>
        </w:tc>
      </w:tr>
      <w:tr w:rsidR="006F2B78" w:rsidRPr="00C374FD" w14:paraId="7AA90794" w14:textId="77777777" w:rsidTr="3B2ED0B7">
        <w:tc>
          <w:tcPr>
            <w:tcW w:w="2876" w:type="dxa"/>
          </w:tcPr>
          <w:p w14:paraId="49D54C61" w14:textId="158747CA" w:rsidR="006F2B78" w:rsidRPr="00C374FD" w:rsidRDefault="5B59684B" w:rsidP="006F2B78">
            <w:pPr>
              <w:pStyle w:val="inlinecode"/>
              <w:spacing w:before="40"/>
            </w:pPr>
            <w:r>
              <w:t>a = </w:t>
            </w:r>
            <w:r w:rsidR="72F862CB">
              <w:t>"the"</w:t>
            </w:r>
          </w:p>
        </w:tc>
        <w:tc>
          <w:tcPr>
            <w:tcW w:w="3498" w:type="dxa"/>
          </w:tcPr>
          <w:p w14:paraId="16DFF963" w14:textId="281C11F1" w:rsidR="006F2B78" w:rsidRPr="00C374FD" w:rsidRDefault="61E8C766" w:rsidP="3B2ED0B7">
            <w:pPr>
              <w:pStyle w:val="inlinecode"/>
              <w:spacing w:before="40" w:line="259" w:lineRule="auto"/>
            </w:pPr>
            <w:proofErr w:type="spellStart"/>
            <w:r>
              <w:t>f"Tim</w:t>
            </w:r>
            <w:proofErr w:type="spellEnd"/>
            <w:r>
              <w:t xml:space="preserve"> {a} Enchanter"</w:t>
            </w:r>
          </w:p>
        </w:tc>
        <w:tc>
          <w:tcPr>
            <w:tcW w:w="2372" w:type="dxa"/>
          </w:tcPr>
          <w:p w14:paraId="296EFDC5" w14:textId="748D206B" w:rsidR="006F2B78" w:rsidRPr="00C374FD" w:rsidRDefault="00DB2138" w:rsidP="006F2B78">
            <w:pPr>
              <w:jc w:val="center"/>
            </w:pPr>
            <w:r>
              <w:t>Time the E</w:t>
            </w:r>
            <w:r w:rsidR="00036B4D">
              <w:t>nchanter</w:t>
            </w:r>
          </w:p>
        </w:tc>
        <w:tc>
          <w:tcPr>
            <w:tcW w:w="1710" w:type="dxa"/>
          </w:tcPr>
          <w:p w14:paraId="220A27E4" w14:textId="7239987C" w:rsidR="006F2B78" w:rsidRPr="00C374FD" w:rsidRDefault="00036B4D" w:rsidP="006F2B78">
            <w:pPr>
              <w:jc w:val="center"/>
            </w:pPr>
            <w:r>
              <w:t>str</w:t>
            </w:r>
          </w:p>
        </w:tc>
      </w:tr>
      <w:tr w:rsidR="00816461" w:rsidRPr="00C374FD" w14:paraId="60DF805E" w14:textId="77777777" w:rsidTr="3B2ED0B7">
        <w:tc>
          <w:tcPr>
            <w:tcW w:w="2876" w:type="dxa"/>
          </w:tcPr>
          <w:p w14:paraId="7130A217" w14:textId="6F92A5DF" w:rsidR="00816461" w:rsidRDefault="00816461" w:rsidP="006F2B78">
            <w:pPr>
              <w:pStyle w:val="inlinecode"/>
              <w:spacing w:before="40"/>
            </w:pPr>
            <w:r>
              <w:t>a = 4</w:t>
            </w:r>
          </w:p>
        </w:tc>
        <w:tc>
          <w:tcPr>
            <w:tcW w:w="3498" w:type="dxa"/>
          </w:tcPr>
          <w:p w14:paraId="71C73434" w14:textId="1284BDDF" w:rsidR="00816461" w:rsidRDefault="00816461" w:rsidP="3B2ED0B7">
            <w:pPr>
              <w:pStyle w:val="inlinecode"/>
              <w:spacing w:before="40"/>
            </w:pPr>
            <w:r>
              <w:t>a * "Spam "</w:t>
            </w:r>
          </w:p>
        </w:tc>
        <w:tc>
          <w:tcPr>
            <w:tcW w:w="2372" w:type="dxa"/>
          </w:tcPr>
          <w:p w14:paraId="022AA5A8" w14:textId="0C138CCB" w:rsidR="00816461" w:rsidRPr="00C374FD" w:rsidRDefault="00036B4D" w:rsidP="006F2B78">
            <w:pPr>
              <w:jc w:val="center"/>
            </w:pPr>
            <w:r>
              <w:t xml:space="preserve">Spam </w:t>
            </w:r>
            <w:proofErr w:type="spellStart"/>
            <w:r>
              <w:t>Spam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</w:p>
        </w:tc>
        <w:tc>
          <w:tcPr>
            <w:tcW w:w="1710" w:type="dxa"/>
          </w:tcPr>
          <w:p w14:paraId="3921CDC3" w14:textId="48B5A3E7" w:rsidR="00816461" w:rsidRPr="00C374FD" w:rsidRDefault="00036B4D" w:rsidP="006F2B78">
            <w:pPr>
              <w:jc w:val="center"/>
            </w:pPr>
            <w:r>
              <w:t>str</w:t>
            </w:r>
          </w:p>
        </w:tc>
      </w:tr>
      <w:bookmarkEnd w:id="2"/>
    </w:tbl>
    <w:p w14:paraId="4194A9FC" w14:textId="77777777" w:rsidR="00C374FD" w:rsidRDefault="00C374FD" w:rsidP="00C374FD"/>
    <w:p w14:paraId="7F49EDB4" w14:textId="608CDE2B" w:rsidR="00C374FD" w:rsidRDefault="00516148" w:rsidP="00C374FD">
      <w:r>
        <w:t>6</w:t>
      </w:r>
      <w:r w:rsidR="00C374FD">
        <w:t>. What is the most appropriate type to store the following?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49"/>
        <w:gridCol w:w="4707"/>
      </w:tblGrid>
      <w:tr w:rsidR="00C374FD" w:rsidRPr="00C374FD" w14:paraId="31D4E750" w14:textId="77777777" w:rsidTr="3B2ED0B7">
        <w:tc>
          <w:tcPr>
            <w:tcW w:w="5749" w:type="dxa"/>
          </w:tcPr>
          <w:p w14:paraId="52310554" w14:textId="77777777" w:rsidR="00C374FD" w:rsidRPr="00C374FD" w:rsidRDefault="00C374FD" w:rsidP="00155CF4">
            <w:pPr>
              <w:rPr>
                <w:b/>
              </w:rPr>
            </w:pPr>
            <w:r w:rsidRPr="00C374FD">
              <w:rPr>
                <w:b/>
              </w:rPr>
              <w:t>Data</w:t>
            </w:r>
          </w:p>
        </w:tc>
        <w:tc>
          <w:tcPr>
            <w:tcW w:w="4707" w:type="dxa"/>
          </w:tcPr>
          <w:p w14:paraId="3DA659EE" w14:textId="6F8879C3" w:rsidR="00C374FD" w:rsidRPr="00C374FD" w:rsidRDefault="008B2B77" w:rsidP="00155CF4">
            <w:pPr>
              <w:rPr>
                <w:b/>
              </w:rPr>
            </w:pPr>
            <w:r>
              <w:rPr>
                <w:b/>
              </w:rPr>
              <w:t>Most suitable t</w:t>
            </w:r>
            <w:r w:rsidR="00C374FD" w:rsidRPr="00C374FD">
              <w:rPr>
                <w:b/>
              </w:rPr>
              <w:t>ype</w:t>
            </w:r>
          </w:p>
        </w:tc>
      </w:tr>
      <w:tr w:rsidR="00ED4BB2" w:rsidRPr="00C374FD" w14:paraId="384F3806" w14:textId="77777777" w:rsidTr="3B2ED0B7">
        <w:tc>
          <w:tcPr>
            <w:tcW w:w="5749" w:type="dxa"/>
          </w:tcPr>
          <w:p w14:paraId="4FBAB876" w14:textId="67DA6B99" w:rsidR="00ED4BB2" w:rsidRPr="00C374FD" w:rsidRDefault="00D6C55D" w:rsidP="3B2ED0B7">
            <w:r>
              <w:t>The name of a TV series</w:t>
            </w:r>
          </w:p>
        </w:tc>
        <w:tc>
          <w:tcPr>
            <w:tcW w:w="4707" w:type="dxa"/>
          </w:tcPr>
          <w:p w14:paraId="49435CE2" w14:textId="5B9074D7" w:rsidR="00ED4BB2" w:rsidRPr="00C374FD" w:rsidRDefault="00036B4D" w:rsidP="00ED4BB2">
            <w:r>
              <w:t>str</w:t>
            </w:r>
          </w:p>
        </w:tc>
      </w:tr>
      <w:tr w:rsidR="00ED4BB2" w:rsidRPr="00C374FD" w14:paraId="23542DA7" w14:textId="77777777" w:rsidTr="3B2ED0B7">
        <w:tc>
          <w:tcPr>
            <w:tcW w:w="5749" w:type="dxa"/>
          </w:tcPr>
          <w:p w14:paraId="52250390" w14:textId="36BEC968" w:rsidR="00ED4BB2" w:rsidRPr="00C374FD" w:rsidRDefault="2B0A85B6" w:rsidP="00ED4BB2">
            <w:r>
              <w:t>The number of participants in a Zoom meeting</w:t>
            </w:r>
          </w:p>
        </w:tc>
        <w:tc>
          <w:tcPr>
            <w:tcW w:w="4707" w:type="dxa"/>
          </w:tcPr>
          <w:p w14:paraId="71068CCB" w14:textId="759367F3" w:rsidR="00ED4BB2" w:rsidRPr="00C374FD" w:rsidRDefault="00036B4D" w:rsidP="00ED4BB2">
            <w:r>
              <w:t>int</w:t>
            </w:r>
          </w:p>
        </w:tc>
      </w:tr>
      <w:tr w:rsidR="00ED4BB2" w:rsidRPr="00C374FD" w14:paraId="0AAF8454" w14:textId="77777777" w:rsidTr="3B2ED0B7">
        <w:tc>
          <w:tcPr>
            <w:tcW w:w="5749" w:type="dxa"/>
          </w:tcPr>
          <w:p w14:paraId="6F681457" w14:textId="59ACE3A9" w:rsidR="00ED4BB2" w:rsidRPr="00C374FD" w:rsidRDefault="2B0A85B6" w:rsidP="00ED4BB2">
            <w:r>
              <w:t>Average daily maximum temperature in a year</w:t>
            </w:r>
          </w:p>
        </w:tc>
        <w:tc>
          <w:tcPr>
            <w:tcW w:w="4707" w:type="dxa"/>
          </w:tcPr>
          <w:p w14:paraId="06E1420C" w14:textId="19F00FA6" w:rsidR="00ED4BB2" w:rsidRPr="00C374FD" w:rsidRDefault="00036B4D" w:rsidP="00ED4BB2">
            <w:r>
              <w:t>float</w:t>
            </w:r>
          </w:p>
        </w:tc>
      </w:tr>
      <w:tr w:rsidR="00ED4BB2" w:rsidRPr="00C374FD" w14:paraId="6D7AE3C4" w14:textId="77777777" w:rsidTr="3B2ED0B7">
        <w:tc>
          <w:tcPr>
            <w:tcW w:w="5749" w:type="dxa"/>
          </w:tcPr>
          <w:p w14:paraId="4951A811" w14:textId="3B455C06" w:rsidR="00ED4BB2" w:rsidRPr="00C374FD" w:rsidRDefault="2B0A85B6" w:rsidP="00ED4BB2">
            <w:r>
              <w:t>Points scored by a team in basketball</w:t>
            </w:r>
          </w:p>
        </w:tc>
        <w:tc>
          <w:tcPr>
            <w:tcW w:w="4707" w:type="dxa"/>
          </w:tcPr>
          <w:p w14:paraId="5CA97F06" w14:textId="3A99851C" w:rsidR="00ED4BB2" w:rsidRPr="00C374FD" w:rsidRDefault="004D3149" w:rsidP="00ED4BB2">
            <w:r>
              <w:t>int</w:t>
            </w:r>
          </w:p>
        </w:tc>
      </w:tr>
      <w:tr w:rsidR="00ED4BB2" w:rsidRPr="00C374FD" w14:paraId="11CFE52C" w14:textId="77777777" w:rsidTr="3B2ED0B7">
        <w:tc>
          <w:tcPr>
            <w:tcW w:w="5749" w:type="dxa"/>
          </w:tcPr>
          <w:p w14:paraId="0EA3B7D8" w14:textId="5B483450" w:rsidR="00ED4BB2" w:rsidRPr="00EF7625" w:rsidRDefault="2B0A85B6" w:rsidP="00ED4BB2">
            <w:r>
              <w:t>The title of a book</w:t>
            </w:r>
          </w:p>
        </w:tc>
        <w:tc>
          <w:tcPr>
            <w:tcW w:w="4707" w:type="dxa"/>
          </w:tcPr>
          <w:p w14:paraId="39D09423" w14:textId="06DBFC33" w:rsidR="00ED4BB2" w:rsidRPr="00C374FD" w:rsidRDefault="004D3149" w:rsidP="00ED4BB2">
            <w:r>
              <w:t>str</w:t>
            </w:r>
          </w:p>
        </w:tc>
      </w:tr>
      <w:tr w:rsidR="00ED4BB2" w:rsidRPr="00C374FD" w14:paraId="7509B4B9" w14:textId="77777777" w:rsidTr="3B2ED0B7">
        <w:tc>
          <w:tcPr>
            <w:tcW w:w="5749" w:type="dxa"/>
          </w:tcPr>
          <w:p w14:paraId="1E80C733" w14:textId="4FE600DC" w:rsidR="00ED4BB2" w:rsidRPr="00C374FD" w:rsidRDefault="2EF5A191" w:rsidP="00ED4BB2">
            <w:r>
              <w:t>A person's precise weight in kilograms</w:t>
            </w:r>
          </w:p>
        </w:tc>
        <w:tc>
          <w:tcPr>
            <w:tcW w:w="4707" w:type="dxa"/>
          </w:tcPr>
          <w:p w14:paraId="4D669FB5" w14:textId="5304D0DE" w:rsidR="00ED4BB2" w:rsidRPr="00C374FD" w:rsidRDefault="00576B2B" w:rsidP="00ED4BB2">
            <w:r>
              <w:t>float</w:t>
            </w:r>
          </w:p>
        </w:tc>
      </w:tr>
      <w:tr w:rsidR="00ED4BB2" w:rsidRPr="00C374FD" w14:paraId="71B2A525" w14:textId="77777777" w:rsidTr="3B2ED0B7">
        <w:tc>
          <w:tcPr>
            <w:tcW w:w="5749" w:type="dxa"/>
          </w:tcPr>
          <w:p w14:paraId="10671279" w14:textId="7868F4A8" w:rsidR="00ED4BB2" w:rsidRPr="00C374FD" w:rsidRDefault="2EF5A191" w:rsidP="00ED4BB2">
            <w:r>
              <w:t>The cost of a product in an online store</w:t>
            </w:r>
          </w:p>
        </w:tc>
        <w:tc>
          <w:tcPr>
            <w:tcW w:w="4707" w:type="dxa"/>
          </w:tcPr>
          <w:p w14:paraId="5D3C69C5" w14:textId="16CB8426" w:rsidR="00ED4BB2" w:rsidRPr="00C374FD" w:rsidRDefault="00576B2B" w:rsidP="00ED4BB2">
            <w:r>
              <w:t>float</w:t>
            </w:r>
          </w:p>
        </w:tc>
      </w:tr>
      <w:tr w:rsidR="00ED4BB2" w:rsidRPr="00C374FD" w14:paraId="291ADA30" w14:textId="77777777" w:rsidTr="3B2ED0B7">
        <w:tc>
          <w:tcPr>
            <w:tcW w:w="5749" w:type="dxa"/>
          </w:tcPr>
          <w:p w14:paraId="6D7682EF" w14:textId="2531B2ED" w:rsidR="00ED4BB2" w:rsidRPr="00C374FD" w:rsidRDefault="2EF5A191" w:rsidP="00ED4BB2">
            <w:r>
              <w:t>A student's ID number</w:t>
            </w:r>
          </w:p>
        </w:tc>
        <w:tc>
          <w:tcPr>
            <w:tcW w:w="4707" w:type="dxa"/>
          </w:tcPr>
          <w:p w14:paraId="768A0CD2" w14:textId="505C7010" w:rsidR="00ED4BB2" w:rsidRPr="00C374FD" w:rsidRDefault="0001675F" w:rsidP="00ED4BB2">
            <w:r>
              <w:t>int</w:t>
            </w:r>
          </w:p>
        </w:tc>
      </w:tr>
      <w:tr w:rsidR="00ED4BB2" w:rsidRPr="009D2BB2" w14:paraId="0E7E0B5E" w14:textId="77777777" w:rsidTr="3B2ED0B7">
        <w:tc>
          <w:tcPr>
            <w:tcW w:w="5749" w:type="dxa"/>
          </w:tcPr>
          <w:p w14:paraId="06312DB2" w14:textId="3CD99DD5" w:rsidR="00ED4BB2" w:rsidRPr="00C374FD" w:rsidRDefault="2B0A85B6" w:rsidP="00ED4BB2">
            <w:r>
              <w:t>A phone number, including area code</w:t>
            </w:r>
          </w:p>
        </w:tc>
        <w:tc>
          <w:tcPr>
            <w:tcW w:w="4707" w:type="dxa"/>
          </w:tcPr>
          <w:p w14:paraId="27B2B95E" w14:textId="3F08C4AE" w:rsidR="00ED4BB2" w:rsidRPr="009D2BB2" w:rsidRDefault="00F92809" w:rsidP="00ED4BB2">
            <w:r>
              <w:t>str</w:t>
            </w:r>
          </w:p>
        </w:tc>
      </w:tr>
    </w:tbl>
    <w:p w14:paraId="1486BBD0" w14:textId="77777777" w:rsidR="009D2BB2" w:rsidRPr="009D2BB2" w:rsidRDefault="009D2BB2" w:rsidP="00C374FD"/>
    <w:sectPr w:rsidR="009D2BB2" w:rsidRPr="009D2BB2" w:rsidSect="00CC1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B3D7" w14:textId="77777777" w:rsidR="00974F5D" w:rsidRDefault="00974F5D" w:rsidP="009D2BB2">
      <w:pPr>
        <w:spacing w:after="0" w:line="240" w:lineRule="auto"/>
      </w:pPr>
      <w:r>
        <w:separator/>
      </w:r>
    </w:p>
  </w:endnote>
  <w:endnote w:type="continuationSeparator" w:id="0">
    <w:p w14:paraId="7DF05989" w14:textId="77777777" w:rsidR="00974F5D" w:rsidRDefault="00974F5D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BB3E" w14:textId="77777777" w:rsidR="001D5749" w:rsidRDefault="001D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7A2B0" w14:textId="77777777" w:rsidR="00155CF4" w:rsidRDefault="00155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90611" w14:textId="77777777" w:rsidR="00155CF4" w:rsidRDefault="0015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9AB6" w14:textId="77777777" w:rsidR="001D5749" w:rsidRDefault="001D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F3CE" w14:textId="77777777" w:rsidR="00974F5D" w:rsidRDefault="00974F5D" w:rsidP="009D2BB2">
      <w:pPr>
        <w:spacing w:after="0" w:line="240" w:lineRule="auto"/>
      </w:pPr>
      <w:r>
        <w:separator/>
      </w:r>
    </w:p>
  </w:footnote>
  <w:footnote w:type="continuationSeparator" w:id="0">
    <w:p w14:paraId="7D866BEB" w14:textId="77777777" w:rsidR="00974F5D" w:rsidRDefault="00974F5D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AEB4" w14:textId="77777777" w:rsidR="001D5749" w:rsidRDefault="001D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23BE" w14:textId="45B95216" w:rsidR="00155CF4" w:rsidRDefault="00155CF4" w:rsidP="00355455">
    <w:pPr>
      <w:pStyle w:val="Header"/>
      <w:tabs>
        <w:tab w:val="clear" w:pos="9026"/>
        <w:tab w:val="right" w:pos="10466"/>
      </w:tabs>
    </w:pPr>
    <w:r>
      <w:t>Pass Task 3.1 Code Tracing — Answer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41FD" w14:textId="77777777" w:rsidR="001D5749" w:rsidRDefault="001D5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1675F"/>
    <w:rsid w:val="000300D2"/>
    <w:rsid w:val="00036B4D"/>
    <w:rsid w:val="000B329A"/>
    <w:rsid w:val="000B3F3A"/>
    <w:rsid w:val="000C4355"/>
    <w:rsid w:val="00155CF4"/>
    <w:rsid w:val="001673B3"/>
    <w:rsid w:val="00175663"/>
    <w:rsid w:val="001A2F2B"/>
    <w:rsid w:val="001C016D"/>
    <w:rsid w:val="001D45C4"/>
    <w:rsid w:val="001D5749"/>
    <w:rsid w:val="001E0927"/>
    <w:rsid w:val="00224030"/>
    <w:rsid w:val="00242F09"/>
    <w:rsid w:val="00250A04"/>
    <w:rsid w:val="00284EB1"/>
    <w:rsid w:val="002A02F5"/>
    <w:rsid w:val="002A298F"/>
    <w:rsid w:val="002B279D"/>
    <w:rsid w:val="002C2E06"/>
    <w:rsid w:val="002C3966"/>
    <w:rsid w:val="002D0252"/>
    <w:rsid w:val="002D15D8"/>
    <w:rsid w:val="002D4D09"/>
    <w:rsid w:val="002E6867"/>
    <w:rsid w:val="002F47B0"/>
    <w:rsid w:val="002F5DEE"/>
    <w:rsid w:val="00302D12"/>
    <w:rsid w:val="00311D1B"/>
    <w:rsid w:val="00333C63"/>
    <w:rsid w:val="00355455"/>
    <w:rsid w:val="00385B93"/>
    <w:rsid w:val="003B7A71"/>
    <w:rsid w:val="004137AC"/>
    <w:rsid w:val="004A4E66"/>
    <w:rsid w:val="004B0949"/>
    <w:rsid w:val="004C0AED"/>
    <w:rsid w:val="004D3149"/>
    <w:rsid w:val="004F7CCA"/>
    <w:rsid w:val="005121B6"/>
    <w:rsid w:val="00516148"/>
    <w:rsid w:val="00517C32"/>
    <w:rsid w:val="00570C2D"/>
    <w:rsid w:val="00576B2B"/>
    <w:rsid w:val="00581634"/>
    <w:rsid w:val="00582EBB"/>
    <w:rsid w:val="005A368B"/>
    <w:rsid w:val="005D65C9"/>
    <w:rsid w:val="005D6D54"/>
    <w:rsid w:val="005E4EB5"/>
    <w:rsid w:val="005F14C6"/>
    <w:rsid w:val="00625C22"/>
    <w:rsid w:val="006A7C15"/>
    <w:rsid w:val="006F2B78"/>
    <w:rsid w:val="006F54FF"/>
    <w:rsid w:val="006F6657"/>
    <w:rsid w:val="00703611"/>
    <w:rsid w:val="00735784"/>
    <w:rsid w:val="00790E73"/>
    <w:rsid w:val="00812183"/>
    <w:rsid w:val="00814171"/>
    <w:rsid w:val="00816461"/>
    <w:rsid w:val="0085372C"/>
    <w:rsid w:val="00866CB5"/>
    <w:rsid w:val="00887D0D"/>
    <w:rsid w:val="008A445A"/>
    <w:rsid w:val="008B2B77"/>
    <w:rsid w:val="008B61BA"/>
    <w:rsid w:val="00927071"/>
    <w:rsid w:val="00931C57"/>
    <w:rsid w:val="00934758"/>
    <w:rsid w:val="00955EDD"/>
    <w:rsid w:val="00963775"/>
    <w:rsid w:val="009707B9"/>
    <w:rsid w:val="00974F5D"/>
    <w:rsid w:val="00985BDB"/>
    <w:rsid w:val="009A4E5B"/>
    <w:rsid w:val="009A61EF"/>
    <w:rsid w:val="009C459D"/>
    <w:rsid w:val="009D2BB2"/>
    <w:rsid w:val="009E6807"/>
    <w:rsid w:val="009F4F26"/>
    <w:rsid w:val="009F5925"/>
    <w:rsid w:val="00A16790"/>
    <w:rsid w:val="00A63A0D"/>
    <w:rsid w:val="00A921EF"/>
    <w:rsid w:val="00AA7224"/>
    <w:rsid w:val="00AB0812"/>
    <w:rsid w:val="00AC58DC"/>
    <w:rsid w:val="00B3178C"/>
    <w:rsid w:val="00B471BA"/>
    <w:rsid w:val="00B80095"/>
    <w:rsid w:val="00B83355"/>
    <w:rsid w:val="00B942E9"/>
    <w:rsid w:val="00BA5015"/>
    <w:rsid w:val="00BC1F1E"/>
    <w:rsid w:val="00BF0D04"/>
    <w:rsid w:val="00C11FA3"/>
    <w:rsid w:val="00C25825"/>
    <w:rsid w:val="00C37416"/>
    <w:rsid w:val="00C374FD"/>
    <w:rsid w:val="00C61D35"/>
    <w:rsid w:val="00C63897"/>
    <w:rsid w:val="00C84163"/>
    <w:rsid w:val="00CC173C"/>
    <w:rsid w:val="00CD10FA"/>
    <w:rsid w:val="00CF0053"/>
    <w:rsid w:val="00D10176"/>
    <w:rsid w:val="00D2153D"/>
    <w:rsid w:val="00D56DFC"/>
    <w:rsid w:val="00D6C55D"/>
    <w:rsid w:val="00D97F0A"/>
    <w:rsid w:val="00DB2138"/>
    <w:rsid w:val="00DB414E"/>
    <w:rsid w:val="00DC4CC8"/>
    <w:rsid w:val="00DF0E4B"/>
    <w:rsid w:val="00E218A0"/>
    <w:rsid w:val="00EC3E8E"/>
    <w:rsid w:val="00ED44D2"/>
    <w:rsid w:val="00ED4BB2"/>
    <w:rsid w:val="00EE0634"/>
    <w:rsid w:val="00EE5EA8"/>
    <w:rsid w:val="00EF7625"/>
    <w:rsid w:val="00F50466"/>
    <w:rsid w:val="00F553F4"/>
    <w:rsid w:val="00F83452"/>
    <w:rsid w:val="00F86633"/>
    <w:rsid w:val="00F92809"/>
    <w:rsid w:val="00FC4B48"/>
    <w:rsid w:val="00FE460F"/>
    <w:rsid w:val="03AAA1B1"/>
    <w:rsid w:val="05A432A6"/>
    <w:rsid w:val="0847C31D"/>
    <w:rsid w:val="0849105D"/>
    <w:rsid w:val="08DBD368"/>
    <w:rsid w:val="0EDD4E60"/>
    <w:rsid w:val="0F259F4E"/>
    <w:rsid w:val="1397B719"/>
    <w:rsid w:val="14F02D65"/>
    <w:rsid w:val="1C3E9629"/>
    <w:rsid w:val="1C65E8B8"/>
    <w:rsid w:val="1CB4831A"/>
    <w:rsid w:val="216BEA5E"/>
    <w:rsid w:val="24F61C12"/>
    <w:rsid w:val="2974EF06"/>
    <w:rsid w:val="2B0A85B6"/>
    <w:rsid w:val="2D557405"/>
    <w:rsid w:val="2EF5A191"/>
    <w:rsid w:val="33FAF4D1"/>
    <w:rsid w:val="384BCE24"/>
    <w:rsid w:val="3B2ED0B7"/>
    <w:rsid w:val="3CF39DEE"/>
    <w:rsid w:val="3DAF0B0C"/>
    <w:rsid w:val="435A3452"/>
    <w:rsid w:val="46ACF930"/>
    <w:rsid w:val="480A399E"/>
    <w:rsid w:val="49BED37E"/>
    <w:rsid w:val="4AC00764"/>
    <w:rsid w:val="4C67C760"/>
    <w:rsid w:val="4CD937CE"/>
    <w:rsid w:val="4D2897E0"/>
    <w:rsid w:val="52DB9F7F"/>
    <w:rsid w:val="54F2D1E7"/>
    <w:rsid w:val="561B0F8C"/>
    <w:rsid w:val="5828B6B1"/>
    <w:rsid w:val="58AEC4B4"/>
    <w:rsid w:val="5952B04E"/>
    <w:rsid w:val="5B59684B"/>
    <w:rsid w:val="5DB486A3"/>
    <w:rsid w:val="5E7011B9"/>
    <w:rsid w:val="61E8C766"/>
    <w:rsid w:val="66BBB8AC"/>
    <w:rsid w:val="678E65BC"/>
    <w:rsid w:val="680EAF2F"/>
    <w:rsid w:val="72F862CB"/>
    <w:rsid w:val="76B55B8B"/>
    <w:rsid w:val="7948476D"/>
    <w:rsid w:val="7B08FE13"/>
    <w:rsid w:val="7E1BB890"/>
    <w:rsid w:val="7FC3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3FF26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  <w:contextualSpacing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581634"/>
    <w:pPr>
      <w:shd w:val="clear" w:color="auto" w:fill="F2F2F2" w:themeFill="background1" w:themeFillShade="F2"/>
    </w:pPr>
    <w:rPr>
      <w:rFonts w:ascii="Lucida Console" w:hAnsi="Lucida Console"/>
      <w:sz w:val="19"/>
    </w:rPr>
  </w:style>
  <w:style w:type="character" w:customStyle="1" w:styleId="inlinecodeChar">
    <w:name w:val="inline code Char"/>
    <w:basedOn w:val="DefaultParagraphFont"/>
    <w:link w:val="inlinecode"/>
    <w:rsid w:val="00581634"/>
    <w:rPr>
      <w:rFonts w:ascii="Lucida Console" w:hAnsi="Lucida Console"/>
      <w:sz w:val="19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853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41DD-B0BA-4C1B-9DD3-FC80624B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3.1PP Answer Sheet</vt:lpstr>
    </vt:vector>
  </TitlesOfParts>
  <Company>University of Tasmania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3.1PP Answer Sheet</dc:title>
  <dc:subject/>
  <dc:creator>James Montgomery</dc:creator>
  <cp:keywords>2024-1</cp:keywords>
  <dc:description/>
  <cp:lastModifiedBy>Sachin Kharel</cp:lastModifiedBy>
  <cp:revision>31</cp:revision>
  <dcterms:created xsi:type="dcterms:W3CDTF">2024-02-13T05:32:00Z</dcterms:created>
  <dcterms:modified xsi:type="dcterms:W3CDTF">2024-03-13T05:34:00Z</dcterms:modified>
</cp:coreProperties>
</file>