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456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4756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Bhaktapur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4756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Chitawan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4566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Dhading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4756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Dolakha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4566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Kabhrepalanchok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4566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kathmandu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4566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Lalitpur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4756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Makawanpur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4566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Nuwakot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4756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Ramechap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47565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Rasuwa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47565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Sindhuli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47565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Sindhupalchok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817110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Collective</w:t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fontTable" Target="fontTable.xml"/><Relationship Id="rId1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LibreOffice/7.3.7.2$Linux_X86_64 LibreOffice_project/30$Build-2</Application>
  <AppVersion>15.0000</AppVersion>
  <Pages>14</Pages>
  <Words>14</Words>
  <Characters>125</Characters>
  <CharactersWithSpaces>126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2025-12-10T14:28:49Z</dcterms:created>
  <dc:creator/>
  <dc:description/>
  <dc:language>en-US</dc:language>
  <cp:lastModifiedBy/>
  <dcterms:modified xsi:type="dcterms:W3CDTF">2025-12-10T14:32:39Z</dcterms:modified>
  <cp:revision>1</cp:revision>
  <dc:subject/>
  <dc:title/>
</cp:coreProperties>
</file>