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B336BF8" w:rsidR="00282AE5" w:rsidRDefault="00BE1F58" w:rsidP="00267E76">
            <w:r>
              <w:t>9 July 2025</w:t>
            </w:r>
          </w:p>
        </w:tc>
        <w:tc>
          <w:tcPr>
            <w:tcW w:w="3096" w:type="dxa"/>
          </w:tcPr>
          <w:p w14:paraId="3D3C8215" w14:textId="48449F6A" w:rsidR="00282AE5" w:rsidRDefault="005C0363" w:rsidP="00267E76">
            <w:r>
              <w:t>1</w:t>
            </w:r>
          </w:p>
        </w:tc>
        <w:tc>
          <w:tcPr>
            <w:tcW w:w="3385" w:type="dxa"/>
          </w:tcPr>
          <w:p w14:paraId="21EB9954" w14:textId="05CDED0C" w:rsidR="00282AE5" w:rsidRDefault="00423C22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45A07976" w14:textId="77777777" w:rsidR="00E855CC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</w:p>
          <w:p w14:paraId="3FEAAE2E" w14:textId="77777777" w:rsidR="00423C22" w:rsidRPr="00423C22" w:rsidRDefault="00423C22" w:rsidP="00423C22">
            <w:r w:rsidRPr="00423C22">
              <w:t>Today I received the welcome kit and internship guidelines. I went through the orientation materials, project objective, and deliverables. I learned about the structure of the program including the daily plan, assessments, and final project report. I also explored the reference materials provided and noted down the technical prerequisites such as Linux basics, Docker, and security tools.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267E76"/>
    <w:rsid w:val="00274AD5"/>
    <w:rsid w:val="00282AE5"/>
    <w:rsid w:val="003F10D8"/>
    <w:rsid w:val="00423C22"/>
    <w:rsid w:val="005C0363"/>
    <w:rsid w:val="005F2383"/>
    <w:rsid w:val="00852A4B"/>
    <w:rsid w:val="009F667E"/>
    <w:rsid w:val="00BE1F58"/>
    <w:rsid w:val="00C00C4F"/>
    <w:rsid w:val="00D615B0"/>
    <w:rsid w:val="00E82025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3</cp:revision>
  <dcterms:created xsi:type="dcterms:W3CDTF">2025-07-16T08:19:00Z</dcterms:created>
  <dcterms:modified xsi:type="dcterms:W3CDTF">2025-09-15T10:18:00Z</dcterms:modified>
</cp:coreProperties>
</file>