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E9C14CA" w:rsidR="00282AE5" w:rsidRDefault="009603A6" w:rsidP="00267E76">
            <w:r>
              <w:t>10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469744C" w:rsidR="00282AE5" w:rsidRDefault="009603A6" w:rsidP="00267E76">
            <w:r>
              <w:t>15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A4F7103" w:rsidR="00282AE5" w:rsidRDefault="009E384D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45A07976" w14:textId="5C03996A" w:rsidR="00E855CC" w:rsidRDefault="00E855CC" w:rsidP="009E384D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3994F5ED" w:rsidR="00282AE5" w:rsidRDefault="009E384D" w:rsidP="00267E76">
            <w:r w:rsidRPr="009E384D">
              <w:t>I learned about Docker hardening techniques such as using minimal base images and dropping root privileges. I modified my Dockerfiles to use Alpine base images and added a non-root user. I rebuilt and tested the containers to confirm they still work correctly.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852A4B"/>
    <w:rsid w:val="00852AC6"/>
    <w:rsid w:val="00924024"/>
    <w:rsid w:val="009603A6"/>
    <w:rsid w:val="009E384D"/>
    <w:rsid w:val="00A626F0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2025-09-20T14:39:00Z</dcterms:modified>
</cp:coreProperties>
</file>