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60827A52" w:rsidR="00282AE5" w:rsidRDefault="00A746E4" w:rsidP="00267E76">
            <w:r>
              <w:t>1</w:t>
            </w:r>
            <w:r w:rsidR="00595CFA">
              <w:t>7</w:t>
            </w:r>
            <w:r w:rsidR="00BE1F58">
              <w:t xml:space="preserve"> </w:t>
            </w:r>
            <w:r w:rsidR="00595CFA"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6CE780B7" w:rsidR="00282AE5" w:rsidRDefault="00595CFA" w:rsidP="00267E76">
            <w:r>
              <w:t>1</w:t>
            </w:r>
            <w:r w:rsidR="00B11694">
              <w:t>8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59F2A516" w:rsidR="00282AE5" w:rsidRDefault="00236B49" w:rsidP="00267E76">
            <w:r>
              <w:t>3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53E88E6D" w:rsidR="00282AE5" w:rsidRDefault="00236B49" w:rsidP="00267E76">
            <w:r w:rsidRPr="00236B49">
              <w:t>I worked on network-level security. I restricted container ports to only those required (80 and 443). I configured internal-only networks for App and DB services. I tested with nmap and confirmed only exposed ports were accessible externally.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134E6A"/>
    <w:rsid w:val="00236B49"/>
    <w:rsid w:val="00267E76"/>
    <w:rsid w:val="00274AD5"/>
    <w:rsid w:val="00282AE5"/>
    <w:rsid w:val="003C41A0"/>
    <w:rsid w:val="003F10D8"/>
    <w:rsid w:val="00595CFA"/>
    <w:rsid w:val="005C0363"/>
    <w:rsid w:val="005F2383"/>
    <w:rsid w:val="00852A4B"/>
    <w:rsid w:val="00852AC6"/>
    <w:rsid w:val="00924024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2025-09-20T14:40:00Z</dcterms:modified>
</cp:coreProperties>
</file>