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37BD854" w:rsidR="00282AE5" w:rsidRDefault="00A32FB4" w:rsidP="00267E76">
            <w:r>
              <w:t>29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02E83C03" w:rsidR="00282AE5" w:rsidRDefault="00A32FB4" w:rsidP="00267E76">
            <w:r>
              <w:t>24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0D1E02F" w:rsidR="00282AE5" w:rsidRDefault="00C00C4F" w:rsidP="00267E76">
            <w:r>
              <w:t>1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6F0BCA16" w:rsidR="00282AE5" w:rsidRDefault="0096433C" w:rsidP="00267E76">
            <w:r w:rsidRPr="0096433C">
              <w:t>I ran network scans on my lab using Nmap. I scanned the web container and database container to identify open ports. I confirmed that only intended ports were visible. I documented the results for the security report.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F10D8"/>
    <w:rsid w:val="00427F37"/>
    <w:rsid w:val="005C0363"/>
    <w:rsid w:val="005F2383"/>
    <w:rsid w:val="00852A4B"/>
    <w:rsid w:val="00852AC6"/>
    <w:rsid w:val="00924024"/>
    <w:rsid w:val="0096433C"/>
    <w:rsid w:val="00A32FB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2025-09-20T14:42:00Z</dcterms:modified>
</cp:coreProperties>
</file>