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77E7E856" w:rsidR="00282AE5" w:rsidRDefault="00A746E4" w:rsidP="00267E76">
            <w:r>
              <w:t>1</w:t>
            </w:r>
            <w:r w:rsidR="00CF48ED">
              <w:t>7</w:t>
            </w:r>
            <w:r w:rsidR="00BE1F58">
              <w:t xml:space="preserve"> July 2025</w:t>
            </w:r>
          </w:p>
        </w:tc>
        <w:tc>
          <w:tcPr>
            <w:tcW w:w="3096" w:type="dxa"/>
          </w:tcPr>
          <w:p w14:paraId="3D3C8215" w14:textId="3D2D3667" w:rsidR="00282AE5" w:rsidRDefault="00CF48ED" w:rsidP="00267E76">
            <w:r>
              <w:t>9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2D093086" w:rsidR="00282AE5" w:rsidRDefault="00CF48ED" w:rsidP="00267E76">
            <w:r>
              <w:t>2.5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6C6CC21E" w14:textId="4C5A8742" w:rsidR="00282AE5" w:rsidRDefault="00CF48ED" w:rsidP="00267E76">
            <w:r w:rsidRPr="00CF48ED">
              <w:t>I created the Dockerfile for the Web service using Nginx. I customized the configuration and served a static web page. I also tested exposing port 80 and verified that the container responds correctly. This marks the first working component of my secure Docker lab.</w:t>
            </w:r>
          </w:p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525BDB"/>
    <w:rsid w:val="005C0363"/>
    <w:rsid w:val="005F2383"/>
    <w:rsid w:val="00852A4B"/>
    <w:rsid w:val="00852AC6"/>
    <w:rsid w:val="00A746E4"/>
    <w:rsid w:val="00B11694"/>
    <w:rsid w:val="00B47FFC"/>
    <w:rsid w:val="00B904A2"/>
    <w:rsid w:val="00BE1F58"/>
    <w:rsid w:val="00C00C4F"/>
    <w:rsid w:val="00CF48ED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5</cp:revision>
  <dcterms:created xsi:type="dcterms:W3CDTF">2025-07-16T08:37:00Z</dcterms:created>
  <dcterms:modified xsi:type="dcterms:W3CDTF">2025-09-15T10:26:00Z</dcterms:modified>
</cp:coreProperties>
</file>