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AC103" w14:textId="77777777" w:rsidR="009A4DA7" w:rsidRDefault="009A4DA7">
      <w:pPr>
        <w:pStyle w:val="Title"/>
      </w:pPr>
    </w:p>
    <w:p w14:paraId="2CD4C2DF" w14:textId="58386394" w:rsidR="009A4DA7" w:rsidRDefault="002C146D">
      <w:pPr>
        <w:pStyle w:val="Title"/>
      </w:pPr>
      <w:r>
        <w:rPr>
          <w:rFonts w:eastAsia="Times New Roman"/>
          <w:sz w:val="26"/>
          <w:szCs w:val="26"/>
        </w:rPr>
        <w:t>Let me walk you through the application we've developed to address a long-standing challenge in large enterprises—unmanaged End-User Developed Applications, or UDAs.</w:t>
      </w:r>
      <w:r>
        <w:rPr>
          <w:rFonts w:eastAsia="Times New Roman"/>
        </w:rPr>
        <w:t xml:space="preserve"> </w:t>
      </w:r>
      <w:r>
        <w:rPr>
          <w:rFonts w:eastAsia="Times New Roman"/>
        </w:rPr>
        <w:br/>
      </w:r>
      <w:r>
        <w:rPr>
          <w:rFonts w:eastAsia="Times New Roman"/>
        </w:rPr>
        <w:br/>
      </w:r>
      <w:r>
        <w:rPr>
          <w:rFonts w:eastAsia="Times New Roman"/>
          <w:sz w:val="26"/>
          <w:szCs w:val="26"/>
        </w:rPr>
        <w:t>Across departments, users often build quick solutions—usually in the form of Excel spreadsheets, macros, or lightweight tools—to support their day-to-day work. While these UDAs are helpful in the short term, they pose two significant problems.</w:t>
      </w:r>
      <w:r>
        <w:rPr>
          <w:rFonts w:eastAsia="Times New Roman"/>
        </w:rPr>
        <w:t xml:space="preserve"> </w:t>
      </w:r>
      <w:r>
        <w:rPr>
          <w:rFonts w:eastAsia="Times New Roman"/>
        </w:rPr>
        <w:br/>
      </w:r>
      <w:r>
        <w:rPr>
          <w:rFonts w:eastAsia="Times New Roman"/>
        </w:rPr>
        <w:br/>
      </w:r>
      <w:r>
        <w:rPr>
          <w:rFonts w:eastAsia="Times New Roman"/>
          <w:sz w:val="26"/>
          <w:szCs w:val="26"/>
        </w:rPr>
        <w:t>First, many UDAs contain sensitive customer or business data and are stored on individual machines, far outside the governance and security frameworks of the firm. This becomes a compliance risk.</w:t>
      </w:r>
      <w:r>
        <w:rPr>
          <w:rFonts w:eastAsia="Times New Roman"/>
        </w:rPr>
        <w:t xml:space="preserve"> </w:t>
      </w:r>
      <w:r>
        <w:rPr>
          <w:rFonts w:eastAsia="Times New Roman"/>
        </w:rPr>
        <w:br/>
      </w:r>
      <w:r>
        <w:rPr>
          <w:rFonts w:eastAsia="Times New Roman"/>
        </w:rPr>
        <w:br/>
      </w:r>
      <w:r>
        <w:rPr>
          <w:rFonts w:eastAsia="Times New Roman"/>
          <w:sz w:val="26"/>
          <w:szCs w:val="26"/>
        </w:rPr>
        <w:t>Second, UDAs are heavily dependent on the individuals who create them. If that person leaves the organization, their logic, design, and business understanding often leave with them. What remains is a black box—undocumented, unsupported, and potentially business-critical.</w:t>
      </w:r>
      <w:r>
        <w:rPr>
          <w:rFonts w:eastAsia="Times New Roman"/>
        </w:rPr>
        <w:t xml:space="preserve"> </w:t>
      </w:r>
      <w:r>
        <w:rPr>
          <w:rFonts w:eastAsia="Times New Roman"/>
        </w:rPr>
        <w:br/>
      </w:r>
      <w:r>
        <w:rPr>
          <w:rFonts w:eastAsia="Times New Roman"/>
        </w:rPr>
        <w:br/>
      </w:r>
      <w:r>
        <w:rPr>
          <w:rFonts w:eastAsia="Times New Roman"/>
          <w:sz w:val="26"/>
          <w:szCs w:val="26"/>
        </w:rPr>
        <w:t xml:space="preserve">Our solution is a Gen-AI driven application that leverages Chain AI and </w:t>
      </w:r>
      <w:proofErr w:type="spellStart"/>
      <w:r>
        <w:rPr>
          <w:rFonts w:eastAsia="Times New Roman"/>
          <w:sz w:val="26"/>
          <w:szCs w:val="26"/>
        </w:rPr>
        <w:t>KrivoAI’s</w:t>
      </w:r>
      <w:proofErr w:type="spellEnd"/>
      <w:r>
        <w:rPr>
          <w:rFonts w:eastAsia="Times New Roman"/>
          <w:sz w:val="26"/>
          <w:szCs w:val="26"/>
        </w:rPr>
        <w:t xml:space="preserve"> </w:t>
      </w:r>
      <w:proofErr w:type="spellStart"/>
      <w:r>
        <w:rPr>
          <w:rFonts w:eastAsia="Times New Roman"/>
          <w:sz w:val="26"/>
          <w:szCs w:val="26"/>
        </w:rPr>
        <w:t>agentic</w:t>
      </w:r>
      <w:proofErr w:type="spellEnd"/>
      <w:r>
        <w:rPr>
          <w:rFonts w:eastAsia="Times New Roman"/>
          <w:sz w:val="26"/>
          <w:szCs w:val="26"/>
        </w:rPr>
        <w:t xml:space="preserve"> power flow to intelligently analyze and remediate these UDAs.</w:t>
      </w:r>
      <w:r>
        <w:rPr>
          <w:rFonts w:eastAsia="Times New Roman"/>
        </w:rPr>
        <w:t xml:space="preserve"> </w:t>
      </w:r>
      <w:r>
        <w:rPr>
          <w:rFonts w:eastAsia="Times New Roman"/>
        </w:rPr>
        <w:br/>
      </w:r>
      <w:r>
        <w:rPr>
          <w:rFonts w:eastAsia="Times New Roman"/>
        </w:rPr>
        <w:br/>
      </w:r>
      <w:r>
        <w:rPr>
          <w:rFonts w:eastAsia="Times New Roman"/>
          <w:sz w:val="26"/>
          <w:szCs w:val="26"/>
        </w:rPr>
        <w:t>Here’s how it works.</w:t>
      </w:r>
      <w:r>
        <w:rPr>
          <w:rFonts w:eastAsia="Times New Roman"/>
        </w:rPr>
        <w:t xml:space="preserve"> </w:t>
      </w:r>
      <w:r>
        <w:rPr>
          <w:rFonts w:eastAsia="Times New Roman"/>
        </w:rPr>
        <w:br/>
      </w:r>
      <w:r>
        <w:rPr>
          <w:rFonts w:eastAsia="Times New Roman"/>
        </w:rPr>
        <w:br/>
      </w:r>
      <w:r>
        <w:rPr>
          <w:rFonts w:eastAsia="Times New Roman"/>
          <w:sz w:val="26"/>
          <w:szCs w:val="26"/>
        </w:rPr>
        <w:t>The user uploads a UDA file—typically an Excel workbook. From there, two parallel agents are activated. One agent focuses on metadata analysis—understanding who created the file, when it was last modified, what data sources are referenced, and how the file is structured. The second agent dives into the technical layer—parsing macros, formulas, sheets, and logic embedded in the workbook.</w:t>
      </w:r>
      <w:r>
        <w:rPr>
          <w:rFonts w:eastAsia="Times New Roman"/>
        </w:rPr>
        <w:t xml:space="preserve"> </w:t>
      </w:r>
      <w:r>
        <w:rPr>
          <w:rFonts w:eastAsia="Times New Roman"/>
        </w:rPr>
        <w:br/>
      </w:r>
      <w:r>
        <w:rPr>
          <w:rFonts w:eastAsia="Times New Roman"/>
        </w:rPr>
        <w:br/>
      </w:r>
      <w:r>
        <w:rPr>
          <w:rFonts w:eastAsia="Times New Roman"/>
          <w:sz w:val="26"/>
          <w:szCs w:val="26"/>
        </w:rPr>
        <w:t>Beyond this, we have specialized agents like the software engineer agent. This one is capable of interpreting the technical logic and generating modern code equivalents—for example, transforming a macro-heavy spreadsheet into clean Python or Java code, making future maintenance easier.</w:t>
      </w:r>
      <w:r>
        <w:rPr>
          <w:rFonts w:eastAsia="Times New Roman"/>
        </w:rPr>
        <w:t xml:space="preserve"> </w:t>
      </w:r>
      <w:r>
        <w:rPr>
          <w:rFonts w:eastAsia="Times New Roman"/>
        </w:rPr>
        <w:br/>
      </w:r>
      <w:r>
        <w:rPr>
          <w:rFonts w:eastAsia="Times New Roman"/>
        </w:rPr>
        <w:br/>
      </w:r>
      <w:r>
        <w:rPr>
          <w:rFonts w:eastAsia="Times New Roman"/>
          <w:sz w:val="26"/>
          <w:szCs w:val="26"/>
        </w:rPr>
        <w:t>What makes this solution powerful is how it adapts to different stakeholders.</w:t>
      </w:r>
      <w:r>
        <w:rPr>
          <w:rFonts w:eastAsia="Times New Roman"/>
        </w:rPr>
        <w:t xml:space="preserve"> </w:t>
      </w:r>
      <w:r>
        <w:rPr>
          <w:rFonts w:eastAsia="Times New Roman"/>
        </w:rPr>
        <w:br/>
      </w:r>
      <w:r>
        <w:rPr>
          <w:rFonts w:eastAsia="Times New Roman"/>
        </w:rPr>
        <w:br/>
      </w:r>
      <w:r>
        <w:rPr>
          <w:rFonts w:eastAsia="Times New Roman"/>
          <w:sz w:val="26"/>
          <w:szCs w:val="26"/>
        </w:rPr>
        <w:t xml:space="preserve">For end-users, it acts like a smart assistant. They can interact with the </w:t>
      </w:r>
      <w:proofErr w:type="spellStart"/>
      <w:r>
        <w:rPr>
          <w:rFonts w:eastAsia="Times New Roman"/>
          <w:sz w:val="26"/>
          <w:szCs w:val="26"/>
        </w:rPr>
        <w:t>chatbot</w:t>
      </w:r>
      <w:proofErr w:type="spellEnd"/>
      <w:r>
        <w:rPr>
          <w:rFonts w:eastAsia="Times New Roman"/>
          <w:sz w:val="26"/>
          <w:szCs w:val="26"/>
        </w:rPr>
        <w:t>, upload their UDA, and get clarity on what the file does, what risks it carries, and possible remediation paths—even in plain language.</w:t>
      </w:r>
      <w:r>
        <w:rPr>
          <w:rFonts w:eastAsia="Times New Roman"/>
        </w:rPr>
        <w:t xml:space="preserve"> </w:t>
      </w:r>
      <w:r>
        <w:rPr>
          <w:rFonts w:eastAsia="Times New Roman"/>
        </w:rPr>
        <w:br/>
      </w:r>
      <w:r>
        <w:rPr>
          <w:rFonts w:eastAsia="Times New Roman"/>
        </w:rPr>
        <w:br/>
      </w:r>
      <w:r>
        <w:rPr>
          <w:rFonts w:eastAsia="Times New Roman"/>
          <w:sz w:val="26"/>
          <w:szCs w:val="26"/>
        </w:rPr>
        <w:t xml:space="preserve">If more technical intervention is required, developers can use the same interface to explore the file in depth—viewing code patterns, common risk indicators, and comparing with past </w:t>
      </w:r>
      <w:proofErr w:type="spellStart"/>
      <w:r>
        <w:rPr>
          <w:rFonts w:eastAsia="Times New Roman"/>
          <w:sz w:val="26"/>
          <w:szCs w:val="26"/>
        </w:rPr>
        <w:t>remediations</w:t>
      </w:r>
      <w:proofErr w:type="spellEnd"/>
      <w:r>
        <w:rPr>
          <w:rFonts w:eastAsia="Times New Roman"/>
          <w:sz w:val="26"/>
          <w:szCs w:val="26"/>
        </w:rPr>
        <w:t>.</w:t>
      </w:r>
      <w:r>
        <w:rPr>
          <w:rFonts w:eastAsia="Times New Roman"/>
        </w:rPr>
        <w:t xml:space="preserve"> </w:t>
      </w:r>
      <w:r>
        <w:rPr>
          <w:rFonts w:eastAsia="Times New Roman"/>
        </w:rPr>
        <w:br/>
      </w:r>
      <w:r>
        <w:rPr>
          <w:rFonts w:eastAsia="Times New Roman"/>
        </w:rPr>
        <w:br/>
      </w:r>
      <w:r>
        <w:rPr>
          <w:rFonts w:eastAsia="Times New Roman"/>
          <w:sz w:val="26"/>
          <w:szCs w:val="26"/>
        </w:rPr>
        <w:t>And for leadership—like department heads—the system offers insights at scale. They can see which UDAs in their area need attention, what patterns are emerging across the portfolio, and whether a unified remediation strategy could be applied.</w:t>
      </w:r>
      <w:r>
        <w:rPr>
          <w:rFonts w:eastAsia="Times New Roman"/>
        </w:rPr>
        <w:t xml:space="preserve"> </w:t>
      </w:r>
      <w:r>
        <w:rPr>
          <w:rFonts w:eastAsia="Times New Roman"/>
        </w:rPr>
        <w:br/>
      </w:r>
      <w:r>
        <w:rPr>
          <w:rFonts w:eastAsia="Times New Roman"/>
        </w:rPr>
        <w:br/>
      </w:r>
      <w:r>
        <w:rPr>
          <w:rFonts w:eastAsia="Times New Roman"/>
          <w:sz w:val="26"/>
          <w:szCs w:val="26"/>
        </w:rPr>
        <w:t>In short, this application brings intelligence, visibility, and collaboration into the world of EUDA management. It transforms scattered, risky tools into structured knowledge assets—making organizations more resilient, compliant, and future-ready.</w:t>
      </w:r>
    </w:p>
    <w:p w14:paraId="5C4F2EE5" w14:textId="77777777" w:rsidR="009A4DA7" w:rsidRDefault="009A4DA7">
      <w:pPr>
        <w:pStyle w:val="Title"/>
      </w:pPr>
    </w:p>
    <w:p w14:paraId="3C9702DF" w14:textId="77777777" w:rsidR="009A4DA7" w:rsidRDefault="009A4DA7">
      <w:pPr>
        <w:pStyle w:val="Title"/>
      </w:pPr>
    </w:p>
    <w:p w14:paraId="151C5060" w14:textId="64C6E047" w:rsidR="00AE1358" w:rsidRDefault="00000000">
      <w:pPr>
        <w:pStyle w:val="Title"/>
      </w:pPr>
      <w:r>
        <w:t>Writing Script: Intelligent UDA Remediation</w:t>
      </w:r>
    </w:p>
    <w:p w14:paraId="7A443602" w14:textId="77777777" w:rsidR="00AE1358" w:rsidRDefault="00000000">
      <w:pPr>
        <w:pStyle w:val="Heading1"/>
      </w:pPr>
      <w:r>
        <w:t>Slide 1: Title Slide</w:t>
      </w:r>
    </w:p>
    <w:p w14:paraId="25D8E157" w14:textId="77777777" w:rsidR="00AE1358" w:rsidRDefault="00000000">
      <w:r>
        <w:t>Title: Remediating End-User Developed Applications (UDAs) with Gen-AI</w:t>
      </w:r>
      <w:r>
        <w:br/>
        <w:t>Subtitle: Leveraging Chain AI and KrivoAI for Scalable Insights</w:t>
      </w:r>
      <w:r>
        <w:br/>
      </w:r>
      <w:r>
        <w:br/>
        <w:t>This sets the stage. It tells the audience you're solving a common but deep-rooted issue using advanced AI techniques.</w:t>
      </w:r>
    </w:p>
    <w:p w14:paraId="0C498EC4" w14:textId="77777777" w:rsidR="00AE1358" w:rsidRDefault="00000000">
      <w:pPr>
        <w:pStyle w:val="Heading1"/>
      </w:pPr>
      <w:r>
        <w:t>Slide 2: The UDA Problem</w:t>
      </w:r>
    </w:p>
    <w:p w14:paraId="7CF6A59A" w14:textId="77777777" w:rsidR="00AE1358" w:rsidRDefault="00000000">
      <w:r>
        <w:t>- UDAs are informal tools—often spreadsheets or local apps—built by users.</w:t>
      </w:r>
      <w:r>
        <w:br/>
        <w:t>- Problems:</w:t>
      </w:r>
      <w:r>
        <w:br/>
        <w:t xml:space="preserve">  - Sensitive data can sit outside secure environments.</w:t>
      </w:r>
      <w:r>
        <w:br/>
        <w:t xml:space="preserve">  - When the creator leaves, the logic is lost.</w:t>
      </w:r>
      <w:r>
        <w:br/>
      </w:r>
      <w:r>
        <w:br/>
        <w:t>Start by grounding the audience in the issue. Emphasize how UDAs might seem harmless, but they silently introduce risk and redundancy across the organization.</w:t>
      </w:r>
    </w:p>
    <w:p w14:paraId="1D3C1230" w14:textId="77777777" w:rsidR="00AE1358" w:rsidRDefault="00000000">
      <w:pPr>
        <w:pStyle w:val="Heading1"/>
      </w:pPr>
      <w:r>
        <w:t>Slide 3: Our Solution</w:t>
      </w:r>
    </w:p>
    <w:p w14:paraId="24927E0D" w14:textId="77777777" w:rsidR="00AE1358" w:rsidRDefault="00000000">
      <w:r>
        <w:t>- Gen-AI driven tool for UDA remediation.</w:t>
      </w:r>
      <w:r>
        <w:br/>
        <w:t>- Uses Chain AI + KrivoAI’s agentic flow.</w:t>
      </w:r>
      <w:r>
        <w:br/>
        <w:t>- Handles both metadata and technical logic.</w:t>
      </w:r>
      <w:r>
        <w:br/>
      </w:r>
      <w:r>
        <w:br/>
        <w:t>This isn’t just scanning files—this is an intelligent system that understands what these files *do*.</w:t>
      </w:r>
    </w:p>
    <w:p w14:paraId="22FA7E8F" w14:textId="77777777" w:rsidR="00AE1358" w:rsidRDefault="00000000">
      <w:pPr>
        <w:pStyle w:val="Heading1"/>
      </w:pPr>
      <w:r>
        <w:t>Slide 4: Agentic Workflow</w:t>
      </w:r>
    </w:p>
    <w:p w14:paraId="7ED5F283" w14:textId="77777777" w:rsidR="00AE1358" w:rsidRDefault="00000000">
      <w:r>
        <w:t>- Metadata Agent: Extracts structure, authorship, history.</w:t>
      </w:r>
      <w:r>
        <w:br/>
        <w:t>- Technical Agent: Parses logic—macros, formulas, links.</w:t>
      </w:r>
      <w:r>
        <w:br/>
        <w:t>- Software Engineer Agent: Converts logic into code like Python/Java.</w:t>
      </w:r>
      <w:r>
        <w:br/>
      </w:r>
      <w:r>
        <w:br/>
        <w:t>Visualize this as a pipeline. The file is dropped in, agents are triggered, and results come back through a chatbot interface.</w:t>
      </w:r>
    </w:p>
    <w:p w14:paraId="70C57F20" w14:textId="77777777" w:rsidR="00AE1358" w:rsidRDefault="00000000">
      <w:pPr>
        <w:pStyle w:val="Heading1"/>
      </w:pPr>
      <w:r>
        <w:t>Slide 5: End-User Experience</w:t>
      </w:r>
    </w:p>
    <w:p w14:paraId="63AAF246" w14:textId="77777777" w:rsidR="00AE1358" w:rsidRDefault="00000000">
      <w:r>
        <w:t>- Upload UDA and interact with chatbot.</w:t>
      </w:r>
      <w:r>
        <w:br/>
        <w:t>- Understand business logic, risks, and remediation steps.</w:t>
      </w:r>
      <w:r>
        <w:br/>
        <w:t>- Technical explanations available on demand.</w:t>
      </w:r>
      <w:r>
        <w:br/>
      </w:r>
      <w:r>
        <w:br/>
        <w:t>Non-technical users get clarity. They can ask questions like 'Why does this sheet exist?' or 'Is there sensitive data in here?'</w:t>
      </w:r>
    </w:p>
    <w:p w14:paraId="301D46D1" w14:textId="77777777" w:rsidR="00AE1358" w:rsidRDefault="00000000">
      <w:pPr>
        <w:pStyle w:val="Heading1"/>
      </w:pPr>
      <w:r>
        <w:t>Slide 6: Technical Team Support</w:t>
      </w:r>
    </w:p>
    <w:p w14:paraId="6E327C2A" w14:textId="77777777" w:rsidR="00AE1358" w:rsidRDefault="00000000">
      <w:r>
        <w:t>- Deep technical insights via chatbot.</w:t>
      </w:r>
      <w:r>
        <w:br/>
        <w:t>- Analyze macro patterns, formulas, data flows.</w:t>
      </w:r>
      <w:r>
        <w:br/>
        <w:t>- Learn from past remediation steps across UDAs.</w:t>
      </w:r>
      <w:r>
        <w:br/>
      </w:r>
      <w:r>
        <w:br/>
        <w:t>Position this as a developer enabler. It gives them context fast.</w:t>
      </w:r>
    </w:p>
    <w:p w14:paraId="21D258F6" w14:textId="77777777" w:rsidR="00AE1358" w:rsidRDefault="00000000">
      <w:pPr>
        <w:pStyle w:val="Heading1"/>
      </w:pPr>
      <w:r>
        <w:t>Slide 7: Department Head View</w:t>
      </w:r>
    </w:p>
    <w:p w14:paraId="1DAB9908" w14:textId="77777777" w:rsidR="00AE1358" w:rsidRDefault="00000000">
      <w:r>
        <w:t>- See which UDAs are critical and risky.</w:t>
      </w:r>
      <w:r>
        <w:br/>
        <w:t>- Understand patterns across business units.</w:t>
      </w:r>
      <w:r>
        <w:br/>
        <w:t>- Plan targeted remediation strategies.</w:t>
      </w:r>
      <w:r>
        <w:br/>
      </w:r>
      <w:r>
        <w:br/>
        <w:t>Leaders can prioritize what matters, forecast UDA risks, and guide investments.</w:t>
      </w:r>
    </w:p>
    <w:p w14:paraId="5B1A7C34" w14:textId="77777777" w:rsidR="00AE1358" w:rsidRDefault="00000000">
      <w:pPr>
        <w:pStyle w:val="Heading1"/>
      </w:pPr>
      <w:r>
        <w:t>Slide 8: Benefits</w:t>
      </w:r>
    </w:p>
    <w:p w14:paraId="221BCEDA" w14:textId="77777777" w:rsidR="00AE1358" w:rsidRDefault="00000000">
      <w:r>
        <w:t>- Reduces business and compliance risk.</w:t>
      </w:r>
      <w:r>
        <w:br/>
        <w:t>- Retains institutional knowledge.</w:t>
      </w:r>
      <w:r>
        <w:br/>
        <w:t>- Empowers users at all levels.</w:t>
      </w:r>
      <w:r>
        <w:br/>
        <w:t>- Accelerates modernization of legacy logic.</w:t>
      </w:r>
      <w:r>
        <w:br/>
      </w:r>
      <w:r>
        <w:br/>
        <w:t>Pull it all together. Emphasize time savings, risk reduction, and knowledge continuity.</w:t>
      </w:r>
    </w:p>
    <w:p w14:paraId="1FDB539E" w14:textId="77777777" w:rsidR="00AE1358" w:rsidRDefault="00000000">
      <w:pPr>
        <w:pStyle w:val="Heading1"/>
      </w:pPr>
      <w:r>
        <w:t>Slide 9: Summary</w:t>
      </w:r>
    </w:p>
    <w:p w14:paraId="3C23A6BF" w14:textId="77777777" w:rsidR="00AE1358" w:rsidRDefault="00000000">
      <w:r>
        <w:t>- This isn’t about replacing UDAs—it’s about understanding them.</w:t>
      </w:r>
      <w:r>
        <w:br/>
        <w:t>- AI makes the invisible visible.</w:t>
      </w:r>
      <w:r>
        <w:br/>
        <w:t>- Everyone—from the user to the CTO—gets value.</w:t>
      </w:r>
      <w:r>
        <w:br/>
      </w:r>
      <w:r>
        <w:br/>
        <w:t>Restate the vision: bring structure to shadow IT. It’s a translator, auditor, and remediation guide in one.</w:t>
      </w:r>
    </w:p>
    <w:p w14:paraId="3EC0B8C4" w14:textId="77777777" w:rsidR="00AE1358" w:rsidRDefault="00000000">
      <w:pPr>
        <w:pStyle w:val="Heading1"/>
      </w:pPr>
      <w:r>
        <w:t>Slide 10: Thank You</w:t>
      </w:r>
    </w:p>
    <w:p w14:paraId="027D06B5" w14:textId="77777777" w:rsidR="00AE1358" w:rsidRDefault="00000000">
      <w:r>
        <w:t>- Let’s bring shadow IT into the light.</w:t>
      </w:r>
      <w:r>
        <w:br/>
        <w:t>- Questions?</w:t>
      </w:r>
    </w:p>
    <w:sectPr w:rsidR="00AE13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695148">
    <w:abstractNumId w:val="8"/>
  </w:num>
  <w:num w:numId="2" w16cid:durableId="264847105">
    <w:abstractNumId w:val="6"/>
  </w:num>
  <w:num w:numId="3" w16cid:durableId="2047558263">
    <w:abstractNumId w:val="5"/>
  </w:num>
  <w:num w:numId="4" w16cid:durableId="600769731">
    <w:abstractNumId w:val="4"/>
  </w:num>
  <w:num w:numId="5" w16cid:durableId="1291203441">
    <w:abstractNumId w:val="7"/>
  </w:num>
  <w:num w:numId="6" w16cid:durableId="824737742">
    <w:abstractNumId w:val="3"/>
  </w:num>
  <w:num w:numId="7" w16cid:durableId="1294871693">
    <w:abstractNumId w:val="2"/>
  </w:num>
  <w:num w:numId="8" w16cid:durableId="2120560947">
    <w:abstractNumId w:val="1"/>
  </w:num>
  <w:num w:numId="9" w16cid:durableId="168093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46D"/>
    <w:rsid w:val="00326F90"/>
    <w:rsid w:val="009A4DA7"/>
    <w:rsid w:val="00AA1D8D"/>
    <w:rsid w:val="00AE1358"/>
    <w:rsid w:val="00B47730"/>
    <w:rsid w:val="00CB0664"/>
    <w:rsid w:val="00D01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D03D6"/>
  <w14:defaultImageDpi w14:val="300"/>
  <w15:docId w15:val="{245FB3BE-3226-A648-A75E-1EA58931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919730133331</cp:lastModifiedBy>
  <cp:revision>3</cp:revision>
  <dcterms:created xsi:type="dcterms:W3CDTF">2013-12-23T23:15:00Z</dcterms:created>
  <dcterms:modified xsi:type="dcterms:W3CDTF">2025-06-25T19:10:00Z</dcterms:modified>
  <cp:category/>
</cp:coreProperties>
</file>