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9" w:name="Xb8569c51168534dbf1d261753de506f8c5a45b0"/>
    <w:p>
      <w:pPr>
        <w:pStyle w:val="Heading1"/>
      </w:pPr>
      <w:r>
        <w:t xml:space="preserve">SwiftLoan — Secure-by-Design, Privacy-by-Design &amp; Compliance-by-Design Principles</w:t>
      </w:r>
    </w:p>
    <w:p>
      <w:pPr>
        <w:pStyle w:val="BlockText"/>
      </w:pPr>
      <w:r>
        <w:rPr>
          <w:b/>
          <w:bCs/>
        </w:rPr>
        <w:t xml:space="preserve">Document ownership &amp; accountable roles</w:t>
      </w:r>
      <w:r>
        <w:t xml:space="preserve"> </w:t>
      </w:r>
      <w:r>
        <w:t xml:space="preserve">— Product Owner:</w:t>
      </w:r>
      <w:r>
        <w:t xml:space="preserve"> </w:t>
      </w:r>
      <w:r>
        <w:rPr>
          <w:b/>
          <w:bCs/>
        </w:rPr>
        <w:t xml:space="preserve">Sridhar Muppidi</w:t>
      </w:r>
      <w:r>
        <w:t xml:space="preserve"> </w:t>
      </w:r>
      <w:r>
        <w:t xml:space="preserve">· Product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 </w:t>
      </w:r>
      <w:r>
        <w:t xml:space="preserve">· Technical &amp; Security Head:</w:t>
      </w:r>
      <w:r>
        <w:t xml:space="preserve"> </w:t>
      </w:r>
      <w:r>
        <w:rPr>
          <w:b/>
          <w:bCs/>
        </w:rPr>
        <w:t xml:space="preserve">Sachin Tulla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Engineering principles for a secure system architecture (ISO/IEC 27001:2022 A.8.25 / A.8.27 / A.8.28), Privacy-by-Design (DPDP Act 2023), and Compliance-by-Design (RBI DLG / CERT-In / SOC 2)</w:t>
      </w:r>
    </w:p>
    <w:p>
      <w:r>
        <w:pict>
          <v:rect style="width:0;height:1.5pt" o:hralign="center" o:hrstd="t" o:hr="t"/>
        </w:pict>
      </w:r>
    </w:p>
    <w:bookmarkStart w:id="10" w:name="document-control"/>
    <w:p>
      <w:pPr>
        <w:pStyle w:val="Heading2"/>
      </w:pPr>
      <w:r>
        <w:t xml:space="preserve">1.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</w:pPr>
            <w:r>
              <w:t xml:space="preserve">SwiftLoan Secure-by-Design, Privacy-by-Design &amp; Compliance-by-Design Principles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SWL-SBD-09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Co-owner</w:t>
            </w:r>
          </w:p>
        </w:tc>
        <w:tc>
          <w:tcPr/>
          <w:p>
            <w:pPr>
              <w:pStyle w:val="Compact"/>
            </w:pPr>
            <w:r>
              <w:t xml:space="preserve">Data Protection Officer (DPO) / Grievance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Chief Information Security Officer (CISO)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</w:t>
            </w:r>
            <w:r>
              <w:t xml:space="preserve"> </w:t>
            </w:r>
            <w:r>
              <w:t xml:space="preserve">(contains threat model, control gaps, and residual-risk findings)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internal audit / Stage 1 readiness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</w:pPr>
            <w:r>
              <w:t xml:space="preserve">ISMS Steering Committee, Engineering leads, external certification body (under 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docs/compliance/_AUDIT_BRIEF.md</w:t>
            </w:r>
            <w:r>
              <w:t xml:space="preserve"> </w:t>
            </w:r>
            <w:r>
              <w:t xml:space="preserve">(verified fact base; concerns C1–C14; remediation P0–P3)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Doc 03 (Security &amp; Compliance / ISMS), Doc 07 (SDLC &amp; Change Management), Doc 08 (ISMS Manual &amp; Policies), Doc 10 (Certification Readiness)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2027-02-04 (6-monthly) or on material architecture change</w:t>
            </w:r>
          </w:p>
        </w:tc>
      </w:tr>
    </w:tbl>
    <w:bookmarkStart w:id="9" w:name="revision-history"/>
    <w:p>
      <w:pPr>
        <w:pStyle w:val="Heading3"/>
      </w:pPr>
      <w:r>
        <w:t xml:space="preserve">1.1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2026-08-02</w:t>
            </w:r>
          </w:p>
        </w:tc>
        <w:tc>
          <w:tcPr/>
          <w:p>
            <w:pPr>
              <w:pStyle w:val="Compact"/>
            </w:pPr>
            <w: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Skeleton; principle catalogue drafted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2026-08-03</w:t>
            </w:r>
          </w:p>
        </w:tc>
        <w:tc>
          <w:tcPr/>
          <w:p>
            <w:pPr>
              <w:pStyle w:val="Compact"/>
            </w:pPr>
            <w:r>
              <w:t xml:space="preserve">Security Architect + DPO</w:t>
            </w:r>
          </w:p>
        </w:tc>
        <w:tc>
          <w:tcPr/>
          <w:p>
            <w:pPr>
              <w:pStyle w:val="Compact"/>
            </w:pPr>
            <w:r>
              <w:t xml:space="preserve">Cavoukian mapping, STRIDE table, DPIA first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Security Architect</w:t>
            </w:r>
          </w:p>
        </w:tc>
        <w:tc>
          <w:tcPr/>
          <w:p>
            <w:pPr>
              <w:pStyle w:val="Compact"/>
            </w:pPr>
            <w:r>
              <w:t xml:space="preserve">Full by-design principle set, threat model, DPIA, by-design violation register — issued 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purpose-how-to-use-this-document"/>
    <w:p>
      <w:pPr>
        <w:pStyle w:val="Heading2"/>
      </w:pPr>
      <w:r>
        <w:t xml:space="preserve">2. Purpose &amp; how to use this document</w:t>
      </w:r>
    </w:p>
    <w:bookmarkStart w:id="11" w:name="purpose"/>
    <w:p>
      <w:pPr>
        <w:pStyle w:val="Heading3"/>
      </w:pPr>
      <w:r>
        <w:t xml:space="preserve">2.1 Purpose</w:t>
      </w:r>
    </w:p>
    <w:p>
      <w:pPr>
        <w:pStyle w:val="FirstParagraph"/>
      </w:pPr>
      <w:r>
        <w:t xml:space="preserve">This document states the</w:t>
      </w:r>
      <w:r>
        <w:t xml:space="preserve"> </w:t>
      </w:r>
      <w:r>
        <w:rPr>
          <w:b/>
          <w:bCs/>
        </w:rPr>
        <w:t xml:space="preserve">engineering principles</w:t>
      </w:r>
      <w:r>
        <w:t xml:space="preserve"> </w:t>
      </w:r>
      <w:r>
        <w:t xml:space="preserve">SwiftLoan uses to build security, privacy, and</w:t>
      </w:r>
      <w:r>
        <w:t xml:space="preserve"> </w:t>
      </w:r>
      <w:r>
        <w:t xml:space="preserve">compliance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the product rather than bolting them on afterward. It satisfies ISO/IEC 27001:2022</w:t>
      </w:r>
      <w:r>
        <w:t xml:space="preserve"> </w:t>
      </w:r>
      <w:r>
        <w:rPr>
          <w:b/>
          <w:bCs/>
        </w:rPr>
        <w:t xml:space="preserve">A.8.25</w:t>
      </w:r>
      <w:r>
        <w:t xml:space="preserve"> </w:t>
      </w:r>
      <w:r>
        <w:t xml:space="preserve">(secure development life cycle),</w:t>
      </w:r>
      <w:r>
        <w:t xml:space="preserve"> </w:t>
      </w:r>
      <w:r>
        <w:rPr>
          <w:b/>
          <w:bCs/>
        </w:rPr>
        <w:t xml:space="preserve">A.8.27</w:t>
      </w:r>
      <w:r>
        <w:t xml:space="preserve"> </w:t>
      </w:r>
      <w:r>
        <w:t xml:space="preserve">(secure system architecture and engineering</w:t>
      </w:r>
      <w:r>
        <w:t xml:space="preserve"> </w:t>
      </w:r>
      <w:r>
        <w:t xml:space="preserve">principles), and</w:t>
      </w:r>
      <w:r>
        <w:t xml:space="preserve"> </w:t>
      </w:r>
      <w:r>
        <w:rPr>
          <w:b/>
          <w:bCs/>
        </w:rPr>
        <w:t xml:space="preserve">A.8.28</w:t>
      </w:r>
      <w:r>
        <w:t xml:space="preserve"> </w:t>
      </w:r>
      <w:r>
        <w:t xml:space="preserve">(secure coding), and provides the</w:t>
      </w:r>
      <w:r>
        <w:t xml:space="preserve"> </w:t>
      </w:r>
      <w:r>
        <w:t xml:space="preserve">“by-design”</w:t>
      </w:r>
      <w:r>
        <w:t xml:space="preserve"> </w:t>
      </w:r>
      <w:r>
        <w:t xml:space="preserve">evidence identified as</w:t>
      </w:r>
      <w:r>
        <w:t xml:space="preserve"> </w:t>
      </w:r>
      <w:r>
        <w:t xml:space="preserve">missing in the audit brief (§9.1 gap</w:t>
      </w:r>
      <w:r>
        <w:t xml:space="preserve"> </w:t>
      </w:r>
      <w:r>
        <w:rPr>
          <w:b/>
          <w:bCs/>
        </w:rPr>
        <w:t xml:space="preserve">G4</w:t>
      </w:r>
      <w:r>
        <w:t xml:space="preserve">).</w:t>
      </w:r>
    </w:p>
    <w:p>
      <w:pPr>
        <w:pStyle w:val="BodyText"/>
      </w:pPr>
      <w:r>
        <w:t xml:space="preserve">Three disciplines are treated as</w:t>
      </w:r>
      <w:r>
        <w:t xml:space="preserve"> </w:t>
      </w:r>
      <w:r>
        <w:rPr>
          <w:b/>
          <w:bCs/>
        </w:rPr>
        <w:t xml:space="preserve">design inputs</w:t>
      </w:r>
      <w:r>
        <w:t xml:space="preserve">, not review-time afterthoughts: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Security-by-Design</w:t>
      </w:r>
      <w:r>
        <w:t xml:space="preserve"> </w:t>
      </w:r>
      <w:r>
        <w:t xml:space="preserve">— the system is architected to be secure by default and to fail safely.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Privacy-by-Design</w:t>
      </w:r>
      <w:r>
        <w:t xml:space="preserve"> </w:t>
      </w:r>
      <w:r>
        <w:t xml:space="preserve">— Cavoukian’s seven foundational principles are embedded into every data 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Compliance-by-Design</w:t>
      </w:r>
      <w:r>
        <w:t xml:space="preserve"> </w:t>
      </w:r>
      <w:r>
        <w:t xml:space="preserve">— legal/regulatory obligations (DPDP, RBI DLG, CERT-In, ISO, SOC 2) are</w:t>
      </w:r>
      <w:r>
        <w:t xml:space="preserve"> </w:t>
      </w:r>
      <w:r>
        <w:t xml:space="preserve">encoded as controls and CI gates, so that a non-compliant design cannot silently reach production.</w:t>
      </w:r>
    </w:p>
    <w:bookmarkEnd w:id="11"/>
    <w:bookmarkStart w:id="12" w:name="X7faaa640bfdd72d44424e04e858020ceb02d55d"/>
    <w:p>
      <w:pPr>
        <w:pStyle w:val="Heading3"/>
      </w:pPr>
      <w:r>
        <w:t xml:space="preserve">2.2 How to use it — these principles are mandatory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Mandatory design inputs.</w:t>
      </w:r>
      <w:r>
        <w:t xml:space="preserve"> </w:t>
      </w:r>
      <w:r>
        <w:t xml:space="preserve">Every new feature, service, or data flow MUST be designed to satisfy</w:t>
      </w:r>
      <w:r>
        <w:t xml:space="preserve"> </w:t>
      </w:r>
      <w:r>
        <w:t xml:space="preserve">the principles in §3–§5 and the checklist in §8.</w:t>
      </w:r>
      <w:r>
        <w:t xml:space="preserve"> </w:t>
      </w:r>
      <w:r>
        <w:t xml:space="preserve">“We’ll secure it later”</w:t>
      </w:r>
      <w:r>
        <w:t xml:space="preserve"> </w:t>
      </w:r>
      <w:r>
        <w:t xml:space="preserve">is not an acceptable design.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Enforced at SDLC gates.</w:t>
      </w:r>
      <w:r>
        <w:t xml:space="preserve"> </w:t>
      </w:r>
      <w:r>
        <w:t xml:space="preserve">Doc 07 defines an eight-stage SDLC with exit gates. These principles are</w:t>
      </w:r>
      <w:r>
        <w:t xml:space="preserve"> </w:t>
      </w:r>
      <w:r>
        <w:t xml:space="preserve">the acceptance criteria at the</w:t>
      </w:r>
      <w:r>
        <w:t xml:space="preserve"> </w:t>
      </w:r>
      <w:r>
        <w:rPr>
          <w:b/>
          <w:bCs/>
        </w:rPr>
        <w:t xml:space="preserve">Reviewed</w:t>
      </w:r>
      <w:r>
        <w:t xml:space="preserve"> </w:t>
      </w:r>
      <w:r>
        <w:t xml:space="preserve">(stage 2),</w:t>
      </w:r>
      <w:r>
        <w:t xml:space="preserve"> </w:t>
      </w:r>
      <w:r>
        <w:rPr>
          <w:b/>
          <w:bCs/>
        </w:rPr>
        <w:t xml:space="preserve">Tested</w:t>
      </w:r>
      <w:r>
        <w:t xml:space="preserve"> </w:t>
      </w:r>
      <w:r>
        <w:t xml:space="preserve">(stage 6) and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(stage 7)</w:t>
      </w:r>
      <w:r>
        <w:t xml:space="preserve"> </w:t>
      </w:r>
      <w:r>
        <w:t xml:space="preserve">gates. A change that violates a by-design principle without a recorded, risk-accepted exception cannot</w:t>
      </w:r>
      <w:r>
        <w:t xml:space="preserve"> </w:t>
      </w:r>
      <w:r>
        <w:t xml:space="preserve">pass the Approved 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Enforced in the PR checklist.</w:t>
      </w:r>
      <w:r>
        <w:t xml:space="preserve"> </w:t>
      </w:r>
      <w:r>
        <w:t xml:space="preserve">The repository PR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.github/pull_request_template.md</w:t>
      </w:r>
      <w:r>
        <w:t xml:space="preserve">) carries the security/privacy checklist derived from §8; the</w:t>
      </w:r>
      <w:r>
        <w:t xml:space="preserve"> </w:t>
      </w:r>
      <w:r>
        <w:t xml:space="preserve">reviewer (who, per segregation of duties, is not the author) confirms it before merge.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Enforced in CI.</w:t>
      </w:r>
      <w:r>
        <w:t xml:space="preserve"> </w:t>
      </w:r>
      <w:r>
        <w:t xml:space="preserve">Secret scanning (gitleaks), SAST (CodeQL), and dependency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.github/workflows/security-scan.yml</w:t>
      </w:r>
      <w:r>
        <w:t xml:space="preserve">) plus the compliance-drift 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.github/workflows/compliance-sync.yml</w:t>
      </w:r>
      <w:r>
        <w:t xml:space="preserve">) are the automated mechanisms that keep the principles true.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Honest baseline.</w:t>
      </w:r>
      <w:r>
        <w:t xml:space="preserve"> </w:t>
      </w:r>
      <w:r>
        <w:t xml:space="preserve">§9 lists, without euphemism, where the</w:t>
      </w:r>
      <w:r>
        <w:t xml:space="preserve"> </w:t>
      </w:r>
      <w:r>
        <w:rPr>
          <w:b/>
          <w:bCs/>
        </w:rPr>
        <w:t xml:space="preserve">current build</w:t>
      </w:r>
      <w:r>
        <w:t xml:space="preserve"> </w:t>
      </w:r>
      <w:r>
        <w:t xml:space="preserve">violates these</w:t>
      </w:r>
      <w:r>
        <w:t xml:space="preserve"> </w:t>
      </w:r>
      <w:r>
        <w:t xml:space="preserve">principles (findings C1–C14). This document describes the target architecture and the present gap; it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the current build is fully by-design.</w:t>
      </w:r>
    </w:p>
    <w:bookmarkEnd w:id="12"/>
    <w:bookmarkStart w:id="13" w:name="legend-for-status-columns"/>
    <w:p>
      <w:pPr>
        <w:pStyle w:val="Heading3"/>
      </w:pPr>
      <w:r>
        <w:t xml:space="preserve">2.3 Legend for status 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Present</w:t>
            </w:r>
          </w:p>
        </w:tc>
        <w:tc>
          <w:tcPr/>
          <w:p>
            <w:pPr>
              <w:pStyle w:val="Compact"/>
            </w:pPr>
            <w:r>
              <w:t xml:space="preserve">Implemented and verified in the codebase (see §4 of the audit brief)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◑ Partial</w:t>
            </w:r>
          </w:p>
        </w:tc>
        <w:tc>
          <w:tcPr/>
          <w:p>
            <w:pPr>
              <w:pStyle w:val="Compact"/>
            </w:pPr>
            <w:r>
              <w:t xml:space="preserve">Implemented for some assets/flows; gaps remain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 Gap</w:t>
            </w:r>
          </w:p>
        </w:tc>
        <w:tc>
          <w:tcPr/>
          <w:p>
            <w:pPr>
              <w:pStyle w:val="Compact"/>
            </w:pPr>
            <w:r>
              <w:t xml:space="preserve">Principle currently violated; mapped to a C-finding and a P-remediation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➕ Mechanism added this pass</w:t>
            </w:r>
          </w:p>
        </w:tc>
        <w:tc>
          <w:tcPr/>
          <w:p>
            <w:pPr>
              <w:pStyle w:val="Compact"/>
            </w:pPr>
            <w:r>
              <w:t xml:space="preserve">Embedded via a repo artifact added in the current audit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6" w:name="security-by-design-principles"/>
    <w:p>
      <w:pPr>
        <w:pStyle w:val="Heading2"/>
      </w:pPr>
      <w:r>
        <w:t xml:space="preserve">3. Security-by-Design principles</w:t>
      </w:r>
    </w:p>
    <w:p>
      <w:pPr>
        <w:pStyle w:val="FirstParagraph"/>
      </w:pPr>
      <w:r>
        <w:t xml:space="preserve">Each principle below has a definition, its</w:t>
      </w:r>
      <w:r>
        <w:t xml:space="preserve"> </w:t>
      </w:r>
      <w:r>
        <w:rPr>
          <w:b/>
          <w:bCs/>
        </w:rPr>
        <w:t xml:space="preserve">concrete SwiftLoan application</w:t>
      </w:r>
      <w:r>
        <w:t xml:space="preserve">, its</w:t>
      </w:r>
      <w:r>
        <w:t xml:space="preserve"> </w:t>
      </w:r>
      <w:r>
        <w:rPr>
          <w:b/>
          <w:bCs/>
        </w:rPr>
        <w:t xml:space="preserve">current status</w:t>
      </w:r>
      <w:r>
        <w:t xml:space="preserve">,</w:t>
      </w:r>
      <w:r>
        <w:t xml:space="preserve"> </w:t>
      </w:r>
      <w:r>
        <w:t xml:space="preserve">and the control tags. Findings reference the audit brief’s C1–C14; remediations reference P0–P3.</w:t>
      </w:r>
    </w:p>
    <w:bookmarkStart w:id="15" w:name="secure-defaults"/>
    <w:p>
      <w:pPr>
        <w:pStyle w:val="Heading3"/>
      </w:pPr>
      <w:r>
        <w:t xml:space="preserve">3.1 Secure defaults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The default configuration is the safe one. Security must not depend on an operator</w:t>
      </w:r>
      <w:r>
        <w:t xml:space="preserve"> </w:t>
      </w:r>
      <w:r>
        <w:t xml:space="preserve">remembering to turn something on; insecure behaviour must require a deliberate, logged override.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iOS App Transport Security ships with</w:t>
      </w:r>
      <w:r>
        <w:t xml:space="preserve"> </w:t>
      </w:r>
      <w:r>
        <w:rPr>
          <w:rStyle w:val="VerbatimChar"/>
        </w:rPr>
        <w:t xml:space="preserve">NSAllowsArbitraryLoads=false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ios/SwiftLoan/Info.plist:29-35</w:t>
      </w:r>
      <w:r>
        <w:t xml:space="preserve">); Android release builds disallow cleartext by default. New feature</w:t>
      </w:r>
      <w:r>
        <w:t xml:space="preserve"> </w:t>
      </w:r>
      <w:r>
        <w:t xml:space="preserve">flags must default to the privacy/security-preserving value; environment defaults must not weaken</w:t>
      </w:r>
      <w:r>
        <w:t xml:space="preserve"> </w:t>
      </w:r>
      <w:r>
        <w:t xml:space="preserve">production.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◑ Partial. Transport defaults on mobile are correct,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several defaults are</w:t>
      </w:r>
      <w:r>
        <w:t xml:space="preserve"> </w:t>
      </w:r>
      <w:r>
        <w:t xml:space="preserve">insecure: the fixed OTP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 </w:t>
      </w:r>
      <w:r>
        <w:t xml:space="preserve">is accepted when</w:t>
      </w:r>
      <w:r>
        <w:t xml:space="preserve"> </w:t>
      </w:r>
      <w:r>
        <w:rPr>
          <w:rStyle w:val="VerbatimChar"/>
        </w:rPr>
        <w:t xml:space="preserve">DEMO_LOGIN</w:t>
      </w:r>
      <w:r>
        <w:t xml:space="preserve"> </w:t>
      </w:r>
      <w:r>
        <w:t xml:space="preserve">is set (</w:t>
      </w:r>
      <w:r>
        <w:rPr>
          <w:b/>
          <w:bCs/>
        </w:rPr>
        <w:t xml:space="preserve">C3</w:t>
      </w:r>
      <w:r>
        <w:t xml:space="preserve">), a default super-admin</w:t>
      </w:r>
      <w:r>
        <w:t xml:space="preserve"> </w:t>
      </w:r>
      <w:r>
        <w:rPr>
          <w:rStyle w:val="VerbatimChar"/>
        </w:rPr>
        <w:t xml:space="preserve">admin@swiftloan.com / admin123</w:t>
      </w:r>
      <w:r>
        <w:t xml:space="preserve"> </w:t>
      </w:r>
      <w:r>
        <w:t xml:space="preserve">is seeded and shown on the login screen (</w:t>
      </w:r>
      <w:r>
        <w:rPr>
          <w:b/>
          <w:bCs/>
        </w:rPr>
        <w:t xml:space="preserve">C4</w:t>
      </w:r>
      <w:r>
        <w:t xml:space="preserve">), JWT/admin secrets</w:t>
      </w:r>
      <w:r>
        <w:t xml:space="preserve"> </w:t>
      </w:r>
      <w:r>
        <w:t xml:space="preserve">fall back to</w:t>
      </w:r>
      <w:r>
        <w:t xml:space="preserve"> </w:t>
      </w:r>
      <w:r>
        <w:rPr>
          <w:rStyle w:val="VerbatimChar"/>
        </w:rPr>
        <w:t xml:space="preserve">dev-access</w:t>
      </w:r>
      <w:r>
        <w:t xml:space="preserve">/</w:t>
      </w:r>
      <w:r>
        <w:rPr>
          <w:rStyle w:val="VerbatimChar"/>
        </w:rPr>
        <w:t xml:space="preserve">dev-refresh</w:t>
      </w:r>
      <w:r>
        <w:t xml:space="preserve"> </w:t>
      </w:r>
      <w:r>
        <w:t xml:space="preserve">(</w:t>
      </w:r>
      <w:r>
        <w:rPr>
          <w:b/>
          <w:bCs/>
        </w:rPr>
        <w:t xml:space="preserve">C6</w:t>
      </w:r>
      <w:r>
        <w:t xml:space="preserve">), CORS defaults fully open (</w:t>
      </w:r>
      <w:r>
        <w:rPr>
          <w:b/>
          <w:bCs/>
        </w:rPr>
        <w:t xml:space="preserve">C7</w:t>
      </w:r>
      <w:r>
        <w:t xml:space="preserve">), and voice transport</w:t>
      </w:r>
      <w:r>
        <w:t xml:space="preserve"> </w:t>
      </w:r>
      <w:r>
        <w:t xml:space="preserve">defaults to cleartext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/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</w:t>
      </w:r>
      <w:r>
        <w:rPr>
          <w:b/>
          <w:bCs/>
        </w:rPr>
        <w:t xml:space="preserve">C13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P0 (disable demo/OTP bypass, remove default admin creds), P1 (strict CORS,</w:t>
      </w:r>
      <w:r>
        <w:t xml:space="preserve"> </w:t>
      </w:r>
      <w:r>
        <w:rPr>
          <w:rStyle w:val="VerbatimChar"/>
        </w:rPr>
        <w:t xml:space="preserve">wss</w:t>
      </w:r>
      <w:r>
        <w:t xml:space="preserve">/</w:t>
      </w:r>
      <w:r>
        <w:rPr>
          <w:rStyle w:val="VerbatimChar"/>
        </w:rPr>
        <w:t xml:space="preserve">https</w:t>
      </w:r>
      <w:r>
        <w:t xml:space="preserve">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A.8.9, A.8.27; SOC 2 CC6.1, CC6.6.</w:t>
      </w:r>
    </w:p>
    <w:bookmarkEnd w:id="15"/>
    <w:bookmarkStart w:id="16" w:name="least-privilege"/>
    <w:p>
      <w:pPr>
        <w:pStyle w:val="Heading3"/>
      </w:pPr>
      <w:r>
        <w:t xml:space="preserve">3.2 Least privilege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Every identity, service, token, and code path gets the minimum access needed, for the</w:t>
      </w:r>
      <w:r>
        <w:t xml:space="preserve"> </w:t>
      </w:r>
      <w:r>
        <w:t xml:space="preserve">minimum time.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Admin backend uses real bcrypt + JWT with rotating refresh tokens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adminAuth.routes.ts</w:t>
      </w:r>
      <w:r>
        <w:t xml:space="preserve">); RBAC must scope admin actions to role. Data-model access is gated by</w:t>
      </w:r>
      <w:r>
        <w:t xml:space="preserve"> </w:t>
      </w:r>
      <w:r>
        <w:t xml:space="preserve">CODEOWNERS so PII schema changes require security review. Third-party voice tools mark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fields to restrict them.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◑ Partial. Backend admin auth is real (good), but there is</w:t>
      </w:r>
      <w:r>
        <w:t xml:space="preserve"> </w:t>
      </w:r>
      <w:r>
        <w:rPr>
          <w:b/>
          <w:bCs/>
        </w:rPr>
        <w:t xml:space="preserve">no RBAC</w:t>
      </w:r>
      <w:r>
        <w:t xml:space="preserve"> </w:t>
      </w:r>
      <w:r>
        <w:t xml:space="preserve">separating</w:t>
      </w:r>
      <w:r>
        <w:t xml:space="preserve"> </w:t>
      </w:r>
      <w:r>
        <w:t xml:space="preserve">admin roles, the seeded super-admin has full privilege by default (</w:t>
      </w:r>
      <w:r>
        <w:rPr>
          <w:b/>
          <w:bCs/>
        </w:rPr>
        <w:t xml:space="preserve">C4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flag on</w:t>
      </w:r>
      <w:r>
        <w:t xml:space="preserve"> </w:t>
      </w:r>
      <w:r>
        <w:t xml:space="preserve">voice tools blocks writes only — not reads (</w:t>
      </w:r>
      <w:r>
        <w:rPr>
          <w:b/>
          <w:bCs/>
        </w:rPr>
        <w:t xml:space="preserve">C2</w:t>
      </w:r>
      <w:r>
        <w:t xml:space="preserve">), so least privilege over PII reads is not enforced</w:t>
      </w:r>
      <w:r>
        <w:t xml:space="preserve"> </w:t>
      </w:r>
      <w:r>
        <w:t xml:space="preserve">at the tool boundary.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P0 (remove default admin), P1 (RBAC, admin tokens → httpOnly cookies).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A.5.15, A.5.18, A.8.2, A.8.3; SOC 2 CC6.1, CC6.3.</w:t>
      </w:r>
    </w:p>
    <w:bookmarkEnd w:id="16"/>
    <w:bookmarkStart w:id="17" w:name="defense-in-depth"/>
    <w:p>
      <w:pPr>
        <w:pStyle w:val="Heading3"/>
      </w:pPr>
      <w:r>
        <w:t xml:space="preserve">3.3 Defense in depth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No single control is trusted to be sufficient; layered, independent controls mean one</w:t>
      </w:r>
      <w:r>
        <w:t xml:space="preserve"> </w:t>
      </w:r>
      <w:r>
        <w:t xml:space="preserve">failure does not become a breach.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Layers include transport security (ATS/TLS), hashed secrets at rest (bcrypt</w:t>
      </w:r>
      <w:r>
        <w:t xml:space="preserve"> </w:t>
      </w:r>
      <w:r>
        <w:t xml:space="preserve">passwords, SHA-256 OTP/refresh tokens —</w:t>
      </w:r>
      <w:r>
        <w:t xml:space="preserve"> </w:t>
      </w:r>
      <w:r>
        <w:rPr>
          <w:rStyle w:val="VerbatimChar"/>
        </w:rPr>
        <w:t xml:space="preserve">schema.prisma:94,:107</w:t>
      </w:r>
      <w:r>
        <w:t xml:space="preserve">), authentication + authorization at the</w:t>
      </w:r>
      <w:r>
        <w:t xml:space="preserve"> </w:t>
      </w:r>
      <w:r>
        <w:t xml:space="preserve">API, input validation, CI SAST/secret/dependency scanning, and CODEOWNERS review.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◑ Partial. Several layers exist, but depth is thin in key places: PAN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encryption/tokenization layer beneath the DB (</w:t>
      </w:r>
      <w:r>
        <w:rPr>
          <w:b/>
          <w:bCs/>
        </w:rPr>
        <w:t xml:space="preserve">C1</w:t>
      </w:r>
      <w:r>
        <w:t xml:space="preserve">), there is no DB encryption-at-rest defined in the</w:t>
      </w:r>
      <w:r>
        <w:t xml:space="preserve"> </w:t>
      </w:r>
      <w:r>
        <w:t xml:space="preserve">repo (</w:t>
      </w:r>
      <w:r>
        <w:rPr>
          <w:b/>
          <w:bCs/>
        </w:rPr>
        <w:t xml:space="preserve">C12</w:t>
      </w:r>
      <w:r>
        <w:t xml:space="preserve">), no WAF/rate-limiting except on auth (</w:t>
      </w:r>
      <w:r>
        <w:rPr>
          <w:b/>
          <w:bCs/>
        </w:rPr>
        <w:t xml:space="preserve">C7</w:t>
      </w:r>
      <w:r>
        <w:t xml:space="preserve">), and tracking metadata is an unvalidated</w:t>
      </w:r>
      <w:r>
        <w:t xml:space="preserve"> </w:t>
      </w:r>
      <w:r>
        <w:t xml:space="preserve">sink (</w:t>
      </w:r>
      <w:r>
        <w:rPr>
          <w:b/>
          <w:bCs/>
        </w:rPr>
        <w:t xml:space="preserve">C8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(tokenize PAN, encryption-at-rest, WAF/rate-limit), P2 (validate/scrub tracking).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A.8.24, A.8.20–A.8.23, A.8.26; SOC 2 CC6.6, CC6.7.</w:t>
      </w:r>
    </w:p>
    <w:bookmarkEnd w:id="17"/>
    <w:bookmarkStart w:id="18" w:name="fail-closed-fail-safe"/>
    <w:p>
      <w:pPr>
        <w:pStyle w:val="Heading3"/>
      </w:pPr>
      <w:r>
        <w:t xml:space="preserve">3.4 Fail-closed / fail-safe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When a control cannot make a positive security decision, it denies. Missing config,</w:t>
      </w:r>
      <w:r>
        <w:t xml:space="preserve"> </w:t>
      </w:r>
      <w:r>
        <w:t xml:space="preserve">absent secrets, or errors must not</w:t>
      </w:r>
      <w:r>
        <w:t xml:space="preserve"> </w:t>
      </w:r>
      <w:r>
        <w:t xml:space="preserve">“open the door.”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Absence of a signing secret must abort startup, not silently generate or fall</w:t>
      </w:r>
      <w:r>
        <w:t xml:space="preserve"> </w:t>
      </w:r>
      <w:r>
        <w:t xml:space="preserve">back to a weak default. Consent checks must deny partner/bureau data sharing if consent state is</w:t>
      </w:r>
      <w:r>
        <w:t xml:space="preserve"> </w:t>
      </w:r>
      <w:r>
        <w:t xml:space="preserve">unknown. OTP verification must reject when the verification backend is unavailable rather than accept a</w:t>
      </w:r>
      <w:r>
        <w:t xml:space="preserve"> </w:t>
      </w:r>
      <w:r>
        <w:t xml:space="preserve">static code.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Gap. The system currently</w:t>
      </w:r>
      <w:r>
        <w:t xml:space="preserve"> </w:t>
      </w:r>
      <w:r>
        <w:rPr>
          <w:b/>
          <w:bCs/>
        </w:rPr>
        <w:t xml:space="preserve">fails open</w:t>
      </w:r>
      <w:r>
        <w:t xml:space="preserve"> </w:t>
      </w:r>
      <w:r>
        <w:t xml:space="preserve">in the highest-risk places: JWT/admin</w:t>
      </w:r>
      <w:r>
        <w:t xml:space="preserve"> </w:t>
      </w:r>
      <w:r>
        <w:t xml:space="preserve">secrets fall back to</w:t>
      </w:r>
      <w:r>
        <w:t xml:space="preserve"> </w:t>
      </w:r>
      <w:r>
        <w:rPr>
          <w:rStyle w:val="VerbatimChar"/>
        </w:rPr>
        <w:t xml:space="preserve">dev-access</w:t>
      </w:r>
      <w:r>
        <w:t xml:space="preserve">/</w:t>
      </w:r>
      <w:r>
        <w:rPr>
          <w:rStyle w:val="VerbatimChar"/>
        </w:rPr>
        <w:t xml:space="preserve">dev-refresh</w:t>
      </w:r>
      <w:r>
        <w:t xml:space="preserve"> </w:t>
      </w:r>
      <w:r>
        <w:t xml:space="preserve">when unset (</w:t>
      </w:r>
      <w:r>
        <w:rPr>
          <w:b/>
          <w:bCs/>
        </w:rPr>
        <w:t xml:space="preserve">C6</w:t>
      </w:r>
      <w:r>
        <w:t xml:space="preserve">), and a fixed OTP is accepted under</w:t>
      </w:r>
      <w:r>
        <w:t xml:space="preserve"> </w:t>
      </w:r>
      <w:r>
        <w:t xml:space="preserve">demo mode (</w:t>
      </w:r>
      <w:r>
        <w:rPr>
          <w:b/>
          <w:bCs/>
        </w:rPr>
        <w:t xml:space="preserve">C3</w:t>
      </w:r>
      <w:r>
        <w:t xml:space="preserve">). These are direct fail-open violations.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P0 (fail-closed secrets: refuse to boot without real secrets; remove OTP bypass).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A.8.27, A.8.9; SOC 2 CC6.1, CC7.1.</w:t>
      </w:r>
    </w:p>
    <w:bookmarkEnd w:id="18"/>
    <w:bookmarkStart w:id="19" w:name="minimize-attack-surface"/>
    <w:p>
      <w:pPr>
        <w:pStyle w:val="Heading3"/>
      </w:pPr>
      <w:r>
        <w:t xml:space="preserve">3.5 Minimize attack surface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Expose only what is needed. Fewer endpoints, fewer origins, fewer egress paths, fewer</w:t>
      </w:r>
      <w:r>
        <w:t xml:space="preserve"> </w:t>
      </w:r>
      <w:r>
        <w:t xml:space="preserve">secrets in scope means less to attack.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CORS should be a strict allow-list; only necessary routes are public;</w:t>
      </w:r>
      <w:r>
        <w:t xml:space="preserve"> </w:t>
      </w:r>
      <w:r>
        <w:t xml:space="preserve">sensitive field values should never leave the device/backend to third parties unless strictly required</w:t>
      </w:r>
      <w:r>
        <w:t xml:space="preserve"> </w:t>
      </w:r>
      <w:r>
        <w:t xml:space="preserve">and consented. Demo/test conveniences must be compiled out of production.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Gap. Attack surface is currently</w:t>
      </w:r>
      <w:r>
        <w:t xml:space="preserve"> </w:t>
      </w:r>
      <w:r>
        <w:rPr>
          <w:b/>
          <w:bCs/>
        </w:rPr>
        <w:t xml:space="preserve">too wide</w:t>
      </w:r>
      <w:r>
        <w:t xml:space="preserve">: CORS is fully open (</w:t>
      </w:r>
      <w:r>
        <w:rPr>
          <w:rStyle w:val="VerbatimChar"/>
        </w:rPr>
        <w:t xml:space="preserve">cors()</w:t>
      </w:r>
      <w:r>
        <w:t xml:space="preserve"> </w:t>
      </w:r>
      <w:r>
        <w:t xml:space="preserve">with</w:t>
      </w:r>
      <w:r>
        <w:t xml:space="preserve"> </w:t>
      </w:r>
      <w:r>
        <w:t xml:space="preserve">no allow-list,</w:t>
      </w:r>
      <w:r>
        <w:t xml:space="preserve"> </w:t>
      </w:r>
      <w:r>
        <w:rPr>
          <w:rStyle w:val="VerbatimChar"/>
        </w:rPr>
        <w:t xml:space="preserve">app.ts:27</w:t>
      </w:r>
      <w:r>
        <w:t xml:space="preserve">) (</w:t>
      </w:r>
      <w:r>
        <w:rPr>
          <w:b/>
          <w:bCs/>
        </w:rPr>
        <w:t xml:space="preserve">C7</w:t>
      </w:r>
      <w:r>
        <w:t xml:space="preserve">); live field values including PAN egress to the third-party voice AI</w:t>
      </w:r>
      <w:r>
        <w:t xml:space="preserve"> </w:t>
      </w:r>
      <w:r>
        <w:t xml:space="preserve">(</w:t>
      </w:r>
      <w:r>
        <w:rPr>
          <w:rStyle w:val="VerbatimChar"/>
        </w:rPr>
        <w:t xml:space="preserve">getello.ai</w:t>
      </w:r>
      <w:r>
        <w:t xml:space="preserve">) via</w:t>
      </w:r>
      <w:r>
        <w:t xml:space="preserve"> </w:t>
      </w:r>
      <w:r>
        <w:rPr>
          <w:rStyle w:val="VerbatimChar"/>
        </w:rPr>
        <w:t xml:space="preserve">page_context</w:t>
      </w:r>
      <w:r>
        <w:t xml:space="preserve">/</w:t>
      </w:r>
      <w:r>
        <w:rPr>
          <w:rStyle w:val="VerbatimChar"/>
        </w:rPr>
        <w:t xml:space="preserve">read_screen</w:t>
      </w:r>
      <w:r>
        <w:t xml:space="preserve"> </w:t>
      </w:r>
      <w:r>
        <w:t xml:space="preserve">(</w:t>
      </w:r>
      <w:r>
        <w:rPr>
          <w:b/>
          <w:bCs/>
        </w:rPr>
        <w:t xml:space="preserve">C2</w:t>
      </w:r>
      <w:r>
        <w:t xml:space="preserve">); demo login paths ship in production (</w:t>
      </w:r>
      <w:r>
        <w:rPr>
          <w:b/>
          <w:bCs/>
        </w:rPr>
        <w:t xml:space="preserve">C3</w:t>
      </w:r>
      <w:r>
        <w:t xml:space="preserve">,</w:t>
      </w:r>
      <w:r>
        <w:t xml:space="preserve"> </w:t>
      </w:r>
      <w:r>
        <w:rPr>
          <w:b/>
          <w:bCs/>
        </w:rPr>
        <w:t xml:space="preserve">C4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P0 (redact voice context, disable demo paths), P1 (strict CORS + rate-limit).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A.8.20, A.8.21, A.8.9, A.8.16; SOC 2 CC6.6, CC6.7.</w:t>
      </w:r>
    </w:p>
    <w:bookmarkEnd w:id="19"/>
    <w:bookmarkStart w:id="20" w:name="complete-mediation-no-bypass"/>
    <w:p>
      <w:pPr>
        <w:pStyle w:val="Heading3"/>
      </w:pPr>
      <w:r>
        <w:t xml:space="preserve">3.6 Complete mediation / no bypass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Every access to a protected resource is checked, every time, with no cached</w:t>
      </w:r>
      <w:r>
        <w:t xml:space="preserve"> </w:t>
      </w:r>
      <w:r>
        <w:t xml:space="preserve">“already</w:t>
      </w:r>
      <w:r>
        <w:t xml:space="preserve"> </w:t>
      </w:r>
      <w:r>
        <w:t xml:space="preserve">allowed”</w:t>
      </w:r>
      <w:r>
        <w:t xml:space="preserve"> </w:t>
      </w:r>
      <w:r>
        <w:t xml:space="preserve">shortcut and no back door around the check.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All PII reads/writes flow through the API where authorization and (future)</w:t>
      </w:r>
      <w:r>
        <w:t xml:space="preserve"> </w:t>
      </w:r>
      <w:r>
        <w:t xml:space="preserve">audit logging apply. The voice tool boundary must mediate reads of sensitive fields, not just writes.</w:t>
      </w:r>
      <w:r>
        <w:t xml:space="preserve"> </w:t>
      </w:r>
      <w:r>
        <w:t xml:space="preserve">Consent must be checked at the point of every partner/CIBIL share, not once at signup.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Gap. Mediation is incomplete: the voice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flag mediates</w:t>
      </w:r>
      <w:r>
        <w:t xml:space="preserve"> </w:t>
      </w:r>
      <w:r>
        <w:rPr>
          <w:b/>
          <w:bCs/>
        </w:rPr>
        <w:t xml:space="preserve">writes but</w:t>
      </w:r>
      <w:r>
        <w:rPr>
          <w:b/>
          <w:bCs/>
        </w:rPr>
        <w:t xml:space="preserve"> </w:t>
      </w:r>
      <w:r>
        <w:rPr>
          <w:b/>
          <w:bCs/>
        </w:rPr>
        <w:t xml:space="preserve">not reads</w:t>
      </w:r>
      <w:r>
        <w:t xml:space="preserve"> </w:t>
      </w:r>
      <w:r>
        <w:t xml:space="preserve">(</w:t>
      </w:r>
      <w:r>
        <w:rPr>
          <w:b/>
          <w:bCs/>
        </w:rPr>
        <w:t xml:space="preserve">C2</w:t>
      </w:r>
      <w:r>
        <w:t xml:space="preserve">), letting PAN and other values bypass the intended guard on read; the</w:t>
      </w:r>
      <w:r>
        <w:t xml:space="preserve"> 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model exists but is</w:t>
      </w:r>
      <w:r>
        <w:t xml:space="preserve"> </w:t>
      </w:r>
      <w:r>
        <w:rPr>
          <w:b/>
          <w:bCs/>
        </w:rPr>
        <w:t xml:space="preserve">not checked before</w:t>
      </w:r>
      <w:r>
        <w:t xml:space="preserve"> </w:t>
      </w:r>
      <w:r>
        <w:t xml:space="preserve">partner/bureau sharing, and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 written</w:t>
      </w:r>
      <w:r>
        <w:t xml:space="preserve"> </w:t>
      </w:r>
      <w:r>
        <w:t xml:space="preserve">(</w:t>
      </w:r>
      <w:r>
        <w:rPr>
          <w:b/>
          <w:bCs/>
        </w:rPr>
        <w:t xml:space="preserve">C10</w:t>
      </w:r>
      <w:r>
        <w:t xml:space="preserve">), so access is not fully mediated or recorded.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(voice read-redaction + consent gate before share), P2 (write AuditLog on PII access).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A.5.15, A.8.15, A.8.16; SOC 2 CC6.1, CC7.2.</w:t>
      </w:r>
    </w:p>
    <w:bookmarkEnd w:id="20"/>
    <w:bookmarkStart w:id="21" w:name="separation-of-duties-sod"/>
    <w:p>
      <w:pPr>
        <w:pStyle w:val="Heading3"/>
      </w:pPr>
      <w:r>
        <w:t xml:space="preserve">3.7 Separation of duties (SoD)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No single person can unilaterally author, approve, and ship a sensitive change; critical</w:t>
      </w:r>
      <w:r>
        <w:t xml:space="preserve"> </w:t>
      </w:r>
      <w:r>
        <w:t xml:space="preserve">duties are split across people/roles.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The SDLC (Doc 07) requires the PR approver/merger to be a</w:t>
      </w:r>
      <w:r>
        <w:t xml:space="preserve"> </w:t>
      </w:r>
      <w:r>
        <w:rPr>
          <w:b/>
          <w:bCs/>
        </w:rPr>
        <w:t xml:space="preserve">different person</w:t>
      </w:r>
      <w:r>
        <w:t xml:space="preserve"> </w:t>
      </w:r>
      <w:r>
        <w:t xml:space="preserve">than the author. CODEOWNERS routes PII, auth, config, voice-egress, and compliance changes to the</w:t>
      </w:r>
      <w:r>
        <w:t xml:space="preserve"> </w:t>
      </w:r>
      <w:r>
        <w:t xml:space="preserve">security/compliance teams for mandatory review. The PR template carries an explicit SoD reminder.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✅ Present (process) / ◑ Partial (enforcement). SoD is defined in Doc 07, embedded in</w:t>
      </w:r>
      <w:r>
        <w:t xml:space="preserve"> </w:t>
      </w:r>
      <w:r>
        <w:t xml:space="preserve">the PR template, and routed via CODEOWNERS ➕. Full enforcement additionally requires branch protection</w:t>
      </w:r>
      <w:r>
        <w:t xml:space="preserve"> </w:t>
      </w:r>
      <w:r>
        <w:t xml:space="preserve">(</w:t>
      </w:r>
      <w:r>
        <w:t xml:space="preserve">“Require review from Code Owners”</w:t>
      </w:r>
      <w:r>
        <w:t xml:space="preserve"> </w:t>
      </w:r>
      <w:r>
        <w:t xml:space="preserve">+ required status checks) to be enabled — a repo-settings action</w:t>
      </w:r>
      <w:r>
        <w:t xml:space="preserve"> </w:t>
      </w:r>
      <w:r>
        <w:t xml:space="preserve">(gap</w:t>
      </w:r>
      <w:r>
        <w:t xml:space="preserve"> </w:t>
      </w:r>
      <w:r>
        <w:rPr>
          <w:b/>
          <w:bCs/>
        </w:rPr>
        <w:t xml:space="preserve">G12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P3 (enable/verify branch protection) — configuration, documented in gap G12.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A.5.3, A.8.4, A.8.32; SOC 2 CC5.x, CC8.1.</w:t>
      </w:r>
    </w:p>
    <w:bookmarkEnd w:id="21"/>
    <w:bookmarkStart w:id="22" w:name="economy-of-mechanism-keep-it-simple"/>
    <w:p>
      <w:pPr>
        <w:pStyle w:val="Heading3"/>
      </w:pPr>
      <w:r>
        <w:t xml:space="preserve">3.8 Economy of mechanism (keep it simple)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Prefer the simplest design that meets the requirement; complexity is where</w:t>
      </w:r>
      <w:r>
        <w:t xml:space="preserve"> </w:t>
      </w:r>
      <w:r>
        <w:t xml:space="preserve">vulnerabilities hide and audits fail.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Reuse one hardened auth path rather than parallel login flows; store PII once</w:t>
      </w:r>
      <w:r>
        <w:t xml:space="preserve"> </w:t>
      </w:r>
      <w:r>
        <w:t xml:space="preserve">in a canonical location rather than duplicating it; use standard, well-reviewed crypto (bcrypt,</w:t>
      </w:r>
      <w:r>
        <w:t xml:space="preserve"> </w:t>
      </w:r>
      <w:r>
        <w:t xml:space="preserve">SHA-256) rather than bespoke schemes.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Gap. A clear economy-of-mechanism violation exists:</w:t>
      </w:r>
      <w:r>
        <w:t xml:space="preserve"> </w:t>
      </w:r>
      <w:r>
        <w:rPr>
          <w:b/>
          <w:bCs/>
        </w:rPr>
        <w:t xml:space="preserve">PAN is duplicated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User.panNumber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schema.prisma:62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LoanApplication.panNumber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schema.prisma:171</w:t>
      </w:r>
      <w:r>
        <w:t xml:space="preserve">) (</w:t>
      </w:r>
      <w:r>
        <w:rPr>
          <w:b/>
          <w:bCs/>
        </w:rPr>
        <w:t xml:space="preserve">C1</w:t>
      </w:r>
      <w:r>
        <w:t xml:space="preserve">),</w:t>
      </w:r>
      <w:r>
        <w:t xml:space="preserve"> </w:t>
      </w:r>
      <w:r>
        <w:t xml:space="preserve">doubling the sensitive-data footprint and the number of places to protect.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(de-duplicate PAN to a single tokenized reference).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A.8.25, A.8.27; SOC 2 CC8.1.</w:t>
      </w:r>
    </w:p>
    <w:bookmarkEnd w:id="22"/>
    <w:bookmarkStart w:id="23" w:name="auditability-non-repudiation"/>
    <w:p>
      <w:pPr>
        <w:pStyle w:val="Heading3"/>
      </w:pPr>
      <w:r>
        <w:t xml:space="preserve">3.9 Auditability / non-repudiation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Security-relevant actions are logged in a tamper-evident, time-synchronized, retained</w:t>
      </w:r>
      <w:r>
        <w:t xml:space="preserve"> </w:t>
      </w:r>
      <w:r>
        <w:t xml:space="preserve">record so that</w:t>
      </w:r>
      <w:r>
        <w:t xml:space="preserve"> </w:t>
      </w:r>
      <w:r>
        <w:t xml:space="preserve">“who did what, when”</w:t>
      </w:r>
      <w:r>
        <w:t xml:space="preserve"> </w:t>
      </w:r>
      <w:r>
        <w:t xml:space="preserve">can be established and cannot be denied.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model exists in the schema. CERT-In requires 180-day log</w:t>
      </w:r>
      <w:r>
        <w:t xml:space="preserve"> </w:t>
      </w:r>
      <w:r>
        <w:t xml:space="preserve">retention and NTP-synchronized clocks. PII access, consent changes, admin actions, and data-sharing</w:t>
      </w:r>
      <w:r>
        <w:t xml:space="preserve"> </w:t>
      </w:r>
      <w:r>
        <w:t xml:space="preserve">events must be recorded with actor, timestamp, and purpose.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Gap. The</w:t>
      </w:r>
      <w:r>
        <w:t xml:space="preserve"> </w:t>
      </w:r>
      <w:r>
        <w:rPr>
          <w:rStyle w:val="VerbatimChar"/>
        </w:rPr>
        <w:t xml:space="preserve">AuditLog</w:t>
      </w:r>
      <w:r>
        <w:t xml:space="preserve"> </w:t>
      </w:r>
      <w:r>
        <w:t xml:space="preserve">model exists but is</w:t>
      </w:r>
      <w:r>
        <w:t xml:space="preserve"> </w:t>
      </w:r>
      <w:r>
        <w:rPr>
          <w:b/>
          <w:bCs/>
        </w:rPr>
        <w:t xml:space="preserve">never written to</w:t>
      </w:r>
      <w:r>
        <w:t xml:space="preserve"> </w:t>
      </w:r>
      <w:r>
        <w:t xml:space="preserve">(</w:t>
      </w:r>
      <w:r>
        <w:rPr>
          <w:b/>
          <w:bCs/>
        </w:rPr>
        <w:t xml:space="preserve">C10</w:t>
      </w:r>
      <w:r>
        <w:t xml:space="preserve">), so there</w:t>
      </w:r>
      <w:r>
        <w:t xml:space="preserve"> </w:t>
      </w:r>
      <w:r>
        <w:t xml:space="preserve">is currently no non-repudiation for PII access or admin actions, and no evidence trail for DSAR/breach</w:t>
      </w:r>
      <w:r>
        <w:t xml:space="preserve"> </w:t>
      </w:r>
      <w:r>
        <w:t xml:space="preserve">response.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P2 (write AuditLog on PII access, consent change, admin action; structured masked logging;</w:t>
      </w:r>
      <w:r>
        <w:t xml:space="preserve"> </w:t>
      </w:r>
      <w:r>
        <w:t xml:space="preserve">180-day retention; NTP).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A.8.15, A.8.16, A.8.17; SOC 2 CC7.2, CC7.3.</w:t>
      </w:r>
    </w:p>
    <w:bookmarkEnd w:id="23"/>
    <w:bookmarkStart w:id="24" w:name="zero-trust-between-tiers"/>
    <w:p>
      <w:pPr>
        <w:pStyle w:val="Heading3"/>
      </w:pPr>
      <w:r>
        <w:t xml:space="preserve">3.10 Zero-trust between tiers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No tier implicitly trusts another because of network position. The mobile client,</w:t>
      </w:r>
      <w:r>
        <w:t xml:space="preserve"> </w:t>
      </w:r>
      <w:r>
        <w:t xml:space="preserve">backend, admin, and third-party processors authenticate and authorize on every hop; traffic is</w:t>
      </w:r>
      <w:r>
        <w:t xml:space="preserve"> </w:t>
      </w:r>
      <w:r>
        <w:t xml:space="preserve">encrypted end to end.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Client↔backend over TLS; admin↔backend authenticated with JWT; backend↔Ello</w:t>
      </w:r>
      <w:r>
        <w:t xml:space="preserve"> </w:t>
      </w:r>
      <w:r>
        <w:t xml:space="preserve">voice over authenticated</w:t>
      </w:r>
      <w:r>
        <w:t xml:space="preserve"> </w:t>
      </w:r>
      <w:r>
        <w:rPr>
          <w:rStyle w:val="VerbatimChar"/>
        </w:rPr>
        <w:t xml:space="preserve">wss</w:t>
      </w:r>
      <w:r>
        <w:t xml:space="preserve">/</w:t>
      </w:r>
      <w:r>
        <w:rPr>
          <w:rStyle w:val="VerbatimChar"/>
        </w:rPr>
        <w:t xml:space="preserve">https</w:t>
      </w:r>
      <w:r>
        <w:t xml:space="preserve">; the backend never trusts client-supplied identity or consent</w:t>
      </w:r>
      <w:r>
        <w:t xml:space="preserve"> </w:t>
      </w:r>
      <w:r>
        <w:t xml:space="preserve">state without server-side verification.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Gap. Zero-trust is broken on the voice tier: transport defaults to cleartext</w:t>
      </w:r>
      <w:r>
        <w:t xml:space="preserve"> </w:t>
      </w:r>
      <w:r>
        <w:rPr>
          <w:rStyle w:val="VerbatimChar"/>
        </w:rPr>
        <w:t xml:space="preserve">ws://</w:t>
      </w:r>
      <w:r>
        <w:t xml:space="preserve">/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(</w:t>
      </w:r>
      <w:r>
        <w:rPr>
          <w:b/>
          <w:bCs/>
        </w:rPr>
        <w:t xml:space="preserve">C13</w:t>
      </w:r>
      <w:r>
        <w:t xml:space="preserve">), and sensitive values are trusted to a third party without a DPA (</w:t>
      </w:r>
      <w:r>
        <w:rPr>
          <w:b/>
          <w:bCs/>
        </w:rPr>
        <w:t xml:space="preserve">C2</w:t>
      </w:r>
      <w:r>
        <w:t xml:space="preserve">,</w:t>
      </w:r>
      <w:r>
        <w:t xml:space="preserve"> </w:t>
      </w:r>
      <w:r>
        <w:rPr>
          <w:b/>
          <w:bCs/>
        </w:rPr>
        <w:t xml:space="preserve">C12</w:t>
      </w:r>
      <w:r>
        <w:t xml:space="preserve">). Admin tokens live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(XSS-exfiltratable,</w:t>
      </w:r>
      <w:r>
        <w:t xml:space="preserve"> </w:t>
      </w:r>
      <w:r>
        <w:rPr>
          <w:b/>
          <w:bCs/>
        </w:rPr>
        <w:t xml:space="preserve">C11</w:t>
      </w:r>
      <w:r>
        <w:t xml:space="preserve">), weakening tier isolation.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(voice</w:t>
      </w:r>
      <w:r>
        <w:t xml:space="preserve"> </w:t>
      </w:r>
      <w:r>
        <w:rPr>
          <w:rStyle w:val="VerbatimChar"/>
        </w:rPr>
        <w:t xml:space="preserve">wss</w:t>
      </w:r>
      <w:r>
        <w:t xml:space="preserve">/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+ DPA; admin tokens → httpOnly cookies), P2 (DPAs with Ello/lenders/host).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A.8.20, A.8.21, A.5.19–A.5.23 (supplier); SOC 2 CC6.6, CC6.7, CC9.2.</w:t>
      </w:r>
    </w:p>
    <w:bookmarkEnd w:id="24"/>
    <w:bookmarkStart w:id="25" w:name="secrets-never-in-code"/>
    <w:p>
      <w:pPr>
        <w:pStyle w:val="Heading3"/>
      </w:pPr>
      <w:r>
        <w:t xml:space="preserve">3.11 Secrets never in code</w:t>
      </w:r>
    </w:p>
    <w:p>
      <w:pPr>
        <w:pStyle w:val="FirstParagraph"/>
      </w:pPr>
      <w:r>
        <w:rPr>
          <w:b/>
          <w:bCs/>
        </w:rPr>
        <w:t xml:space="preserve">Principle.</w:t>
      </w:r>
      <w:r>
        <w:t xml:space="preserve"> </w:t>
      </w:r>
      <w:r>
        <w:t xml:space="preserve">Credentials, API keys, and tokens live only in a secrets manager / environment, never in</w:t>
      </w:r>
      <w:r>
        <w:t xml:space="preserve"> </w:t>
      </w:r>
      <w:r>
        <w:t xml:space="preserve">source, config, logs, or client bundles; leaked secrets are rotated immediately.</w:t>
      </w:r>
    </w:p>
    <w:p>
      <w:pPr>
        <w:pStyle w:val="BodyText"/>
      </w:pPr>
      <w:r>
        <w:rPr>
          <w:b/>
          <w:bCs/>
        </w:rPr>
        <w:t xml:space="preserve">SwiftLoan application.</w:t>
      </w:r>
      <w:r>
        <w:t xml:space="preserve"> </w:t>
      </w:r>
      <w:r>
        <w:t xml:space="preserve">Secrets injected via environment; secret scanning (gitleaks) runs in CI on</w:t>
      </w:r>
      <w:r>
        <w:t xml:space="preserve"> </w:t>
      </w:r>
      <w:r>
        <w:t xml:space="preserve">every push and PR; GitHub push protection should block committed secrets; leaked keys are rotated per</w:t>
      </w:r>
      <w:r>
        <w:t xml:space="preserve"> </w:t>
      </w:r>
      <w:r>
        <w:t xml:space="preserve">the incident runbook.</w:t>
      </w:r>
    </w:p>
    <w:p>
      <w:pPr>
        <w:pStyle w:val="BodyText"/>
      </w:pPr>
      <w:r>
        <w:rPr>
          <w:b/>
          <w:bCs/>
        </w:rPr>
        <w:t xml:space="preserve">Current status.</w:t>
      </w:r>
      <w:r>
        <w:t xml:space="preserve"> </w:t>
      </w:r>
      <w:r>
        <w:t xml:space="preserve">⚠ Gap → mechanism added. A</w:t>
      </w:r>
      <w:r>
        <w:t xml:space="preserve"> </w:t>
      </w:r>
      <w:r>
        <w:rPr>
          <w:b/>
          <w:bCs/>
        </w:rPr>
        <w:t xml:space="preserve">real Ello API key is committed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render.yaml:53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website/js/voice-widget.js:17</w:t>
      </w:r>
      <w:r>
        <w:t xml:space="preserve">) (</w:t>
      </w:r>
      <w:r>
        <w:rPr>
          <w:b/>
          <w:bCs/>
        </w:rPr>
        <w:t xml:space="preserve">C5</w:t>
      </w:r>
      <w:r>
        <w:t xml:space="preserve">), and secrets fall back to weak in-code defaults (</w:t>
      </w:r>
      <w:r>
        <w:rPr>
          <w:b/>
          <w:bCs/>
        </w:rPr>
        <w:t xml:space="preserve">C6</w:t>
      </w:r>
      <w:r>
        <w:t xml:space="preserve">).</w:t>
      </w:r>
      <w:r>
        <w:t xml:space="preserve"> </w:t>
      </w:r>
      <w:r>
        <w:t xml:space="preserve">Secret scanning was previously absent (gap</w:t>
      </w:r>
      <w:r>
        <w:t xml:space="preserve"> </w:t>
      </w:r>
      <w:r>
        <w:rPr>
          <w:b/>
          <w:bCs/>
        </w:rPr>
        <w:t xml:space="preserve">G5</w:t>
      </w:r>
      <w:r>
        <w:t xml:space="preserve">); it is now</w:t>
      </w:r>
      <w:r>
        <w:t xml:space="preserve"> </w:t>
      </w:r>
      <w:r>
        <w:rPr>
          <w:b/>
          <w:bCs/>
        </w:rPr>
        <w:t xml:space="preserve">added</w:t>
      </w:r>
      <w:r>
        <w:t xml:space="preserve"> </w:t>
      </w:r>
      <w:r>
        <w:t xml:space="preserve">➕ via gitleaks in</w:t>
      </w:r>
      <w:r>
        <w:t xml:space="preserve"> </w:t>
      </w:r>
      <w:r>
        <w:rPr>
          <w:rStyle w:val="VerbatimChar"/>
        </w:rPr>
        <w:t xml:space="preserve">security-scan.yml</w:t>
      </w:r>
      <w:r>
        <w:t xml:space="preserve">, which would have caught C5.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P0 (rotate &amp; purge the committed key, fail-closed secrets), G12 (enable GitHub secret</w:t>
      </w:r>
      <w:r>
        <w:t xml:space="preserve"> </w:t>
      </w:r>
      <w:r>
        <w:t xml:space="preserve">scanning + push protection).</w:t>
      </w:r>
      <w:r>
        <w:t xml:space="preserve"> </w:t>
      </w:r>
      <w:r>
        <w:rPr>
          <w:b/>
          <w:bCs/>
        </w:rPr>
        <w:t xml:space="preserve">Tags:</w:t>
      </w:r>
      <w:r>
        <w:t xml:space="preserve"> </w:t>
      </w:r>
      <w:r>
        <w:t xml:space="preserve">ISO A.8.24, A.8.4, A.8.8; SOC 2 CC6.1, CC7.1.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85906a9babb71809ef301070fd3d8c2be36e406"/>
    <w:p>
      <w:pPr>
        <w:pStyle w:val="Heading2"/>
      </w:pPr>
      <w:r>
        <w:t xml:space="preserve">4. Privacy-by-Design (Cavoukian’s 7 foundational principles)</w:t>
      </w:r>
    </w:p>
    <w:p>
      <w:pPr>
        <w:pStyle w:val="FirstParagraph"/>
      </w:pPr>
      <w:r>
        <w:t xml:space="preserve">SwiftLoan adopts Ann Cavoukian’s seven Privacy-by-Design principles as mandatory design inputs, mapped</w:t>
      </w:r>
      <w:r>
        <w:t xml:space="preserve"> </w:t>
      </w:r>
      <w:r>
        <w:t xml:space="preserve">to the DPDP Act 2023 and RBI Digital Lending Guidelines 2022. Underpinning all seven are</w:t>
      </w:r>
      <w:r>
        <w:t xml:space="preserve"> </w:t>
      </w:r>
      <w:r>
        <w:rPr>
          <w:b/>
          <w:bCs/>
        </w:rPr>
        <w:t xml:space="preserve">data minimization, purpose limitation, consent-first processing, and disciplined PII/SPDI handling</w:t>
      </w:r>
      <w:r>
        <w:t xml:space="preserve"> </w:t>
      </w:r>
      <w:r>
        <w:t xml:space="preserve">(§4.8).</w:t>
      </w:r>
    </w:p>
    <w:bookmarkStart w:id="27" w:name="Xaf5bee2f0635ba263d24e775caadc70be19e283"/>
    <w:p>
      <w:pPr>
        <w:pStyle w:val="Heading3"/>
      </w:pPr>
      <w:r>
        <w:t xml:space="preserve">4.1 Proactive not reactive; preventative not remedial</w:t>
      </w:r>
    </w:p>
    <w:p>
      <w:pPr>
        <w:pStyle w:val="FirstParagraph"/>
      </w:pPr>
      <w:r>
        <w:t xml:space="preserve">Privacy risks are designed out before code ships, not patched after an incident. The DPIA (§7) is</w:t>
      </w:r>
      <w:r>
        <w:t xml:space="preserve"> </w:t>
      </w:r>
      <w:r>
        <w:t xml:space="preserve">performed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high-risk processing (full PAN, voice/biometric egress, credit pull), and the</w:t>
      </w:r>
      <w:r>
        <w:t xml:space="preserve"> </w:t>
      </w:r>
      <w:r>
        <w:t xml:space="preserve">threat model (§6) is a design-time artifact.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◑ Partial — DPIA and threat model now exist as</w:t>
      </w:r>
      <w:r>
        <w:t xml:space="preserve"> </w:t>
      </w:r>
      <w:r>
        <w:t xml:space="preserve">design inputs; the high-risk flows they cover (C1, C2) still require remediation.</w:t>
      </w:r>
      <w:r>
        <w:t xml:space="preserve"> </w:t>
      </w:r>
      <w:r>
        <w:rPr>
          <w:b/>
          <w:bCs/>
        </w:rPr>
        <w:t xml:space="preserve">DPDP:</w:t>
      </w:r>
      <w:r>
        <w:t xml:space="preserve"> </w:t>
      </w:r>
      <w:r>
        <w:t xml:space="preserve">reasonable</w:t>
      </w:r>
      <w:r>
        <w:t xml:space="preserve"> </w:t>
      </w:r>
      <w:r>
        <w:t xml:space="preserve">security safeguards;</w:t>
      </w:r>
      <w:r>
        <w:t xml:space="preserve"> </w:t>
      </w:r>
      <w:r>
        <w:rPr>
          <w:b/>
          <w:bCs/>
        </w:rPr>
        <w:t xml:space="preserve">RBI DLG:</w:t>
      </w:r>
      <w:r>
        <w:t xml:space="preserve"> </w:t>
      </w:r>
      <w:r>
        <w:t xml:space="preserve">privacy-by-design expectation for DLAs.</w:t>
      </w:r>
    </w:p>
    <w:bookmarkEnd w:id="27"/>
    <w:bookmarkStart w:id="28" w:name="privacy-as-the-default-setting"/>
    <w:p>
      <w:pPr>
        <w:pStyle w:val="Heading3"/>
      </w:pPr>
      <w:r>
        <w:t xml:space="preserve">4.2 Privacy as the default setting</w:t>
      </w:r>
    </w:p>
    <w:p>
      <w:pPr>
        <w:pStyle w:val="FirstParagraph"/>
      </w:pPr>
      <w:r>
        <w:t xml:space="preserve">No action is required by the data principal to be private; the most protective setting is the default.</w:t>
      </w:r>
      <w:r>
        <w:t xml:space="preserve"> </w:t>
      </w:r>
      <w:r>
        <w:t xml:space="preserve">Aadhaar is stored</w:t>
      </w:r>
      <w:r>
        <w:t xml:space="preserve"> </w:t>
      </w:r>
      <w:r>
        <w:rPr>
          <w:b/>
          <w:bCs/>
        </w:rPr>
        <w:t xml:space="preserve">last-4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schema.prisma:63</w:t>
      </w:r>
      <w:r>
        <w:t xml:space="preserve">), bank account</w:t>
      </w:r>
      <w:r>
        <w:t xml:space="preserve"> </w:t>
      </w:r>
      <w:r>
        <w:rPr>
          <w:b/>
          <w:bCs/>
        </w:rPr>
        <w:t xml:space="preserve">last-4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schema.prisma:265</w:t>
      </w:r>
      <w:r>
        <w:t xml:space="preserve">),</w:t>
      </w:r>
      <w:r>
        <w:t xml:space="preserve"> </w:t>
      </w:r>
      <w:r>
        <w:t xml:space="preserve">and the selfie stub stores nothing.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◑ Partial — these defaults are exemplary (keep, do not</w:t>
      </w:r>
      <w:r>
        <w:t xml:space="preserve"> </w:t>
      </w:r>
      <w:r>
        <w:t xml:space="preserve">“fix”</w:t>
      </w:r>
      <w:r>
        <w:t xml:space="preserve">),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PAN defaults to full plaintext (</w:t>
      </w:r>
      <w:r>
        <w:rPr>
          <w:b/>
          <w:bCs/>
        </w:rPr>
        <w:t xml:space="preserve">C1</w:t>
      </w:r>
      <w:r>
        <w:t xml:space="preserve">) and voice context defaults to sending live</w:t>
      </w:r>
      <w:r>
        <w:t xml:space="preserve"> </w:t>
      </w:r>
      <w:r>
        <w:t xml:space="preserve">values (</w:t>
      </w:r>
      <w:r>
        <w:rPr>
          <w:b/>
          <w:bCs/>
        </w:rPr>
        <w:t xml:space="preserve">C2</w:t>
      </w:r>
      <w:r>
        <w:t xml:space="preserve">), which are not private-by-default.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(PAN tokenization), P0 (voice redaction).</w:t>
      </w:r>
      <w:r>
        <w:t xml:space="preserve"> </w:t>
      </w:r>
      <w:r>
        <w:rPr>
          <w:b/>
          <w:bCs/>
        </w:rPr>
        <w:t xml:space="preserve">DPDP §5–§6</w:t>
      </w:r>
      <w:r>
        <w:t xml:space="preserve"> </w:t>
      </w:r>
      <w:r>
        <w:t xml:space="preserve">(purpose/consent defaults).</w:t>
      </w:r>
    </w:p>
    <w:bookmarkEnd w:id="28"/>
    <w:bookmarkStart w:id="29" w:name="privacy-embedded-into-design"/>
    <w:p>
      <w:pPr>
        <w:pStyle w:val="Heading3"/>
      </w:pPr>
      <w:r>
        <w:t xml:space="preserve">4.3 Privacy embedded into design</w:t>
      </w:r>
    </w:p>
    <w:p>
      <w:pPr>
        <w:pStyle w:val="FirstParagraph"/>
      </w:pPr>
      <w:r>
        <w:t xml:space="preserve">Privacy is a core feature of the architecture, not an add-on. Consent (</w:t>
      </w:r>
      <w:r>
        <w:rPr>
          <w:rStyle w:val="VerbatimChar"/>
        </w:rPr>
        <w:t xml:space="preserve">Consent</w:t>
      </w:r>
      <w:r>
        <w:t xml:space="preserve"> </w:t>
      </w:r>
      <w:r>
        <w:t xml:space="preserve">model:</w:t>
      </w:r>
      <w:r>
        <w:t xml:space="preserve"> </w:t>
      </w:r>
      <w:r>
        <w:t xml:space="preserve">terms/soft_pull/data_sharing/communications), data-subject deletion (</w:t>
      </w:r>
      <w:r>
        <w:rPr>
          <w:rStyle w:val="VerbatimChar"/>
        </w:rPr>
        <w:t xml:space="preserve">DELETE /me</w:t>
      </w:r>
      <w:r>
        <w:t xml:space="preserve"> </w:t>
      </w:r>
      <w:r>
        <w:t xml:space="preserve">hard delete with</w:t>
      </w:r>
      <w:r>
        <w:t xml:space="preserve"> </w:t>
      </w:r>
      <w:r>
        <w:t xml:space="preserve">cascade,</w:t>
      </w:r>
      <w:r>
        <w:t xml:space="preserve"> </w:t>
      </w:r>
      <w:r>
        <w:rPr>
          <w:rStyle w:val="VerbatimChar"/>
        </w:rPr>
        <w:t xml:space="preserve">users.routes.ts:91</w:t>
      </w:r>
      <w:r>
        <w:t xml:space="preserve">), and last-4 minimization are schema-level design choices.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◑</w:t>
      </w:r>
      <w:r>
        <w:t xml:space="preserve"> </w:t>
      </w:r>
      <w:r>
        <w:t xml:space="preserve">Partial — embedded for deletion and minimization; consent is modelled but</w:t>
      </w:r>
      <w:r>
        <w:t xml:space="preserve"> </w:t>
      </w:r>
      <w:r>
        <w:rPr>
          <w:b/>
          <w:bCs/>
        </w:rPr>
        <w:t xml:space="preserve">not yet enforced end-to-end</w:t>
      </w:r>
      <w:r>
        <w:t xml:space="preserve"> </w:t>
      </w:r>
      <w:r>
        <w:t xml:space="preserve">before partner/bureau sharing (</w:t>
      </w:r>
      <w:r>
        <w:rPr>
          <w:b/>
          <w:bCs/>
        </w:rPr>
        <w:t xml:space="preserve">C10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(wire consent into every share).</w:t>
      </w:r>
      <w:r>
        <w:t xml:space="preserve"> </w:t>
      </w:r>
      <w:r>
        <w:rPr>
          <w:b/>
          <w:bCs/>
        </w:rPr>
        <w:t xml:space="preserve">ISO A.8.25;</w:t>
      </w:r>
      <w:r>
        <w:rPr>
          <w:b/>
          <w:bCs/>
        </w:rPr>
        <w:t xml:space="preserve"> </w:t>
      </w:r>
      <w:r>
        <w:rPr>
          <w:b/>
          <w:bCs/>
        </w:rPr>
        <w:t xml:space="preserve">DPDP §6 (consent).</w:t>
      </w:r>
    </w:p>
    <w:bookmarkEnd w:id="29"/>
    <w:bookmarkStart w:id="30" w:name="Xbf9812f294a194b0fc2f39e4b947284cbc7f639"/>
    <w:p>
      <w:pPr>
        <w:pStyle w:val="Heading3"/>
      </w:pPr>
      <w:r>
        <w:t xml:space="preserve">4.4 Full functionality — positive-sum, not zero-sum</w:t>
      </w:r>
    </w:p>
    <w:p>
      <w:pPr>
        <w:pStyle w:val="FirstParagraph"/>
      </w:pPr>
      <w:r>
        <w:t xml:space="preserve">Privacy is achieved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disabling the product. Tokenizing PAN, redacting sensitive voice</w:t>
      </w:r>
      <w:r>
        <w:t xml:space="preserve"> </w:t>
      </w:r>
      <w:r>
        <w:t xml:space="preserve">context, and consent-gating the credit pull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remove the loan-matching feature — the LSP flow</w:t>
      </w:r>
      <w:r>
        <w:t xml:space="preserve"> </w:t>
      </w:r>
      <w:r>
        <w:t xml:space="preserve">(basic → PAN → offers → handoff) still works with tokens and redaction. We reject the false trade-off</w:t>
      </w:r>
      <w:r>
        <w:t xml:space="preserve"> </w:t>
      </w:r>
      <w:r>
        <w:t xml:space="preserve">“either usable or private.”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◑ Partial — positive-sum target defined; some flows (voice)</w:t>
      </w:r>
      <w:r>
        <w:t xml:space="preserve"> </w:t>
      </w:r>
      <w:r>
        <w:t xml:space="preserve">currently trade privacy for convenience and must be re-designed to keep both.</w:t>
      </w:r>
      <w:r>
        <w:t xml:space="preserve"> </w:t>
      </w:r>
      <w:r>
        <w:rPr>
          <w:b/>
          <w:bCs/>
        </w:rPr>
        <w:t xml:space="preserve">RBI DLG</w:t>
      </w:r>
      <w:r>
        <w:t xml:space="preserve"> </w:t>
      </w:r>
      <w:r>
        <w:t xml:space="preserve">(functionality</w:t>
      </w:r>
      <w:r>
        <w:t xml:space="preserve"> </w:t>
      </w:r>
      <w:r>
        <w:t xml:space="preserve">with data minimization).</w:t>
      </w:r>
    </w:p>
    <w:bookmarkEnd w:id="30"/>
    <w:bookmarkStart w:id="31" w:name="X756447402571ee475a3cf51383a76b21e7fe715"/>
    <w:p>
      <w:pPr>
        <w:pStyle w:val="Heading3"/>
      </w:pPr>
      <w:r>
        <w:t xml:space="preserve">4.5 End-to-end security — full lifecycle protection</w:t>
      </w:r>
    </w:p>
    <w:p>
      <w:pPr>
        <w:pStyle w:val="FirstParagraph"/>
      </w:pPr>
      <w:r>
        <w:t xml:space="preserve">Data is protected from collection through storage, use, sharing, and secure disposal. Collection</w:t>
      </w:r>
      <w:r>
        <w:t xml:space="preserve"> </w:t>
      </w:r>
      <w:r>
        <w:t xml:space="preserve">minimizes (last-4); storage should encrypt (bcrypt/SHA-256 today for secrets; PAN pending); disposal is</w:t>
      </w:r>
      <w:r>
        <w:t xml:space="preserve"> </w:t>
      </w:r>
      <w:r>
        <w:t xml:space="preserve">via cascade delete and (pending) retention TTL + purge jobs.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⚠ Gap in lifecycle — no</w:t>
      </w:r>
      <w:r>
        <w:t xml:space="preserve"> </w:t>
      </w:r>
      <w:r>
        <w:t xml:space="preserve">retention TTL and orphan PII (AnonymousLead, ContextSession, Notification.body) is</w:t>
      </w:r>
      <w:r>
        <w:t xml:space="preserve"> </w:t>
      </w:r>
      <w:r>
        <w:rPr>
          <w:b/>
          <w:bCs/>
        </w:rPr>
        <w:t xml:space="preserve">never purged</w:t>
      </w:r>
      <w:r>
        <w:t xml:space="preserve"> </w:t>
      </w:r>
      <w:r>
        <w:t xml:space="preserve">(</w:t>
      </w:r>
      <w:r>
        <w:rPr>
          <w:b/>
          <w:bCs/>
        </w:rPr>
        <w:t xml:space="preserve">C9</w:t>
      </w:r>
      <w:r>
        <w:t xml:space="preserve">), and there is no encryption-at-rest defined (</w:t>
      </w:r>
      <w:r>
        <w:rPr>
          <w:b/>
          <w:bCs/>
        </w:rPr>
        <w:t xml:space="preserve">C12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(encryption-at-rest), P2</w:t>
      </w:r>
      <w:r>
        <w:t xml:space="preserve"> </w:t>
      </w:r>
      <w:r>
        <w:t xml:space="preserve">(retention TTL + purge).</w:t>
      </w:r>
      <w:r>
        <w:t xml:space="preserve"> </w:t>
      </w:r>
      <w:r>
        <w:rPr>
          <w:b/>
          <w:bCs/>
        </w:rPr>
        <w:t xml:space="preserve">ISO A.8.10 (deletion), A.8.13 (backup), A.8.24; DPDP §8(7) (erasure); CERT-In</w:t>
      </w:r>
      <w:r>
        <w:rPr>
          <w:b/>
          <w:bCs/>
        </w:rPr>
        <w:t xml:space="preserve"> </w:t>
      </w:r>
      <w:r>
        <w:rPr>
          <w:b/>
          <w:bCs/>
        </w:rPr>
        <w:t xml:space="preserve">(retention).</w:t>
      </w:r>
    </w:p>
    <w:bookmarkEnd w:id="31"/>
    <w:bookmarkStart w:id="32" w:name="visibility-and-transparency"/>
    <w:p>
      <w:pPr>
        <w:pStyle w:val="Heading3"/>
      </w:pPr>
      <w:r>
        <w:t xml:space="preserve">4.6 Visibility and transparency</w:t>
      </w:r>
    </w:p>
    <w:p>
      <w:pPr>
        <w:pStyle w:val="FirstParagraph"/>
      </w:pPr>
      <w:r>
        <w:t xml:space="preserve">Data practices are open and verifiable by the data principal and auditors: a privacy notice, a</w:t>
      </w:r>
      <w:r>
        <w:t xml:space="preserve"> </w:t>
      </w:r>
      <w:r>
        <w:t xml:space="preserve">Key Fact Statement (KFS) in the lending flow, clear consent records, and DSAR responses.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⚠</w:t>
      </w:r>
      <w:r>
        <w:t xml:space="preserve"> </w:t>
      </w:r>
      <w:r>
        <w:t xml:space="preserve">Gap — no DSAR beyond self-delete (no access/correct/export/erase for leads/context), and AuditLog is not</w:t>
      </w:r>
      <w:r>
        <w:t xml:space="preserve"> </w:t>
      </w:r>
      <w:r>
        <w:t xml:space="preserve">written, so practices are not fully verifiable (</w:t>
      </w:r>
      <w:r>
        <w:rPr>
          <w:b/>
          <w:bCs/>
        </w:rPr>
        <w:t xml:space="preserve">C10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P2 (DSAR APIs, AuditLog, RoPA/DPIA</w:t>
      </w:r>
      <w:r>
        <w:t xml:space="preserve"> </w:t>
      </w:r>
      <w:r>
        <w:t xml:space="preserve">publication).</w:t>
      </w:r>
      <w:r>
        <w:t xml:space="preserve"> </w:t>
      </w:r>
      <w:r>
        <w:rPr>
          <w:b/>
          <w:bCs/>
        </w:rPr>
        <w:t xml:space="preserve">DPDP §5 (notice), §11–§13 (rights); RBI DLG (KFS, transparency).</w:t>
      </w:r>
    </w:p>
    <w:bookmarkEnd w:id="32"/>
    <w:bookmarkStart w:id="33" w:name="X776a0d298b92d6688f9ab7fab271de9236739b0"/>
    <w:p>
      <w:pPr>
        <w:pStyle w:val="Heading3"/>
      </w:pPr>
      <w:r>
        <w:t xml:space="preserve">4.7 Respect for user privacy — keep it user-centric</w:t>
      </w:r>
    </w:p>
    <w:p>
      <w:pPr>
        <w:pStyle w:val="FirstParagraph"/>
      </w:pPr>
      <w:r>
        <w:t xml:space="preserve">The design serves the data principal’s interests: consent-first, easy withdrawal, grievance redress,</w:t>
      </w:r>
      <w:r>
        <w:t xml:space="preserve"> </w:t>
      </w:r>
      <w:r>
        <w:t xml:space="preserve">and no surprising secondary use.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◑ Partial — hard self-delete respects the user; but</w:t>
      </w:r>
      <w:r>
        <w:t xml:space="preserve"> </w:t>
      </w:r>
      <w:r>
        <w:t xml:space="preserve">consent is not consistently honoured before sharing (</w:t>
      </w:r>
      <w:r>
        <w:rPr>
          <w:b/>
          <w:bCs/>
        </w:rPr>
        <w:t xml:space="preserve">C10</w:t>
      </w:r>
      <w:r>
        <w:t xml:space="preserve">) and tracking metadata can silently absorb</w:t>
      </w:r>
      <w:r>
        <w:t xml:space="preserve"> </w:t>
      </w:r>
      <w:r>
        <w:t xml:space="preserve">PII (</w:t>
      </w:r>
      <w:r>
        <w:rPr>
          <w:b/>
          <w:bCs/>
        </w:rPr>
        <w:t xml:space="preserve">C8</w:t>
      </w:r>
      <w:r>
        <w:t xml:space="preserve">).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P1 (consent enforcement), P2 (grievance officer, scrub tracking).</w:t>
      </w:r>
      <w:r>
        <w:t xml:space="preserve"> </w:t>
      </w:r>
      <w:r>
        <w:rPr>
          <w:b/>
          <w:bCs/>
        </w:rPr>
        <w:t xml:space="preserve">DPDP §6,</w:t>
      </w:r>
      <w:r>
        <w:rPr>
          <w:b/>
          <w:bCs/>
        </w:rPr>
        <w:t xml:space="preserve"> </w:t>
      </w:r>
      <w:r>
        <w:rPr>
          <w:b/>
          <w:bCs/>
        </w:rPr>
        <w:t xml:space="preserve">§13 (grievance); RBI DLG (grievance redressal).</w:t>
      </w:r>
    </w:p>
    <w:bookmarkEnd w:id="33"/>
    <w:bookmarkStart w:id="34" w:name="Xe293a65cfcc79fe661cf02a53e26a342a69ce44"/>
    <w:p>
      <w:pPr>
        <w:pStyle w:val="Heading3"/>
      </w:pPr>
      <w:r>
        <w:t xml:space="preserve">4.8 Cross-cutting data-handling rules (apply to all seven)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SwiftLoan design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Collect only what the LSP flow needs; store Aadhaar/bank as</w:t>
            </w:r>
            <w:r>
              <w:t xml:space="preserve"> </w:t>
            </w:r>
            <w:r>
              <w:rPr>
                <w:b/>
                <w:bCs/>
              </w:rPr>
              <w:t xml:space="preserve">last-4</w:t>
            </w:r>
            <w:r>
              <w:t xml:space="preserve">; selfie stub stores nothing</w:t>
            </w:r>
          </w:p>
        </w:tc>
        <w:tc>
          <w:tcPr/>
          <w:p>
            <w:pPr>
              <w:pStyle w:val="Compact"/>
            </w:pPr>
            <w:r>
              <w:t xml:space="preserve">✅ for Aadhaar/bank/selfie; ⚠ PAN full (C1)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limitation</w:t>
            </w:r>
          </w:p>
        </w:tc>
        <w:tc>
          <w:tcPr/>
          <w:p>
            <w:pPr>
              <w:pStyle w:val="Compact"/>
            </w:pPr>
            <w:r>
              <w:t xml:space="preserve">Data used only for the stated loan-matching purpose; no secondary use without fresh consent</w:t>
            </w:r>
          </w:p>
        </w:tc>
        <w:tc>
          <w:tcPr/>
          <w:p>
            <w:pPr>
              <w:pStyle w:val="Compact"/>
            </w:pPr>
            <w:r>
              <w:t xml:space="preserve">◑ consent not enforced before share (C10)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Consent-first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model gates soft-pull/data-sharing/communications; check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each use</w:t>
            </w:r>
          </w:p>
        </w:tc>
        <w:tc>
          <w:tcPr/>
          <w:p>
            <w:pPr>
              <w:pStyle w:val="Compact"/>
            </w:pPr>
            <w:r>
              <w:t xml:space="preserve">⚠ modelled, not enforced (C10)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 handling</w:t>
            </w:r>
          </w:p>
        </w:tc>
        <w:tc>
          <w:tcPr/>
          <w:p>
            <w:pPr>
              <w:pStyle w:val="Compact"/>
            </w:pPr>
            <w:r>
              <w:t xml:space="preserve">Tokenize/encrypt PAN; store once; mask in UI (secure input); never send to third parties</w:t>
            </w:r>
          </w:p>
        </w:tc>
        <w:tc>
          <w:tcPr/>
          <w:p>
            <w:pPr>
              <w:pStyle w:val="Compact"/>
            </w:pPr>
            <w:r>
              <w:t xml:space="preserve">⚠ full plaintext, duplicated, no masking (C1, C14)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Aadhaar handling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Last-4 only</w:t>
            </w:r>
            <w:r>
              <w:t xml:space="preserve">; never store core biometric; mask per Aadhaar Act</w:t>
            </w:r>
          </w:p>
        </w:tc>
        <w:tc>
          <w:tcPr/>
          <w:p>
            <w:pPr>
              <w:pStyle w:val="Compact"/>
            </w:pPr>
            <w:r>
              <w:t xml:space="preserve">✅ last-4 (schema:63)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 / biometric minimization</w:t>
            </w:r>
          </w:p>
        </w:tc>
        <w:tc>
          <w:tcPr/>
          <w:p>
            <w:pPr>
              <w:pStyle w:val="Compact"/>
            </w:pPr>
            <w:r>
              <w:t xml:space="preserve">Voiceprint is biometric-class; minimize capture, gate on consent, keep on secure transport, DPA with processor; system prompt forbids reading OTP/PAN/Aadhaar aloud</w:t>
            </w:r>
          </w:p>
        </w:tc>
        <w:tc>
          <w:tcPr/>
          <w:p>
            <w:pPr>
              <w:pStyle w:val="Compact"/>
            </w:pPr>
            <w:r>
              <w:t xml:space="preserve">⚠ egressed to Ello, cleartext default, no DPA (C2, C12, C13)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PII in logs/tracking</w:t>
            </w:r>
          </w:p>
        </w:tc>
        <w:tc>
          <w:tcPr/>
          <w:p>
            <w:pPr>
              <w:pStyle w:val="Compact"/>
            </w:pPr>
            <w:r>
              <w:t xml:space="preserve">Structured masked logging; validate/scrub</w:t>
            </w:r>
            <w:r>
              <w:t xml:space="preserve"> </w:t>
            </w:r>
            <w:r>
              <w:rPr>
                <w:rStyle w:val="VerbatimChar"/>
              </w:rPr>
              <w:t xml:space="preserve">ActivityEvent.metadata</w:t>
            </w:r>
          </w:p>
        </w:tc>
        <w:tc>
          <w:tcPr/>
          <w:p>
            <w:pPr>
              <w:pStyle w:val="Compact"/>
            </w:pPr>
            <w:r>
              <w:t xml:space="preserve">⚠ unvalidated free-form JSON PII sink (C8)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compliance-by-design"/>
    <w:p>
      <w:pPr>
        <w:pStyle w:val="Heading2"/>
      </w:pPr>
      <w:r>
        <w:t xml:space="preserve">5. Compliance-by-Design</w:t>
      </w:r>
    </w:p>
    <w:p>
      <w:pPr>
        <w:pStyle w:val="FirstParagraph"/>
      </w:pPr>
      <w:r>
        <w:t xml:space="preserve">Regulatory and framework obligations are treated as</w:t>
      </w:r>
      <w:r>
        <w:t xml:space="preserve"> </w:t>
      </w:r>
      <w:r>
        <w:rPr>
          <w:b/>
          <w:bCs/>
        </w:rPr>
        <w:t xml:space="preserve">design inputs and encoded controls</w:t>
      </w:r>
      <w:r>
        <w:t xml:space="preserve">, so that a</w:t>
      </w:r>
      <w:r>
        <w:t xml:space="preserve"> </w:t>
      </w:r>
      <w:r>
        <w:t xml:space="preserve">non-compliant design is caught at a gate rather than discovered in an audit or breach.</w:t>
      </w:r>
    </w:p>
    <w:bookmarkStart w:id="36" w:name="Xa6c617a196663f6245c287979e6d38b77641cc6"/>
    <w:p>
      <w:pPr>
        <w:pStyle w:val="Heading3"/>
      </w:pPr>
      <w:r>
        <w:t xml:space="preserve">5.1 Legal/framework obligations as design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Regime</w:t>
            </w:r>
          </w:p>
        </w:tc>
        <w:tc>
          <w:tcPr/>
          <w:p>
            <w:pPr>
              <w:pStyle w:val="Compact"/>
            </w:pPr>
            <w:r>
              <w:t xml:space="preserve">Obligation treated as a design input</w:t>
            </w:r>
          </w:p>
        </w:tc>
        <w:tc>
          <w:tcPr/>
          <w:p>
            <w:pPr>
              <w:pStyle w:val="Compact"/>
            </w:pPr>
            <w:r>
              <w:t xml:space="preserve">Where it is designed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DPDP Act 2023</w:t>
            </w:r>
          </w:p>
        </w:tc>
        <w:tc>
          <w:tcPr/>
          <w:p>
            <w:pPr>
              <w:pStyle w:val="Compact"/>
            </w:pPr>
            <w:r>
              <w:t xml:space="preserve">Consent, purpose limitation, data-principal rights (access/correct/erase), security safeguards, breach notice, data-fiduciary duties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</w:t>
            </w:r>
            <w:r>
              <w:t xml:space="preserve"> </w:t>
            </w:r>
            <w:r>
              <w:t xml:space="preserve">model;</w:t>
            </w:r>
            <w:r>
              <w:t xml:space="preserve"> </w:t>
            </w:r>
            <w:r>
              <w:rPr>
                <w:rStyle w:val="VerbatimChar"/>
              </w:rPr>
              <w:t xml:space="preserve">DELETE /me</w:t>
            </w:r>
            <w:r>
              <w:t xml:space="preserve">; DSAR APIs (P2); notice + KFS in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RBI Digital Lending Guidelines 2022</w:t>
            </w:r>
          </w:p>
        </w:tc>
        <w:tc>
          <w:tcPr/>
          <w:p>
            <w:pPr>
              <w:pStyle w:val="Compact"/>
            </w:pPr>
            <w:r>
              <w:t xml:space="preserve">LSP/DLA duties: data minimization, localization (India region), KFS, direct disbursal, grievance redressal,</w:t>
            </w:r>
            <w:r>
              <w:t xml:space="preserve"> </w:t>
            </w:r>
            <w:r>
              <w:rPr>
                <w:b/>
                <w:bCs/>
              </w:rPr>
              <w:t xml:space="preserve">no biometric storage</w:t>
            </w:r>
          </w:p>
        </w:tc>
        <w:tc>
          <w:tcPr/>
          <w:p>
            <w:pPr>
              <w:pStyle w:val="Compact"/>
            </w:pPr>
            <w:r>
              <w:t xml:space="preserve">Last-4 minimization; India-region hosting (P1); KFS in offers/handoff; selfie stores nothing; DPAs with lenders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RBI KYC MD + CKYC / Aadhaar Act</w:t>
            </w:r>
          </w:p>
        </w:tc>
        <w:tc>
          <w:tcPr/>
          <w:p>
            <w:pPr>
              <w:pStyle w:val="Compact"/>
            </w:pPr>
            <w:r>
              <w:t xml:space="preserve">Aadhaar masking;</w:t>
            </w:r>
            <w:r>
              <w:t xml:space="preserve"> </w:t>
            </w:r>
            <w:r>
              <w:rPr>
                <w:b/>
                <w:bCs/>
              </w:rPr>
              <w:t xml:space="preserve">no core-biometric storage</w:t>
            </w:r>
            <w:r>
              <w:t xml:space="preserve">; CKYC linkage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User.aadhaarLast4</w:t>
            </w:r>
            <w:r>
              <w:t xml:space="preserve"> </w:t>
            </w:r>
            <w:r>
              <w:t xml:space="preserve">(last-4 only); KYC stubs store no biometric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CICRA 2005</w:t>
            </w:r>
          </w:p>
        </w:tc>
        <w:tc>
          <w:tcPr/>
          <w:p>
            <w:pPr>
              <w:pStyle w:val="Compact"/>
            </w:pPr>
            <w:r>
              <w:t xml:space="preserve">Explicit consent before bureau/credit pull</w:t>
            </w:r>
          </w:p>
        </w:tc>
        <w:tc>
          <w:tcPr/>
          <w:p>
            <w:pPr>
              <w:pStyle w:val="Compact"/>
            </w:pPr>
            <w:r>
              <w:t xml:space="preserve">Consent</w:t>
            </w:r>
            <w:r>
              <w:t xml:space="preserve"> </w:t>
            </w:r>
            <w:r>
              <w:rPr>
                <w:rStyle w:val="VerbatimChar"/>
              </w:rPr>
              <w:t xml:space="preserve">soft_pull</w:t>
            </w:r>
            <w:r>
              <w:t xml:space="preserve"> </w:t>
            </w:r>
            <w:r>
              <w:t xml:space="preserve">checked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credit pull (P1)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CERT-In Directions 2022</w:t>
            </w:r>
          </w:p>
        </w:tc>
        <w:tc>
          <w:tcPr/>
          <w:p>
            <w:pPr>
              <w:pStyle w:val="Compact"/>
            </w:pPr>
            <w:r>
              <w:t xml:space="preserve">6-hour breach reporting, 180-day log retention, NTP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  <w:r>
              <w:t xml:space="preserve"> </w:t>
            </w:r>
            <w:r>
              <w:t xml:space="preserve">(6-hr commitment); AuditLog + retention (P2); NTP on hosts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Act §43A + SPDI Rules 2011</w:t>
            </w:r>
          </w:p>
        </w:tc>
        <w:tc>
          <w:tcPr/>
          <w:p>
            <w:pPr>
              <w:pStyle w:val="Compact"/>
            </w:pPr>
            <w:r>
              <w:t xml:space="preserve">Sensitive personal data (financial, passwords, biometrics) reasonable security</w:t>
            </w:r>
          </w:p>
        </w:tc>
        <w:tc>
          <w:tcPr/>
          <w:p>
            <w:pPr>
              <w:pStyle w:val="Compact"/>
            </w:pPr>
            <w:r>
              <w:t xml:space="preserve">bcrypt/SHA-256; PAN tokenization (P1); voice minimization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ISMS + Annex A controls, secure development A.8.25–A.8.28</w:t>
            </w:r>
          </w:p>
        </w:tc>
        <w:tc>
          <w:tcPr/>
          <w:p>
            <w:pPr>
              <w:pStyle w:val="Compact"/>
            </w:pPr>
            <w:r>
              <w:t xml:space="preserve">This document; Doc 03; Doc 07 SDLC; CI scanners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 2 Type II</w:t>
            </w:r>
          </w:p>
        </w:tc>
        <w:tc>
          <w:tcPr/>
          <w:p>
            <w:pPr>
              <w:pStyle w:val="Compact"/>
            </w:pPr>
            <w:r>
              <w:t xml:space="preserve">Trust Services Criteria (CC1–CC9) over time</w:t>
            </w:r>
          </w:p>
        </w:tc>
        <w:tc>
          <w:tcPr/>
          <w:p>
            <w:pPr>
              <w:pStyle w:val="Compact"/>
            </w:pPr>
            <w:r>
              <w:t xml:space="preserve">CI evidence, change management (Doc 07), monitoring</w:t>
            </w:r>
          </w:p>
        </w:tc>
      </w:tr>
    </w:tbl>
    <w:bookmarkEnd w:id="36"/>
    <w:bookmarkStart w:id="37" w:name="X7a9ef7a8140be25f5dcade40ea826ee9dc39bd3"/>
    <w:p>
      <w:pPr>
        <w:pStyle w:val="Heading3"/>
      </w:pPr>
      <w:r>
        <w:t xml:space="preserve">5.2 Compliance gates in CI (compliance-by-design mechanisms)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Compliance-sync engine.</w:t>
      </w:r>
      <w:r>
        <w:t xml:space="preserve"> </w:t>
      </w:r>
      <w:r>
        <w:rPr>
          <w:rStyle w:val="VerbatimChar"/>
        </w:rPr>
        <w:t xml:space="preserve">.github/workflows/compliance-sync.yml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scripts/compliance/compliance_sync.py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PR to main</w:t>
      </w:r>
      <w:r>
        <w:t xml:space="preserve"> </w:t>
      </w:r>
      <w:r>
        <w:t xml:space="preserve">it runs as a</w:t>
      </w:r>
      <w: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(</w:t>
      </w:r>
      <w:r>
        <w:rPr>
          <w:rStyle w:val="VerbatimChar"/>
        </w:rPr>
        <w:t xml:space="preserve">--check</w:t>
      </w:r>
      <w:r>
        <w:t xml:space="preserve">) that fails if control status drifts from the code</w:t>
      </w:r>
      <w:r>
        <w:t xml:space="preserve"> </w:t>
      </w:r>
      <w:r>
        <w:t xml:space="preserve">without documentation; on</w:t>
      </w:r>
      <w:r>
        <w:t xml:space="preserve"> </w:t>
      </w:r>
      <w:r>
        <w:rPr>
          <w:b/>
          <w:bCs/>
        </w:rPr>
        <w:t xml:space="preserve">push to main</w:t>
      </w:r>
      <w:r>
        <w:t xml:space="preserve"> </w:t>
      </w:r>
      <w:r>
        <w:t xml:space="preserve">it regenerates</w:t>
      </w:r>
      <w:r>
        <w:t xml:space="preserve"> </w:t>
      </w:r>
      <w:r>
        <w:rPr>
          <w:rStyle w:val="VerbatimChar"/>
        </w:rPr>
        <w:t xml:space="preserve">COMPLIANCE-STATUS.md</w:t>
      </w:r>
      <w:r>
        <w:t xml:space="preserve"> </w:t>
      </w:r>
      <w:r>
        <w:t xml:space="preserve">/ CSV and appends</w:t>
      </w:r>
      <w:r>
        <w:t xml:space="preserve"> </w:t>
      </w:r>
      <w:r>
        <w:t xml:space="preserve">merged PRs. This makes</w:t>
      </w:r>
      <w:r>
        <w:t xml:space="preserve"> </w:t>
      </w:r>
      <w:r>
        <w:t xml:space="preserve">“the docs match the code”</w:t>
      </w:r>
      <w:r>
        <w:t xml:space="preserve"> </w:t>
      </w:r>
      <w:r>
        <w:t xml:space="preserve">a build requirement — compliance cannot silently rot.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Security-scan workflow.</w:t>
      </w:r>
      <w:r>
        <w:t xml:space="preserve"> </w:t>
      </w:r>
      <w:r>
        <w:rPr>
          <w:rStyle w:val="VerbatimChar"/>
        </w:rPr>
        <w:t xml:space="preserve">.github/workflows/security-scan.yml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CodeQL</w:t>
      </w:r>
      <w:r>
        <w:t xml:space="preserve"> </w:t>
      </w:r>
      <w:r>
        <w:t xml:space="preserve">(SAST),</w:t>
      </w:r>
      <w:r>
        <w:t xml:space="preserve"> </w:t>
      </w:r>
      <w:r>
        <w:rPr>
          <w:b/>
          <w:bCs/>
        </w:rPr>
        <w:t xml:space="preserve">gitleaks</w:t>
      </w:r>
      <w:r>
        <w:t xml:space="preserve"> </w:t>
      </w:r>
      <w:r>
        <w:t xml:space="preserve">(secret scanning), and</w:t>
      </w:r>
      <w:r>
        <w:t xml:space="preserve"> </w:t>
      </w:r>
      <w:r>
        <w:rPr>
          <w:b/>
          <w:bCs/>
        </w:rPr>
        <w:t xml:space="preserve">npm audit</w:t>
      </w:r>
      <w:r>
        <w:t xml:space="preserve"> </w:t>
      </w:r>
      <w:r>
        <w:t xml:space="preserve">(SCA) on every push/PR and weekly. These encode</w:t>
      </w:r>
      <w:r>
        <w:t xml:space="preserve"> </w:t>
      </w:r>
      <w:r>
        <w:t xml:space="preserve">A.8.8 / A.8.25 / A.8.28 and SOC 2 CC7.1 as passing checks.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Dependabot.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 </w:t>
      </w:r>
      <w:r>
        <w:t xml:space="preserve">opens weekly dependency and GitHub-Actions update PRs across</w:t>
      </w:r>
      <w:r>
        <w:t xml:space="preserve"> </w:t>
      </w:r>
      <w:r>
        <w:t xml:space="preserve">the monorepo (mobile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website-next</w:t>
      </w:r>
      <w:r>
        <w:t xml:space="preserve">), encoding A.8.8 vulnerability management.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CODEOWNERS + PR template.</w:t>
      </w:r>
      <w:r>
        <w:t xml:space="preserve"> </w:t>
      </w:r>
      <w:r>
        <w:t xml:space="preserve">Route PII/auth/config/voice/compliance changes to security/compliance</w:t>
      </w:r>
      <w:r>
        <w:t xml:space="preserve"> </w:t>
      </w:r>
      <w:r>
        <w:t xml:space="preserve">reviewers and force the security/privacy checklist and SoD confirmation before merge.</w:t>
      </w:r>
    </w:p>
    <w:bookmarkEnd w:id="37"/>
    <w:bookmarkStart w:id="38" w:name="consent-kfs-built-into-the-flows"/>
    <w:p>
      <w:pPr>
        <w:pStyle w:val="Heading3"/>
      </w:pPr>
      <w:r>
        <w:t xml:space="preserve">5.3 Consent &amp; KFS built into the flows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Consent-first.</w:t>
      </w:r>
      <w:r>
        <w:t xml:space="preserve"> </w:t>
      </w:r>
      <w:r>
        <w:t xml:space="preserve">The primary flow reaches PAN and the credit pull only after consent is captured;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soft_pull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data_sharing</w:t>
      </w:r>
      <w:r>
        <w:t xml:space="preserve"> </w:t>
      </w:r>
      <w:r>
        <w:t xml:space="preserve">consents must be verified server-side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bureau or</w:t>
      </w:r>
      <w:r>
        <w:t xml:space="preserve"> </w:t>
      </w:r>
      <w:r>
        <w:t xml:space="preserve">partner/lender share (target P1 — currently modelled but not enforced,</w:t>
      </w:r>
      <w:r>
        <w:t xml:space="preserve"> </w:t>
      </w:r>
      <w:r>
        <w:rPr>
          <w:b/>
          <w:bCs/>
        </w:rPr>
        <w:t xml:space="preserve">C10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Fact Statement (KFS).</w:t>
      </w:r>
      <w:r>
        <w:t xml:space="preserve"> </w:t>
      </w:r>
      <w:r>
        <w:t xml:space="preserve">As an LSP operating a DLA, SwiftLoan presents the RBI-mandated KFS</w:t>
      </w:r>
      <w:r>
        <w:t xml:space="preserve"> </w:t>
      </w:r>
      <w:r>
        <w:t xml:space="preserve">(loan terms, APR, fees, cooling-off/look-up period, grievance contact) in the offers → handoff stage,</w:t>
      </w:r>
      <w:r>
        <w:t xml:space="preserve"> </w:t>
      </w:r>
      <w:r>
        <w:t xml:space="preserve">and records the disclosure as auditable evidence.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hreat-model-stride"/>
    <w:p>
      <w:pPr>
        <w:pStyle w:val="Heading2"/>
      </w:pPr>
      <w:r>
        <w:t xml:space="preserve">6. Threat model (STRIDE)</w:t>
      </w:r>
    </w:p>
    <w:p>
      <w:pPr>
        <w:pStyle w:val="FirstParagraph"/>
      </w:pPr>
      <w:r>
        <w:t xml:space="preserve">Scope: the highest-value assets and flows —</w:t>
      </w:r>
      <w:r>
        <w:t xml:space="preserve"> </w:t>
      </w:r>
      <w:r>
        <w:rPr>
          <w:b/>
          <w:bCs/>
        </w:rPr>
        <w:t xml:space="preserve">authentication/OTP, PII at rest, voice egress to Ello,</w:t>
      </w:r>
      <w:r>
        <w:rPr>
          <w:b/>
          <w:bCs/>
        </w:rPr>
        <w:t xml:space="preserve"> </w:t>
      </w:r>
      <w:r>
        <w:rPr>
          <w:b/>
          <w:bCs/>
        </w:rPr>
        <w:t xml:space="preserve">admin access, and the tracking pipeline</w:t>
      </w:r>
      <w:r>
        <w:t xml:space="preserve">. STRIDE categories:</w:t>
      </w:r>
      <w:r>
        <w:t xml:space="preserve"> </w:t>
      </w:r>
      <w:r>
        <w:rPr>
          <w:b/>
          <w:bCs/>
        </w:rPr>
        <w:t xml:space="preserve">S</w:t>
      </w:r>
      <w:r>
        <w:t xml:space="preserve">poofing,</w:t>
      </w:r>
      <w:r>
        <w:t xml:space="preserve"> </w:t>
      </w:r>
      <w:r>
        <w:rPr>
          <w:b/>
          <w:bCs/>
        </w:rPr>
        <w:t xml:space="preserve">T</w:t>
      </w:r>
      <w:r>
        <w:t xml:space="preserve">ampering,</w:t>
      </w:r>
      <w:r>
        <w:t xml:space="preserve"> </w:t>
      </w:r>
      <w:r>
        <w:rPr>
          <w:b/>
          <w:bCs/>
        </w:rPr>
        <w:t xml:space="preserve">R</w:t>
      </w:r>
      <w:r>
        <w:t xml:space="preserve">epudiation,</w:t>
      </w:r>
      <w:r>
        <w:t xml:space="preserve"> </w:t>
      </w:r>
      <w:r>
        <w:rPr>
          <w:b/>
          <w:bCs/>
        </w:rPr>
        <w:t xml:space="preserve">I</w:t>
      </w:r>
      <w:r>
        <w:t xml:space="preserve">nformation disclosure,</w:t>
      </w:r>
      <w:r>
        <w:t xml:space="preserve"> </w:t>
      </w:r>
      <w:r>
        <w:rPr>
          <w:b/>
          <w:bCs/>
        </w:rPr>
        <w:t xml:space="preserve">D</w:t>
      </w:r>
      <w:r>
        <w:t xml:space="preserve">enial of service,</w:t>
      </w:r>
      <w:r>
        <w:t xml:space="preserve"> </w:t>
      </w:r>
      <w:r>
        <w:rPr>
          <w:b/>
          <w:bCs/>
        </w:rPr>
        <w:t xml:space="preserve">E</w:t>
      </w:r>
      <w:r>
        <w:t xml:space="preserve">levation of privilege.</w:t>
      </w:r>
      <w:r>
        <w:t xml:space="preserve"> </w:t>
      </w:r>
      <w:r>
        <w:t xml:space="preserve">“Gap”</w:t>
      </w:r>
      <w:r>
        <w:t xml:space="preserve"> </w:t>
      </w:r>
      <w:r>
        <w:t xml:space="preserve">maps to audit-brief findings C1–C14;</w:t>
      </w:r>
      <w:r>
        <w:t xml:space="preserve"> </w:t>
      </w:r>
      <w:r>
        <w:t xml:space="preserve">“Mitigation”</w:t>
      </w:r>
      <w:r>
        <w:t xml:space="preserve"> </w:t>
      </w:r>
      <w:r>
        <w:t xml:space="preserve">maps to remediation P0–P3 / target controls.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Asset / flow</w:t>
            </w:r>
          </w:p>
        </w:tc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Current gap (Cx)</w:t>
            </w:r>
          </w:p>
        </w:tc>
        <w:tc>
          <w:tcPr/>
          <w:p>
            <w:pPr>
              <w:pStyle w:val="Compact"/>
            </w:pPr>
            <w:r>
              <w:t xml:space="preserve">Mitigation (Px /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Static OTP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lets an attacker log in as any user</w:t>
            </w:r>
          </w:p>
        </w:tc>
        <w:tc>
          <w:tcPr/>
          <w:p>
            <w:pPr>
              <w:pStyle w:val="Compact"/>
            </w:pPr>
            <w:r>
              <w:t xml:space="preserve">Authentication / OTP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</w:t>
            </w:r>
            <w:r>
              <w:t xml:space="preserve"> </w:t>
            </w:r>
            <w:r>
              <w:t xml:space="preserve">demo OTP +</w:t>
            </w:r>
            <w:r>
              <w:t xml:space="preserve"> </w:t>
            </w:r>
            <w:r>
              <w:rPr>
                <w:rStyle w:val="VerbatimChar"/>
              </w:rPr>
              <w:t xml:space="preserve">DEMO_LOGIN</w:t>
            </w:r>
            <w:r>
              <w:t xml:space="preserve"> </w:t>
            </w:r>
            <w:r>
              <w:t xml:space="preserve">in 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disable DEMO_LOGIN &amp; OTP bypass; fail-closed OTP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Default super-admin</w:t>
            </w:r>
            <w:r>
              <w:t xml:space="preserve"> </w:t>
            </w:r>
            <w:r>
              <w:rPr>
                <w:rStyle w:val="VerbatimChar"/>
              </w:rPr>
              <w:t xml:space="preserve">admin@swiftloan.com/admin123</w:t>
            </w:r>
            <w:r>
              <w:t xml:space="preserve"> </w:t>
            </w:r>
            <w:r>
              <w:t xml:space="preserve">seeded &amp; shown</w:t>
            </w:r>
          </w:p>
        </w:tc>
        <w:tc>
          <w:tcPr/>
          <w:p>
            <w:pPr>
              <w:pStyle w:val="Compact"/>
            </w:pPr>
            <w:r>
              <w:t xml:space="preserve">Admin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 / 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</w:t>
            </w:r>
            <w:r>
              <w:t xml:space="preserve"> </w:t>
            </w:r>
            <w:r>
              <w:t xml:space="preserve">default creds seeded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remove default creds +</w:t>
            </w:r>
            <w:r>
              <w:t xml:space="preserve"> </w:t>
            </w:r>
            <w:r>
              <w:rPr>
                <w:b/>
                <w:bCs/>
              </w:rPr>
              <w:t xml:space="preserve">MFA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Forged/predictable JWT via weak fallback secret</w:t>
            </w:r>
          </w:p>
        </w:tc>
        <w:tc>
          <w:tcPr/>
          <w:p>
            <w:pPr>
              <w:pStyle w:val="Compact"/>
            </w:pPr>
            <w:r>
              <w:t xml:space="preserve">Authentication /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 / 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</w:t>
            </w:r>
            <w:r>
              <w:t xml:space="preserve"> </w:t>
            </w:r>
            <w:r>
              <w:rPr>
                <w:rStyle w:val="VerbatimChar"/>
              </w:rPr>
              <w:t xml:space="preserve">dev-access</w:t>
            </w:r>
            <w:r>
              <w:t xml:space="preserve">/</w:t>
            </w:r>
            <w:r>
              <w:rPr>
                <w:rStyle w:val="VerbatimChar"/>
              </w:rPr>
              <w:t xml:space="preserve">dev-refresh</w:t>
            </w:r>
            <w:r>
              <w:t xml:space="preserve"> </w:t>
            </w:r>
            <w:r>
              <w:t xml:space="preserve">fallback (fail-open)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fail-closed secrets; refuse boot without real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Full PAN read from DB after any breach/insider access</w:t>
            </w:r>
          </w:p>
        </w:tc>
        <w:tc>
          <w:tcPr/>
          <w:p>
            <w:pPr>
              <w:pStyle w:val="Compact"/>
            </w:pPr>
            <w:r>
              <w:t xml:space="preserve">PII at rest (PAN)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  <w:r>
              <w:t xml:space="preserve"> </w:t>
            </w:r>
            <w:r>
              <w:t xml:space="preserve">PAN plaintext + duplicated;</w:t>
            </w:r>
            <w:r>
              <w:t xml:space="preserve"> </w:t>
            </w:r>
            <w:r>
              <w:rPr>
                <w:b/>
                <w:bCs/>
              </w:rPr>
              <w:t xml:space="preserve">C12</w:t>
            </w:r>
            <w:r>
              <w:t xml:space="preserve"> </w:t>
            </w:r>
            <w:r>
              <w:t xml:space="preserve">no encryption-at-rest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tokenize/encrypt + de-dup PAN; DB encryption-at-rest (India)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PAN/PII exfiltrated to third-party voice AI on screen read</w:t>
            </w:r>
          </w:p>
        </w:tc>
        <w:tc>
          <w:tcPr/>
          <w:p>
            <w:pPr>
              <w:pStyle w:val="Compact"/>
            </w:pPr>
            <w:r>
              <w:t xml:space="preserve">Voice egress to Ello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 </w:t>
            </w:r>
            <w:r>
              <w:t xml:space="preserve">blocks writes not reads;</w:t>
            </w:r>
            <w:r>
              <w:t xml:space="preserve"> </w:t>
            </w:r>
            <w:r>
              <w:rPr>
                <w:b/>
                <w:bCs/>
              </w:rPr>
              <w:t xml:space="preserve">C13</w:t>
            </w:r>
            <w:r>
              <w:t xml:space="preserve"> </w:t>
            </w:r>
            <w:r>
              <w:t xml:space="preserve">cleartext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redact sensitive values from</w:t>
            </w:r>
            <w:r>
              <w:t xml:space="preserve"> </w:t>
            </w:r>
            <w:r>
              <w:rPr>
                <w:rStyle w:val="VerbatimChar"/>
              </w:rPr>
              <w:t xml:space="preserve">page_context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rPr>
                <w:rStyle w:val="VerbatimChar"/>
              </w:rPr>
              <w:t xml:space="preserve">wss</w:t>
            </w:r>
            <w:r>
              <w:t xml:space="preserve">/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+ DPA + consent-gate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Man-in-the-middle on cleartext voice transport</w:t>
            </w:r>
          </w:p>
        </w:tc>
        <w:tc>
          <w:tcPr/>
          <w:p>
            <w:pPr>
              <w:pStyle w:val="Compact"/>
            </w:pPr>
            <w:r>
              <w:t xml:space="preserve">Voice egress to Ello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 / 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C13</w:t>
            </w:r>
            <w:r>
              <w:t xml:space="preserve"> </w:t>
            </w:r>
            <w:r>
              <w:rPr>
                <w:rStyle w:val="VerbatimChar"/>
              </w:rPr>
              <w:t xml:space="preserve">ws://</w:t>
            </w:r>
            <w:r>
              <w:t xml:space="preserve">/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wss</w:t>
            </w:r>
            <w:r>
              <w:t xml:space="preserve">/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only (zero-trust tier)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Admin session token stolen via XSS</w:t>
            </w:r>
          </w:p>
        </w:tc>
        <w:tc>
          <w:tcPr/>
          <w:p>
            <w:pPr>
              <w:pStyle w:val="Compact"/>
            </w:pPr>
            <w:r>
              <w:t xml:space="preserve">Admin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/ 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C11</w:t>
            </w:r>
            <w:r>
              <w:t xml:space="preserve"> </w:t>
            </w:r>
            <w:r>
              <w:t xml:space="preserve">tokens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httpOnly, Secure, SameSite cookies +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PII injected into unvalidated tracking metadata, then over-shared</w:t>
            </w:r>
          </w:p>
        </w:tc>
        <w:tc>
          <w:tcPr/>
          <w:p>
            <w:pPr>
              <w:pStyle w:val="Compact"/>
            </w:pPr>
            <w:r>
              <w:t xml:space="preserve">Tracking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/ 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C8</w:t>
            </w:r>
            <w:r>
              <w:t xml:space="preserve"> </w:t>
            </w:r>
            <w:r>
              <w:t xml:space="preserve">free-form JSON PII sink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schema-validate + scrub PII from</w:t>
            </w:r>
            <w:r>
              <w:t xml:space="preserve"> </w:t>
            </w:r>
            <w:r>
              <w:rPr>
                <w:rStyle w:val="VerbatimChar"/>
              </w:rPr>
              <w:t xml:space="preserve">ActivityEvent.metadata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No record of who accessed/shared PII → cannot prove or disprove</w:t>
            </w:r>
          </w:p>
        </w:tc>
        <w:tc>
          <w:tcPr/>
          <w:p>
            <w:pPr>
              <w:pStyle w:val="Compact"/>
            </w:pPr>
            <w:r>
              <w:t xml:space="preserve">All PII flows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 </w:t>
            </w: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C10</w:t>
            </w:r>
            <w:r>
              <w:t xml:space="preserve"> </w:t>
            </w:r>
            <w:r>
              <w:t xml:space="preserve">AuditLog never written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write AuditLog on PII access/consent/admin action; 180-day retention (CERT-In)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Orphan PII (leads/context) never purged → indefinite exposure</w:t>
            </w:r>
          </w:p>
        </w:tc>
        <w:tc>
          <w:tcPr/>
          <w:p>
            <w:pPr>
              <w:pStyle w:val="Compact"/>
            </w:pPr>
            <w:r>
              <w:t xml:space="preserve">PII at rest (leads)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</w:t>
            </w:r>
            <w:r>
              <w:t xml:space="preserve"> </w:t>
            </w:r>
            <w:r>
              <w:t xml:space="preserve">no retention TTL; not in delete cascade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retention TTL + purge jobs; extend erasure to orphan PII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Wildcard CORS + no rate-limit enables cross-origin abuse &amp; brute force</w:t>
            </w:r>
          </w:p>
        </w:tc>
        <w:tc>
          <w:tcPr/>
          <w:p>
            <w:pPr>
              <w:pStyle w:val="Compact"/>
            </w:pPr>
            <w:r>
              <w:t xml:space="preserve">API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 / S / 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C7</w:t>
            </w:r>
            <w:r>
              <w:t xml:space="preserve"> </w:t>
            </w: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cors()</w:t>
            </w:r>
            <w:r>
              <w:t xml:space="preserve">, no per-route limits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strict CORS allow-list + rate-limit/WAF on all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Committed Ello API key abused by anyone reading the repo</w:t>
            </w:r>
          </w:p>
        </w:tc>
        <w:tc>
          <w:tcPr/>
          <w:p>
            <w:pPr>
              <w:pStyle w:val="Compact"/>
            </w:pPr>
            <w:r>
              <w:t xml:space="preserve">Secrets / voice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 / 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</w:t>
            </w:r>
            <w:r>
              <w:t xml:space="preserve"> </w:t>
            </w:r>
            <w:r>
              <w:t xml:space="preserve">real key in</w:t>
            </w:r>
            <w:r>
              <w:t xml:space="preserve"> </w:t>
            </w:r>
            <w:r>
              <w:rPr>
                <w:rStyle w:val="VerbatimChar"/>
              </w:rPr>
              <w:t xml:space="preserve">render.yaml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voice-widget.js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rotate &amp; purge key; gitleaks (added) + push protection (G12)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Credit/soft-pull performed without valid consent</w:t>
            </w:r>
          </w:p>
        </w:tc>
        <w:tc>
          <w:tcPr/>
          <w:p>
            <w:pPr>
              <w:pStyle w:val="Compact"/>
            </w:pPr>
            <w:r>
              <w:t xml:space="preserve">Credit pull / consent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 / 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C10</w:t>
            </w:r>
            <w:r>
              <w:t xml:space="preserve"> </w:t>
            </w:r>
            <w:r>
              <w:t xml:space="preserve">consent modelled, not enforced before share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soft_pull</w:t>
            </w:r>
            <w:r>
              <w:t xml:space="preserve"> </w:t>
            </w:r>
            <w:r>
              <w:t xml:space="preserve">consent server-side before bureau pull (CICRA)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Shoulder-surf / clipboard capture of PAN/Aadhaar entry</w:t>
            </w:r>
          </w:p>
        </w:tc>
        <w:tc>
          <w:tcPr/>
          <w:p>
            <w:pPr>
              <w:pStyle w:val="Compact"/>
            </w:pPr>
            <w:r>
              <w:t xml:space="preserve">Client 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C14</w:t>
            </w:r>
            <w:r>
              <w:t xml:space="preserve"> </w:t>
            </w:r>
            <w:r>
              <w:t xml:space="preserve">no secure input / masking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secure text entry + masking for PAN/Aadhaar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No DPA with Ello/lenders/host → uncontrolled sub-processor risk</w:t>
            </w:r>
          </w:p>
        </w:tc>
        <w:tc>
          <w:tcPr/>
          <w:p>
            <w:pPr>
              <w:pStyle w:val="Compact"/>
            </w:pPr>
            <w:r>
              <w:t xml:space="preserve">Third-party tiers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 / 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C12</w:t>
            </w:r>
            <w:r>
              <w:t xml:space="preserve"> </w:t>
            </w:r>
            <w:r>
              <w:t xml:space="preserve">no DPA; residency undefined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P1/P2</w:t>
            </w:r>
            <w:r>
              <w:t xml:space="preserve"> </w:t>
            </w:r>
            <w:r>
              <w:t xml:space="preserve">DPAs (Ello, lenders, host); define India residency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X22757a99182bde5fb7e5d6f93ed913d806ae9f5"/>
    <w:p>
      <w:pPr>
        <w:pStyle w:val="Heading2"/>
      </w:pPr>
      <w:r>
        <w:t xml:space="preserve">7. Data Protection Impact Assessment (DPIA) summary</w:t>
      </w:r>
    </w:p>
    <w:p>
      <w:pPr>
        <w:pStyle w:val="FirstParagraph"/>
      </w:pPr>
      <w:r>
        <w:t xml:space="preserve">DPIA is performed for high-risk processing per DPDP Act 2023 and RBI Digital Lending Guidelines. Three</w:t>
      </w:r>
      <w:r>
        <w:t xml:space="preserve"> </w:t>
      </w:r>
      <w:r>
        <w:t xml:space="preserve">processing activities are high risk:</w:t>
      </w:r>
      <w:r>
        <w:t xml:space="preserve"> </w:t>
      </w:r>
      <w:r>
        <w:rPr>
          <w:b/>
          <w:bCs/>
        </w:rPr>
        <w:t xml:space="preserve">(A) full PAN handling, (B) voice/biometric egress, (C) credit /</w:t>
      </w:r>
      <w:r>
        <w:rPr>
          <w:b/>
          <w:bCs/>
        </w:rPr>
        <w:t xml:space="preserve"> </w:t>
      </w:r>
      <w:r>
        <w:rPr>
          <w:b/>
          <w:bCs/>
        </w:rPr>
        <w:t xml:space="preserve">soft-pull</w:t>
      </w:r>
      <w:r>
        <w:t xml:space="preserve">. Residual risk is rated on the current build (before P0–P3).</w:t>
      </w:r>
    </w:p>
    <w:bookmarkStart w:id="41" w:name="Xffe9187d1bd415484e9c8e01ff9e6332e8d0be6"/>
    <w:p>
      <w:pPr>
        <w:pStyle w:val="Heading3"/>
      </w:pPr>
      <w:r>
        <w:t xml:space="preserve">7.1 Processing A — Full PAN (financial identifier / SPDI)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 &amp; data.</w:t>
      </w:r>
      <w:r>
        <w:t xml:space="preserve"> </w:t>
      </w:r>
      <w:r>
        <w:t xml:space="preserve">PAN collected at</w:t>
      </w:r>
      <w:r>
        <w:t xml:space="preserve"> </w:t>
      </w:r>
      <w:r>
        <w:rPr>
          <w:rStyle w:val="VerbatimChar"/>
        </w:rPr>
        <w:t xml:space="preserve">basicpan.tsx</w:t>
      </w:r>
      <w:r>
        <w:t xml:space="preserve">; stored at</w:t>
      </w:r>
      <w:r>
        <w:t xml:space="preserve"> </w:t>
      </w:r>
      <w:r>
        <w:rPr>
          <w:rStyle w:val="VerbatimChar"/>
        </w:rPr>
        <w:t xml:space="preserve">User.panNumber</w:t>
      </w:r>
      <w:r>
        <w:t xml:space="preserve"> </w:t>
      </w:r>
      <w:r>
        <w:t xml:space="preserve">and duplicated at</w:t>
      </w:r>
      <w:r>
        <w:t xml:space="preserve"> </w:t>
      </w:r>
      <w:r>
        <w:rPr>
          <w:rStyle w:val="VerbatimChar"/>
        </w:rPr>
        <w:t xml:space="preserve">LoanApplication.panNumber</w:t>
      </w:r>
      <w:r>
        <w:t xml:space="preserve"> </w:t>
      </w:r>
      <w:r>
        <w:t xml:space="preserve">(</w:t>
      </w:r>
      <w:r>
        <w:rPr>
          <w:b/>
          <w:bCs/>
        </w:rPr>
        <w:t xml:space="preserve">C1</w:t>
      </w:r>
      <w:r>
        <w:t xml:space="preserve">), full value, plaintext, no masking on input (</w:t>
      </w:r>
      <w:r>
        <w:rPr>
          <w:b/>
          <w:bCs/>
        </w:rPr>
        <w:t xml:space="preserve">C14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Necessity &amp; proportionality.</w:t>
      </w:r>
      <w:r>
        <w:t xml:space="preserve"> </w:t>
      </w:r>
      <w:r>
        <w:t xml:space="preserve">A verified PAN is necessary for KYC and lender matching (legitimate</w:t>
      </w:r>
      <w:r>
        <w:t xml:space="preserve"> </w:t>
      </w:r>
      <w:r>
        <w:t xml:space="preserve">LSP purpose).</w:t>
      </w:r>
      <w:r>
        <w:t xml:space="preserve"> </w:t>
      </w:r>
      <w:r>
        <w:rPr>
          <w:b/>
          <w:bCs/>
        </w:rPr>
        <w:t xml:space="preserve">Storing the full PAN in two plaintext locations is not proportionate</w:t>
      </w:r>
      <w:r>
        <w:t xml:space="preserve"> </w:t>
      </w:r>
      <w:r>
        <w:t xml:space="preserve">— a token +</w:t>
      </w:r>
      <w:r>
        <w:t xml:space="preserve"> </w:t>
      </w:r>
      <w:r>
        <w:t xml:space="preserve">single canonical store meets the purpose with far less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Risks to data principals.</w:t>
      </w:r>
      <w:r>
        <w:t xml:space="preserve"> </w:t>
      </w:r>
      <w:r>
        <w:t xml:space="preserve">Identity theft, financial fraud, and regulatory harm if the DB is</w:t>
      </w:r>
      <w:r>
        <w:t xml:space="preserve"> </w:t>
      </w:r>
      <w:r>
        <w:t xml:space="preserve">breached or accessed by an insider; amplified by duplication (larger footprint) and absent</w:t>
      </w:r>
      <w:r>
        <w:t xml:space="preserve"> </w:t>
      </w:r>
      <w:r>
        <w:t xml:space="preserve">encryption-at-rest (</w:t>
      </w:r>
      <w:r>
        <w:rPr>
          <w:b/>
          <w:bCs/>
        </w:rPr>
        <w:t xml:space="preserve">C12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Mitigations (target).</w:t>
      </w:r>
      <w:r>
        <w:t xml:space="preserve"> </w:t>
      </w:r>
      <w:r>
        <w:t xml:space="preserve">P1: tokenize/encrypt PAN, de-duplicate to one reference, DB</w:t>
      </w:r>
      <w:r>
        <w:t xml:space="preserve"> </w:t>
      </w:r>
      <w:r>
        <w:t xml:space="preserve">encryption-at-rest in India region, encrypted backups; secure input + UI masking (P1).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Residual risk.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currently →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after P1.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Recommendation.</w:t>
      </w:r>
      <w:r>
        <w:t xml:space="preserve"> </w:t>
      </w:r>
      <w:r>
        <w:rPr>
          <w:b/>
          <w:bCs/>
        </w:rPr>
        <w:t xml:space="preserve">Proceed only after P1.</w:t>
      </w:r>
      <w:r>
        <w:t xml:space="preserve"> </w:t>
      </w:r>
      <w:r>
        <w:t xml:space="preserve">The current design is not proportionate; prioritize PAN</w:t>
      </w:r>
      <w:r>
        <w:t xml:space="preserve"> </w:t>
      </w:r>
      <w:r>
        <w:t xml:space="preserve">tokenization/de-duplication as a P1 blocker for any expansion of PAN processing.</w:t>
      </w:r>
    </w:p>
    <w:bookmarkEnd w:id="41"/>
    <w:bookmarkStart w:id="42" w:name="X5539bc262fdcaaa68148e7f3ec2c982d01c5b60"/>
    <w:p>
      <w:pPr>
        <w:pStyle w:val="Heading3"/>
      </w:pPr>
      <w:r>
        <w:t xml:space="preserve">7.2 Processing B — Voice / biometric egress to Ello (</w:t>
      </w:r>
      <w:r>
        <w:t xml:space="preserve">“Ruby”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Description &amp; data.</w:t>
      </w:r>
      <w:r>
        <w:t xml:space="preserve"> </w:t>
      </w:r>
      <w:r>
        <w:t xml:space="preserve">Voice interaction and on-screen field values are sent to third-party</w:t>
      </w:r>
      <w:r>
        <w:t xml:space="preserve"> </w:t>
      </w:r>
      <w:r>
        <w:rPr>
          <w:rStyle w:val="VerbatimChar"/>
        </w:rPr>
        <w:t xml:space="preserve">getello.ai</w:t>
      </w:r>
      <w:r>
        <w:t xml:space="preserve">; voiceprint is</w:t>
      </w:r>
      <w:r>
        <w:t xml:space="preserve"> </w:t>
      </w:r>
      <w:r>
        <w:rPr>
          <w:b/>
          <w:bCs/>
        </w:rPr>
        <w:t xml:space="preserve">biometric-class</w:t>
      </w:r>
      <w:r>
        <w:t xml:space="preserve">.</w:t>
      </w:r>
      <w:r>
        <w:t xml:space="preserve"> </w:t>
      </w:r>
      <w:r>
        <w:rPr>
          <w:rStyle w:val="VerbatimChar"/>
        </w:rPr>
        <w:t xml:space="preserve">page_context</w:t>
      </w:r>
      <w:r>
        <w:t xml:space="preserve">/</w:t>
      </w:r>
      <w:r>
        <w:rPr>
          <w:rStyle w:val="VerbatimChar"/>
        </w:rPr>
        <w:t xml:space="preserve">read_screen</w:t>
      </w:r>
      <w:r>
        <w:t xml:space="preserve"> </w:t>
      </w:r>
      <w:r>
        <w:t xml:space="preserve">can transmit live PAN</w:t>
      </w:r>
      <w:r>
        <w:t xml:space="preserve"> </w:t>
      </w:r>
      <w:r>
        <w:t xml:space="preserve">and other sensitive values because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 </w:t>
      </w:r>
      <w:r>
        <w:t xml:space="preserve">blocks writes but not reads (</w:t>
      </w:r>
      <w:r>
        <w:rPr>
          <w:b/>
          <w:bCs/>
        </w:rPr>
        <w:t xml:space="preserve">C2</w:t>
      </w:r>
      <w:r>
        <w:t xml:space="preserve">); transport</w:t>
      </w:r>
      <w:r>
        <w:t xml:space="preserve"> </w:t>
      </w:r>
      <w:r>
        <w:t xml:space="preserve">defaults to cleartext (</w:t>
      </w:r>
      <w:r>
        <w:rPr>
          <w:b/>
          <w:bCs/>
        </w:rPr>
        <w:t xml:space="preserve">C13</w:t>
      </w:r>
      <w:r>
        <w:t xml:space="preserve">); no DPA exists (</w:t>
      </w:r>
      <w:r>
        <w:rPr>
          <w:b/>
          <w:bCs/>
        </w:rPr>
        <w:t xml:space="preserve">C12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Necessity &amp; proportionality.</w:t>
      </w:r>
      <w:r>
        <w:t xml:space="preserve"> </w:t>
      </w:r>
      <w:r>
        <w:t xml:space="preserve">A voice assistant is a product convenience, not a regulatory</w:t>
      </w:r>
      <w:r>
        <w:t xml:space="preserve"> </w:t>
      </w:r>
      <w:r>
        <w:t xml:space="preserve">necessity. Sending</w:t>
      </w:r>
      <w:r>
        <w:t xml:space="preserve"> </w:t>
      </w:r>
      <w:r>
        <w:rPr>
          <w:b/>
          <w:bCs/>
        </w:rPr>
        <w:t xml:space="preserve">raw PAN/PII and biometric-class voice to a third party without redaction,</w:t>
      </w:r>
      <w:r>
        <w:rPr>
          <w:b/>
          <w:bCs/>
        </w:rPr>
        <w:t xml:space="preserve"> </w:t>
      </w:r>
      <w:r>
        <w:rPr>
          <w:b/>
          <w:bCs/>
        </w:rPr>
        <w:t xml:space="preserve">encryption, consent-gating, or a DPA is not proportionate.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Risks to data principals.</w:t>
      </w:r>
      <w:r>
        <w:t xml:space="preserve"> </w:t>
      </w:r>
      <w:r>
        <w:t xml:space="preserve">Disclosure of PAN/PII to a sub-processor and over the network;</w:t>
      </w:r>
      <w:r>
        <w:t xml:space="preserve"> </w:t>
      </w:r>
      <w:r>
        <w:t xml:space="preserve">biometric data processed without a lawful basis or contractual safeguards; RBI DLG prohibits biometric</w:t>
      </w:r>
      <w:r>
        <w:t xml:space="preserve"> </w:t>
      </w:r>
      <w:r>
        <w:t xml:space="preserve">storage and expects data minimization.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Mitigations (target).</w:t>
      </w:r>
      <w:r>
        <w:t xml:space="preserve"> </w:t>
      </w:r>
      <w:r>
        <w:t xml:space="preserve">P0: redact sensitive values from voice</w:t>
      </w:r>
      <w:r>
        <w:t xml:space="preserve"> </w:t>
      </w:r>
      <w:r>
        <w:rPr>
          <w:rStyle w:val="VerbatimChar"/>
        </w:rPr>
        <w:t xml:space="preserve">page_context</w:t>
      </w:r>
      <w:r>
        <w:t xml:space="preserve">. P1: enforce</w:t>
      </w:r>
      <w:r>
        <w:t xml:space="preserve"> </w:t>
      </w:r>
      <w:r>
        <w:rPr>
          <w:rStyle w:val="VerbatimChar"/>
        </w:rPr>
        <w:t xml:space="preserve">wss</w:t>
      </w:r>
      <w:r>
        <w:t xml:space="preserve">/</w:t>
      </w:r>
      <w:r>
        <w:rPr>
          <w:rStyle w:val="VerbatimChar"/>
        </w:rPr>
        <w:t xml:space="preserve">https</w:t>
      </w:r>
      <w:r>
        <w:t xml:space="preserve">, gate voice on explicit consent, execute a DPA with Ello, minimize/curtail voice capture.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risk.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currently →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after P0,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after P1 (redaction + transport +</w:t>
      </w:r>
      <w:r>
        <w:t xml:space="preserve"> </w:t>
      </w:r>
      <w:r>
        <w:t xml:space="preserve">consent + DPA).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Recommendation.</w:t>
      </w:r>
      <w:r>
        <w:t xml:space="preserve"> </w:t>
      </w:r>
      <w:r>
        <w:rPr>
          <w:b/>
          <w:bCs/>
        </w:rPr>
        <w:t xml:space="preserve">Do not process live PII through voice until P0 redaction ships;</w:t>
      </w:r>
      <w:r>
        <w:t xml:space="preserve"> </w:t>
      </w:r>
      <w:r>
        <w:t xml:space="preserve">treat voice as</w:t>
      </w:r>
      <w:r>
        <w:t xml:space="preserve"> </w:t>
      </w:r>
      <w:r>
        <w:t xml:space="preserve">opt-in, consented, minimized, and contractually bound before broad rollout.</w:t>
      </w:r>
    </w:p>
    <w:bookmarkEnd w:id="42"/>
    <w:bookmarkStart w:id="43" w:name="Xe338156220de5f6cf05b81d08e8aaab67bbd5c0"/>
    <w:p>
      <w:pPr>
        <w:pStyle w:val="Heading3"/>
      </w:pPr>
      <w:r>
        <w:t xml:space="preserve">7.3 Processing C — Credit / soft-pull (bureau data sharing)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Description &amp; data.</w:t>
      </w:r>
      <w:r>
        <w:t xml:space="preserve"> </w:t>
      </w:r>
      <w:r>
        <w:t xml:space="preserve">A soft credit pull / bureau share is triggered in the offers pathway; consent</w:t>
      </w:r>
      <w:r>
        <w:t xml:space="preserve"> </w:t>
      </w:r>
      <w:r>
        <w:t xml:space="preserve">is modelled (</w:t>
      </w:r>
      <w:r>
        <w:rPr>
          <w:rStyle w:val="VerbatimChar"/>
        </w:rPr>
        <w:t xml:space="preserve">Consent.soft_pull</w:t>
      </w:r>
      <w:r>
        <w:t xml:space="preserve">) but</w:t>
      </w:r>
      <w:r>
        <w:t xml:space="preserve"> </w:t>
      </w:r>
      <w:r>
        <w:rPr>
          <w:b/>
          <w:bCs/>
        </w:rPr>
        <w:t xml:space="preserve">not enforced before the share</w:t>
      </w:r>
      <w:r>
        <w:t xml:space="preserve"> </w:t>
      </w:r>
      <w:r>
        <w:t xml:space="preserve">and not audit-logged (</w:t>
      </w:r>
      <w:r>
        <w:rPr>
          <w:b/>
          <w:bCs/>
        </w:rPr>
        <w:t xml:space="preserve">C10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Necessity &amp; proportionality.</w:t>
      </w:r>
      <w:r>
        <w:t xml:space="preserve"> </w:t>
      </w:r>
      <w:r>
        <w:t xml:space="preserve">A soft pull is necessary to match lenders and is proportionate</w:t>
      </w:r>
      <w:r>
        <w:t xml:space="preserve">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 only if</w:t>
      </w:r>
      <w:r>
        <w:t xml:space="preserve"> </w:t>
      </w:r>
      <w:r>
        <w:t xml:space="preserve">explicit, informed consent (CICRA 2005) is verified first and recorded.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Risks to data principals.</w:t>
      </w:r>
      <w:r>
        <w:t xml:space="preserve"> </w:t>
      </w:r>
      <w:r>
        <w:t xml:space="preserve">Bureau access or data sharing without valid consent; inability to prove</w:t>
      </w:r>
      <w:r>
        <w:t xml:space="preserve"> </w:t>
      </w:r>
      <w:r>
        <w:t xml:space="preserve">consent (no AuditLog) exposes the data principal and the fiduciary to regulatory action.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Mitigations (target).</w:t>
      </w:r>
      <w:r>
        <w:t xml:space="preserve"> </w:t>
      </w:r>
      <w:r>
        <w:t xml:space="preserve">P1: verify</w:t>
      </w:r>
      <w:r>
        <w:t xml:space="preserve"> </w:t>
      </w:r>
      <w:r>
        <w:rPr>
          <w:rStyle w:val="VerbatimChar"/>
        </w:rPr>
        <w:t xml:space="preserve">soft_pull</w:t>
      </w:r>
      <w:r>
        <w:t xml:space="preserve"> </w:t>
      </w:r>
      <w:r>
        <w:t xml:space="preserve">consent server-side before any bureau/partner call;</w:t>
      </w:r>
      <w:r>
        <w:t xml:space="preserve"> </w:t>
      </w:r>
      <w:r>
        <w:t xml:space="preserve">present KFS. P2: write AuditLog for each consent decision and share; DPAs with lenders/bureaus.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Residual risk.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currently →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after P1 + P2.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Recommendation.</w:t>
      </w:r>
      <w:r>
        <w:t xml:space="preserve"> </w:t>
      </w:r>
      <w:r>
        <w:rPr>
          <w:b/>
          <w:bCs/>
        </w:rPr>
        <w:t xml:space="preserve">Proceed with the consent gate as a P1 blocker;</w:t>
      </w:r>
      <w:r>
        <w:t xml:space="preserve"> </w:t>
      </w:r>
      <w:r>
        <w:t xml:space="preserve">never perform the pull when</w:t>
      </w:r>
      <w:r>
        <w:t xml:space="preserve"> </w:t>
      </w:r>
      <w:r>
        <w:t xml:space="preserve">consent state is unknown (fail-closed, §3.4).</w:t>
      </w:r>
    </w:p>
    <w:bookmarkEnd w:id="43"/>
    <w:bookmarkStart w:id="44" w:name="dpia-outcome"/>
    <w:p>
      <w:pPr>
        <w:pStyle w:val="Heading3"/>
      </w:pPr>
      <w:r>
        <w:t xml:space="preserve">7.4 DPIA outcome</w:t>
      </w:r>
    </w:p>
    <w:p>
      <w:pPr>
        <w:pStyle w:val="FirstParagraph"/>
      </w:pPr>
      <w:r>
        <w:t xml:space="preserve">Overall high-risk processing is</w:t>
      </w:r>
      <w:r>
        <w:t xml:space="preserve"> </w:t>
      </w:r>
      <w:r>
        <w:rPr>
          <w:b/>
          <w:bCs/>
        </w:rPr>
        <w:t xml:space="preserve">conditionally acceptable</w:t>
      </w:r>
      <w:r>
        <w:t xml:space="preserve">: proceed only as the P0/P1 mitigations land.</w:t>
      </w:r>
      <w:r>
        <w:t xml:space="preserve"> </w:t>
      </w:r>
      <w:r>
        <w:t xml:space="preserve">PAN plaintext/duplication (A) and unredacted voice egress (B) are the two findings that most require</w:t>
      </w:r>
      <w:r>
        <w:t xml:space="preserve"> </w:t>
      </w:r>
      <w:r>
        <w:t xml:space="preserve">remediation before scale. DPO to review this DPIA at each material change (DPDP accountability).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794418f5215c7935af60dd919c313dfb9bef2bf"/>
    <w:p>
      <w:pPr>
        <w:pStyle w:val="Heading2"/>
      </w:pPr>
      <w:r>
        <w:t xml:space="preserve">8. Secure-defaults &amp; by-design checklist (every new feature must satisfy)</w:t>
      </w:r>
    </w:p>
    <w:p>
      <w:pPr>
        <w:pStyle w:val="FirstParagraph"/>
      </w:pPr>
      <w:r>
        <w:t xml:space="preserve">This checklist is the source for the repository PR template’s security/compliance section. A feature is</w:t>
      </w:r>
      <w:r>
        <w:t xml:space="preserve"> </w:t>
      </w:r>
      <w:r>
        <w:rPr>
          <w:b/>
          <w:bCs/>
        </w:rPr>
        <w:t xml:space="preserve">not designed</w:t>
      </w:r>
      <w:r>
        <w:t xml:space="preserve"> </w:t>
      </w:r>
      <w:r>
        <w:t xml:space="preserve">until every applicable item is a deliberate</w:t>
      </w:r>
      <w:r>
        <w:t xml:space="preserve"> </w:t>
      </w:r>
      <w:r>
        <w:t xml:space="preserve">“yes”</w:t>
      </w:r>
      <w:r>
        <w:t xml:space="preserve"> </w:t>
      </w:r>
      <w:r>
        <w:t xml:space="preserve">or a recorded, risk-accepted N/A.</w:t>
      </w:r>
    </w:p>
    <w:p>
      <w:pPr>
        <w:pStyle w:val="BodyText"/>
      </w:pPr>
      <w:r>
        <w:rPr>
          <w:b/>
          <w:bCs/>
        </w:rPr>
        <w:t xml:space="preserve">Security defaults</w:t>
      </w:r>
      <w:r>
        <w:t xml:space="preserve"> </w:t>
      </w:r>
      <w:r>
        <w:t xml:space="preserve">- [ ] Ships</w:t>
      </w:r>
      <w:r>
        <w:t xml:space="preserve"> </w:t>
      </w:r>
      <w:r>
        <w:rPr>
          <w:b/>
          <w:bCs/>
        </w:rPr>
        <w:t xml:space="preserve">secure defaults</w:t>
      </w:r>
      <w:r>
        <w:t xml:space="preserve">; any insecure mode is off by default and requires a logged override.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Fails closed</w:t>
      </w:r>
      <w:r>
        <w:t xml:space="preserve"> </w:t>
      </w:r>
      <w:r>
        <w:t xml:space="preserve">— missing secret/config/consent denies, never opens (no weak fallback secrets).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No secrets in code</w:t>
      </w:r>
      <w:r>
        <w:t xml:space="preserve"> </w:t>
      </w:r>
      <w:r>
        <w:t xml:space="preserve">— keys/tokens via env/secret manager; gitleaks green; nothing in client bundle.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Least privilege</w:t>
      </w:r>
      <w:r>
        <w:t xml:space="preserve"> </w:t>
      </w:r>
      <w:r>
        <w:t xml:space="preserve">— new identities/tokens/roles get the minimum scope; no default admin.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Complete mediation</w:t>
      </w:r>
      <w:r>
        <w:t xml:space="preserve"> </w:t>
      </w:r>
      <w:r>
        <w:t xml:space="preserve">— every access to protected data is authorized on the server, every time.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Attack surface minimized</w:t>
      </w:r>
      <w:r>
        <w:t xml:space="preserve"> </w:t>
      </w:r>
      <w:r>
        <w:t xml:space="preserve">— no new open CORS, no new public route, no new third-party egress</w:t>
      </w:r>
      <w:r>
        <w:t xml:space="preserve"> </w:t>
      </w:r>
      <w:r>
        <w:t xml:space="preserve">without justification; demo/test paths compiled out of production.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Transport</w:t>
      </w:r>
      <w:r>
        <w:t xml:space="preserve"> </w:t>
      </w:r>
      <w:r>
        <w:t xml:space="preserve">— TLS/</w:t>
      </w:r>
      <w:r>
        <w:rPr>
          <w:rStyle w:val="VerbatimChar"/>
        </w:rPr>
        <w:t xml:space="preserve">https</w:t>
      </w:r>
      <w:r>
        <w:t xml:space="preserve">/</w:t>
      </w:r>
      <w:r>
        <w:rPr>
          <w:rStyle w:val="VerbatimChar"/>
        </w:rPr>
        <w:t xml:space="preserve">wss</w:t>
      </w:r>
      <w:r>
        <w:t xml:space="preserve"> </w:t>
      </w:r>
      <w:r>
        <w:t xml:space="preserve">only; no cleartext.</w:t>
      </w:r>
    </w:p>
    <w:p>
      <w:pPr>
        <w:pStyle w:val="BodyText"/>
      </w:pPr>
      <w:r>
        <w:rPr>
          <w:b/>
          <w:bCs/>
        </w:rPr>
        <w:t xml:space="preserve">Privacy defaults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Data minimization</w:t>
      </w:r>
      <w:r>
        <w:t xml:space="preserve"> </w:t>
      </w:r>
      <w:r>
        <w:t xml:space="preserve">— collect/store the least PII; identifiers reduced (e.g., last-4) where possible.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Purpose limitation</w:t>
      </w:r>
      <w:r>
        <w:t xml:space="preserve"> </w:t>
      </w:r>
      <w:r>
        <w:t xml:space="preserve">— data used only for the declared purpose; no silent secondary use.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Consent-first</w:t>
      </w:r>
      <w:r>
        <w:t xml:space="preserve"> </w:t>
      </w:r>
      <w:r>
        <w:t xml:space="preserve">— for any new data use/share, consent is captured and</w:t>
      </w:r>
      <w:r>
        <w:t xml:space="preserve"> </w:t>
      </w:r>
      <w:r>
        <w:rPr>
          <w:b/>
          <w:bCs/>
        </w:rPr>
        <w:t xml:space="preserve">checked before</w:t>
      </w:r>
      <w:r>
        <w:t xml:space="preserve"> </w:t>
      </w:r>
      <w:r>
        <w:t xml:space="preserve">use.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PII/SPDI handling</w:t>
      </w:r>
      <w:r>
        <w:t xml:space="preserve"> </w:t>
      </w:r>
      <w:r>
        <w:t xml:space="preserve">— PAN tokenized/encrypted &amp; masked; Aadhaar last-4; no core biometric stored;</w:t>
      </w:r>
      <w:r>
        <w:t xml:space="preserve"> </w:t>
      </w:r>
      <w:r>
        <w:t xml:space="preserve">voice/biometric minimized and consented.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No PII in logs/tracking</w:t>
      </w:r>
      <w:r>
        <w:t xml:space="preserve"> </w:t>
      </w:r>
      <w:r>
        <w:t xml:space="preserve">— structured masked logging; tracking metadata validated/scrubbed.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Lifecycle</w:t>
      </w:r>
      <w:r>
        <w:t xml:space="preserve"> </w:t>
      </w:r>
      <w:r>
        <w:t xml:space="preserve">— retention/TTL defined; erasure/DSAR path covers this data.</w:t>
      </w:r>
    </w:p>
    <w:p>
      <w:pPr>
        <w:pStyle w:val="BodyText"/>
      </w:pPr>
      <w:r>
        <w:rPr>
          <w:b/>
          <w:bCs/>
        </w:rPr>
        <w:t xml:space="preserve">Compliance &amp; auditability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Auditability</w:t>
      </w:r>
      <w:r>
        <w:t xml:space="preserve"> </w:t>
      </w:r>
      <w:r>
        <w:t xml:space="preserve">— security-relevant/PII-access actions write an AuditLog entry (actor/time/purpose).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Regulatory mapping</w:t>
      </w:r>
      <w:r>
        <w:t xml:space="preserve"> </w:t>
      </w:r>
      <w:r>
        <w:t xml:space="preserve">— DPDP / RBI DLG / CERT-In obligations for this data identified and met.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Threat considered</w:t>
      </w:r>
      <w:r>
        <w:t xml:space="preserve"> </w:t>
      </w:r>
      <w:r>
        <w:t xml:space="preserve">— new attack surface described and mitigated (STRIDE); mapped to a control.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Tests</w:t>
      </w:r>
      <w:r>
        <w:t xml:space="preserve"> </w:t>
      </w:r>
      <w:r>
        <w:t xml:space="preserve">— security/privacy tests added; CI (lint, typecheck, security-scan, compliance-sync) green.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SoD &amp; review</w:t>
      </w:r>
      <w:r>
        <w:t xml:space="preserve"> </w:t>
      </w:r>
      <w:r>
        <w:t xml:space="preserve">— approver ≠ author; CODEOWNERS review obtained for PII/auth/config/voice/compliance.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Docs updated</w:t>
      </w:r>
      <w:r>
        <w:t xml:space="preserve"> </w:t>
      </w:r>
      <w:r>
        <w:t xml:space="preserve">— impact on Docs 01–08 assessed; control status updated if changed.</w:t>
      </w:r>
    </w:p>
    <w:p>
      <w:r>
        <w:pict>
          <v:rect style="width:0;height:1.5pt" o:hralign="center" o:hrstd="t" o:hr="t"/>
        </w:pict>
      </w:r>
    </w:p>
    <w:bookmarkEnd w:id="46"/>
    <w:bookmarkStart w:id="47" w:name="X129bf41a6f4f3fb5786664ca3ffdb7d22d79960"/>
    <w:p>
      <w:pPr>
        <w:pStyle w:val="Heading2"/>
      </w:pPr>
      <w:r>
        <w:t xml:space="preserve">9. Where the current design violates by-design (honest register)</w:t>
      </w:r>
    </w:p>
    <w:p>
      <w:pPr>
        <w:pStyle w:val="FirstParagraph"/>
      </w:pPr>
      <w:r>
        <w:t xml:space="preserve">The current build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by-design. The following findings breach a stated principle; each is</w:t>
      </w:r>
      <w:r>
        <w:t xml:space="preserve"> </w:t>
      </w:r>
      <w:r>
        <w:t xml:space="preserve">listed with the principle breached and the target that restores it. This section deliberately does not</w:t>
      </w:r>
      <w:r>
        <w:t xml:space="preserve"> </w:t>
      </w:r>
      <w:r>
        <w:t xml:space="preserve">soften the gap.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Principle breached</w:t>
            </w:r>
          </w:p>
        </w:tc>
        <w:tc>
          <w:tcPr/>
          <w:p>
            <w:pPr>
              <w:pStyle w:val="Compact"/>
            </w:pPr>
            <w:r>
              <w:t xml:space="preserve">Target that restores by-design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PAN full, plaintext, duplicated (</w:t>
            </w:r>
            <w:r>
              <w:rPr>
                <w:rStyle w:val="VerbatimChar"/>
              </w:rPr>
              <w:t xml:space="preserve">schema.prisma:62,:171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Privacy-as-default; data minimization; economy of mechanism; defense in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tokenize/encrypt + de-duplicate; encryption-at-rest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Sensitive values (incl. PAN) egress to third-party voice AI;</w:t>
            </w:r>
            <w:r>
              <w:t xml:space="preserve"> </w:t>
            </w:r>
            <w:r>
              <w:rPr>
                <w:rStyle w:val="VerbatimChar"/>
              </w:rPr>
              <w:t xml:space="preserve">sensitive</w:t>
            </w:r>
            <w:r>
              <w:t xml:space="preserve"> </w:t>
            </w:r>
            <w:r>
              <w:t xml:space="preserve">blocks writes not reads</w:t>
            </w:r>
          </w:p>
        </w:tc>
        <w:tc>
          <w:tcPr/>
          <w:p>
            <w:pPr>
              <w:pStyle w:val="Compact"/>
            </w:pPr>
            <w:r>
              <w:t xml:space="preserve">Complete mediation; minimize attack surface; voice/biometric minimization; zero-trust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redact voice</w:t>
            </w:r>
            <w:r>
              <w:t xml:space="preserve"> </w:t>
            </w:r>
            <w:r>
              <w:rPr>
                <w:rStyle w:val="VerbatimChar"/>
              </w:rPr>
              <w:t xml:space="preserve">page_context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consent-gate + DPA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Fixed OTP</w:t>
            </w:r>
            <w:r>
              <w:t xml:space="preserve"> </w:t>
            </w:r>
            <w:r>
              <w:rPr>
                <w:rStyle w:val="VerbatimChar"/>
              </w:rPr>
              <w:t xml:space="preserve">123456</w:t>
            </w:r>
            <w:r>
              <w:t xml:space="preserve"> </w:t>
            </w:r>
            <w:r>
              <w:t xml:space="preserve">accepted in prod (</w:t>
            </w:r>
            <w:r>
              <w:rPr>
                <w:rStyle w:val="VerbatimChar"/>
              </w:rPr>
              <w:t xml:space="preserve">DEMO_LOGIN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Secure defaults; fail-closed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disable demo/OTP bypass; fail-closed verify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Default super-admin</w:t>
            </w:r>
            <w:r>
              <w:t xml:space="preserve"> </w:t>
            </w:r>
            <w:r>
              <w:rPr>
                <w:rStyle w:val="VerbatimChar"/>
              </w:rPr>
              <w:t xml:space="preserve">admin@swiftloan.com/admin123</w:t>
            </w:r>
            <w:r>
              <w:t xml:space="preserve"> </w:t>
            </w:r>
            <w:r>
              <w:t xml:space="preserve">seeded &amp; shown</w:t>
            </w:r>
          </w:p>
        </w:tc>
        <w:tc>
          <w:tcPr/>
          <w:p>
            <w:pPr>
              <w:pStyle w:val="Compact"/>
            </w:pPr>
            <w:r>
              <w:t xml:space="preserve">Secure defaults; least privilege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remove default creds + MFA;</w:t>
            </w:r>
            <w:r>
              <w:t xml:space="preserve"> </w:t>
            </w: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Real Ello API key committed (</w:t>
            </w:r>
            <w:r>
              <w:rPr>
                <w:rStyle w:val="VerbatimChar"/>
              </w:rPr>
              <w:t xml:space="preserve">render.yaml:53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voice-widget.js:17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Secrets never in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rotate &amp; purge; gitleaks (added ➕) + push protection (G12)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Fail-open JWT/admin secret fallbacks (</w:t>
            </w:r>
            <w:r>
              <w:rPr>
                <w:rStyle w:val="VerbatimChar"/>
              </w:rPr>
              <w:t xml:space="preserve">env.ts:12-13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Fail-closed; secure defaults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fail-closed secrets; refuse boot without real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Wildcard CORS; no rate-limiting except auth (</w:t>
            </w:r>
            <w:r>
              <w:rPr>
                <w:rStyle w:val="VerbatimChar"/>
              </w:rPr>
              <w:t xml:space="preserve">app.ts:27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Minimize attack surface; defense in depth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strict CORS allow-list + rate-limit/WAF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Unvalidated free-form tracking metadata PII sink (</w:t>
            </w:r>
            <w:r>
              <w:rPr>
                <w:rStyle w:val="VerbatimChar"/>
              </w:rPr>
              <w:t xml:space="preserve">tracking.routes.ts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Data minimization; no PII in logs; purpose limitation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validate + scrub</w:t>
            </w:r>
            <w:r>
              <w:t xml:space="preserve"> </w:t>
            </w:r>
            <w:r>
              <w:rPr>
                <w:rStyle w:val="VerbatimChar"/>
              </w:rPr>
              <w:t xml:space="preserve">ActivityEvent.metadata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Orphan PII (leads/context/notifications) never purged; no TTL</w:t>
            </w:r>
          </w:p>
        </w:tc>
        <w:tc>
          <w:tcPr/>
          <w:p>
            <w:pPr>
              <w:pStyle w:val="Compact"/>
            </w:pPr>
            <w:r>
              <w:t xml:space="preserve">Lifecycle protection (end-to-end security)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retention TTL + purge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No DSAR beyond self-delete; consent not enforced; AuditLog never written</w:t>
            </w:r>
          </w:p>
        </w:tc>
        <w:tc>
          <w:tcPr/>
          <w:p>
            <w:pPr>
              <w:pStyle w:val="Compact"/>
            </w:pPr>
            <w:r>
              <w:t xml:space="preserve">Visibility/transparency; complete mediation; auditability/non-repudiation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consent gate;</w:t>
            </w:r>
            <w:r>
              <w:t xml:space="preserve"> </w:t>
            </w: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DSAR APIs + AuditLog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Admin tokens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(XSS-exfiltratable)</w:t>
            </w:r>
          </w:p>
        </w:tc>
        <w:tc>
          <w:tcPr/>
          <w:p>
            <w:pPr>
              <w:pStyle w:val="Compact"/>
            </w:pPr>
            <w:r>
              <w:t xml:space="preserve">Zero-trust between tiers; least privilege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httpOnly/Secure/SameSite cookies + CSP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C12</w:t>
            </w:r>
          </w:p>
        </w:tc>
        <w:tc>
          <w:tcPr/>
          <w:p>
            <w:pPr>
              <w:pStyle w:val="Compact"/>
            </w:pPr>
            <w:r>
              <w:t xml:space="preserve">No DB encryption-at-rest/residency defined; no DPA with Ello/lenders</w:t>
            </w:r>
          </w:p>
        </w:tc>
        <w:tc>
          <w:tcPr/>
          <w:p>
            <w:pPr>
              <w:pStyle w:val="Compact"/>
            </w:pPr>
            <w:r>
              <w:t xml:space="preserve">Defense in depth; lifecycle; zero-trust (supplier)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encryption-at-rest (India);</w:t>
            </w:r>
            <w:r>
              <w:t xml:space="preserve"> </w:t>
            </w:r>
            <w:r>
              <w:rPr>
                <w:b/>
                <w:bCs/>
              </w:rPr>
              <w:t xml:space="preserve">P1/P2</w:t>
            </w:r>
            <w:r>
              <w:t xml:space="preserve"> </w:t>
            </w:r>
            <w:r>
              <w:t xml:space="preserve">DPAs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C13</w:t>
            </w:r>
          </w:p>
        </w:tc>
        <w:tc>
          <w:tcPr/>
          <w:p>
            <w:pPr>
              <w:pStyle w:val="Compact"/>
            </w:pPr>
            <w:r>
              <w:t xml:space="preserve">Voice transport cleartext</w:t>
            </w:r>
            <w:r>
              <w:t xml:space="preserve"> </w:t>
            </w:r>
            <w:r>
              <w:rPr>
                <w:rStyle w:val="VerbatimChar"/>
              </w:rPr>
              <w:t xml:space="preserve">ws://</w:t>
            </w:r>
            <w:r>
              <w:t xml:space="preserve">/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by default</w:t>
            </w:r>
          </w:p>
        </w:tc>
        <w:tc>
          <w:tcPr/>
          <w:p>
            <w:pPr>
              <w:pStyle w:val="Compact"/>
            </w:pPr>
            <w:r>
              <w:t xml:space="preserve">Zero-trust; secure defaults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enforce</w:t>
            </w:r>
            <w:r>
              <w:t xml:space="preserve"> </w:t>
            </w:r>
            <w:r>
              <w:rPr>
                <w:rStyle w:val="VerbatimChar"/>
              </w:rPr>
              <w:t xml:space="preserve">wss</w:t>
            </w:r>
            <w:r>
              <w:t xml:space="preserve">/</w:t>
            </w:r>
            <w:r>
              <w:rPr>
                <w:rStyle w:val="VerbatimChar"/>
              </w:rPr>
              <w:t xml:space="preserve">https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C14</w:t>
            </w:r>
          </w:p>
        </w:tc>
        <w:tc>
          <w:tcPr/>
          <w:p>
            <w:pPr>
              <w:pStyle w:val="Compact"/>
            </w:pPr>
            <w:r>
              <w:t xml:space="preserve">No client-side secure input/masking for PAN/Aadhaar</w:t>
            </w:r>
          </w:p>
        </w:tc>
        <w:tc>
          <w:tcPr/>
          <w:p>
            <w:pPr>
              <w:pStyle w:val="Compact"/>
            </w:pPr>
            <w:r>
              <w:t xml:space="preserve">Privacy-as-default; data minimization (exposure)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secure text entry + field masking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Summary.</w:t>
      </w:r>
      <w:r>
        <w:t xml:space="preserve"> </w:t>
      </w:r>
      <w:r>
        <w:t xml:space="preserve">Four findings breach</w:t>
      </w:r>
      <w:r>
        <w:t xml:space="preserve"> </w:t>
      </w:r>
      <w:r>
        <w:rPr>
          <w:b/>
          <w:bCs/>
        </w:rPr>
        <w:t xml:space="preserve">secure defaults / fail-closed</w:t>
      </w:r>
      <w:r>
        <w:t xml:space="preserve"> </w:t>
      </w:r>
      <w:r>
        <w:t xml:space="preserve">(C3, C4, C6, C13), three breach</w:t>
      </w:r>
      <w:r>
        <w:t xml:space="preserve"> </w:t>
      </w:r>
      <w:r>
        <w:rPr>
          <w:b/>
          <w:bCs/>
        </w:rPr>
        <w:t xml:space="preserve">minimize attack surface / secrets</w:t>
      </w:r>
      <w:r>
        <w:t xml:space="preserve"> </w:t>
      </w:r>
      <w:r>
        <w:t xml:space="preserve">(C2, C5, C7), three breach</w:t>
      </w:r>
      <w:r>
        <w:t xml:space="preserve"> </w:t>
      </w:r>
      <w:r>
        <w:rPr>
          <w:b/>
          <w:bCs/>
        </w:rPr>
        <w:t xml:space="preserve">privacy-as-default / minimization</w:t>
      </w:r>
      <w:r>
        <w:t xml:space="preserve"> </w:t>
      </w:r>
      <w:r>
        <w:t xml:space="preserve">(C1, C8, C14), and the remainder breach</w:t>
      </w:r>
      <w:r>
        <w:t xml:space="preserve"> </w:t>
      </w:r>
      <w:r>
        <w:rPr>
          <w:b/>
          <w:bCs/>
        </w:rPr>
        <w:t xml:space="preserve">lifecycle, mediation, auditability, and zero-trust</w:t>
      </w:r>
      <w:r>
        <w:t xml:space="preserve"> </w:t>
      </w:r>
      <w:r>
        <w:t xml:space="preserve">(C9–C12).</w:t>
      </w:r>
      <w:r>
        <w:t xml:space="preserve"> </w:t>
      </w:r>
      <w:r>
        <w:t xml:space="preserve">The P0 set (C3, C4, C5, C6, and voice redaction from C2) removes the most acute by-design violations.</w:t>
      </w:r>
    </w:p>
    <w:p>
      <w:r>
        <w:pict>
          <v:rect style="width:0;height:1.5pt" o:hralign="center" o:hrstd="t" o:hr="t"/>
        </w:pict>
      </w:r>
    </w:p>
    <w:bookmarkEnd w:id="47"/>
    <w:bookmarkStart w:id="48" w:name="control-mapping-iso-270012022-dpdp-soc-2"/>
    <w:p>
      <w:pPr>
        <w:pStyle w:val="Heading2"/>
      </w:pPr>
      <w:r>
        <w:t xml:space="preserve">10. Control mapping (ISO 27001:2022 / DPDP / SOC 2)</w:t>
      </w:r>
    </w:p>
    <w:p>
      <w:pPr>
        <w:pStyle w:val="FirstParagraph"/>
      </w:pPr>
      <w:r>
        <w:t xml:space="preserve">The principles and mechanisms in this document map to the following controls. A.8.25 / A.8.27 / A.8.28</w:t>
      </w:r>
      <w:r>
        <w:t xml:space="preserve"> </w:t>
      </w:r>
      <w:r>
        <w:t xml:space="preserve">are the primary secure-architecture/engineering anchors requested by the audit brief.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 / mechanism (this doc)</w:t>
            </w:r>
          </w:p>
        </w:tc>
        <w:tc>
          <w:tcPr/>
          <w:p>
            <w:pPr>
              <w:pStyle w:val="Compact"/>
            </w:pPr>
            <w:r>
              <w:t xml:space="preserve">ISO/IEC 27001:2022 Annex A</w:t>
            </w:r>
          </w:p>
        </w:tc>
        <w:tc>
          <w:tcPr/>
          <w:p>
            <w:pPr>
              <w:pStyle w:val="Compact"/>
            </w:pPr>
            <w:r>
              <w:t xml:space="preserve">DPDP Act 2023</w:t>
            </w:r>
          </w:p>
        </w:tc>
        <w:tc>
          <w:tcPr/>
          <w:p>
            <w:pPr>
              <w:pStyle w:val="Compact"/>
            </w:pPr>
            <w:r>
              <w:t xml:space="preserve">SOC 2 (TSC)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defaults (§3.1)</w:t>
            </w:r>
          </w:p>
        </w:tc>
        <w:tc>
          <w:tcPr/>
          <w:p>
            <w:pPr>
              <w:pStyle w:val="Compact"/>
            </w:pPr>
            <w:r>
              <w:t xml:space="preserve">A.8.9, A.8.27</w:t>
            </w:r>
          </w:p>
        </w:tc>
        <w:tc>
          <w:tcPr/>
          <w:p>
            <w:pPr>
              <w:pStyle w:val="Compact"/>
            </w:pPr>
            <w:r>
              <w:t xml:space="preserve">§8 (safeguards)</w:t>
            </w:r>
          </w:p>
        </w:tc>
        <w:tc>
          <w:tcPr/>
          <w:p>
            <w:pPr>
              <w:pStyle w:val="Compact"/>
            </w:pPr>
            <w:r>
              <w:t xml:space="preserve">CC6.1, CC6.6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 (§3.2)</w:t>
            </w:r>
          </w:p>
        </w:tc>
        <w:tc>
          <w:tcPr/>
          <w:p>
            <w:pPr>
              <w:pStyle w:val="Compact"/>
            </w:pPr>
            <w:r>
              <w:t xml:space="preserve">A.5.15, A.5.18, A.8.2, A.8.3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CC6.1, CC6.3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in depth (§3.3)</w:t>
            </w:r>
          </w:p>
        </w:tc>
        <w:tc>
          <w:tcPr/>
          <w:p>
            <w:pPr>
              <w:pStyle w:val="Compact"/>
            </w:pPr>
            <w:r>
              <w:t xml:space="preserve">A.8.24, A.8.20–A.8.23, A.8.26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CC6.6, CC6.7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 / fail-safe (§3.4)</w:t>
            </w:r>
          </w:p>
        </w:tc>
        <w:tc>
          <w:tcPr/>
          <w:p>
            <w:pPr>
              <w:pStyle w:val="Compact"/>
            </w:pPr>
            <w:r>
              <w:t xml:space="preserve">A.8.27, A.8.9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CC6.1, CC7.1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Minimize attack surface (§3.5)</w:t>
            </w:r>
          </w:p>
        </w:tc>
        <w:tc>
          <w:tcPr/>
          <w:p>
            <w:pPr>
              <w:pStyle w:val="Compact"/>
            </w:pPr>
            <w:r>
              <w:t xml:space="preserve">A.8.20, A.8.21, A.8.9, A.8.16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CC6.6, CC6.7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mediation / no bypass (§3.6)</w:t>
            </w:r>
          </w:p>
        </w:tc>
        <w:tc>
          <w:tcPr/>
          <w:p>
            <w:pPr>
              <w:pStyle w:val="Compact"/>
            </w:pPr>
            <w:r>
              <w:t xml:space="preserve">A.5.15, A.8.15, A.8.16</w:t>
            </w:r>
          </w:p>
        </w:tc>
        <w:tc>
          <w:tcPr/>
          <w:p>
            <w:pPr>
              <w:pStyle w:val="Compact"/>
            </w:pPr>
            <w:r>
              <w:t xml:space="preserve">§6, §8</w:t>
            </w:r>
          </w:p>
        </w:tc>
        <w:tc>
          <w:tcPr/>
          <w:p>
            <w:pPr>
              <w:pStyle w:val="Compact"/>
            </w:pPr>
            <w:r>
              <w:t xml:space="preserve">CC6.1, CC7.2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Separation of duties (§3.7)</w:t>
            </w:r>
          </w:p>
        </w:tc>
        <w:tc>
          <w:tcPr/>
          <w:p>
            <w:pPr>
              <w:pStyle w:val="Compact"/>
            </w:pPr>
            <w:r>
              <w:t xml:space="preserve">A.5.3, A.8.4, A.8.32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CC5.x, CC8.1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Economy of mechanism (§3.8)</w:t>
            </w:r>
          </w:p>
        </w:tc>
        <w:tc>
          <w:tcPr/>
          <w:p>
            <w:pPr>
              <w:pStyle w:val="Compact"/>
            </w:pPr>
            <w:r>
              <w:t xml:space="preserve">A.8.25, A.8.27</w:t>
            </w:r>
          </w:p>
        </w:tc>
        <w:tc>
          <w:tcPr/>
          <w:p>
            <w:pPr>
              <w:pStyle w:val="Compact"/>
            </w:pPr>
            <w:r>
              <w:t xml:space="preserve">§8 (minimization)</w:t>
            </w:r>
          </w:p>
        </w:tc>
        <w:tc>
          <w:tcPr/>
          <w:p>
            <w:pPr>
              <w:pStyle w:val="Compact"/>
            </w:pPr>
            <w:r>
              <w:t xml:space="preserve">CC8.1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Auditability / non-repudiation (§3.9)</w:t>
            </w:r>
          </w:p>
        </w:tc>
        <w:tc>
          <w:tcPr/>
          <w:p>
            <w:pPr>
              <w:pStyle w:val="Compact"/>
            </w:pPr>
            <w:r>
              <w:t xml:space="preserve">A.8.15, A.8.16, A.8.17</w:t>
            </w:r>
          </w:p>
        </w:tc>
        <w:tc>
          <w:tcPr/>
          <w:p>
            <w:pPr>
              <w:pStyle w:val="Compact"/>
            </w:pPr>
            <w:r>
              <w:t xml:space="preserve">§8; breach evidence</w:t>
            </w:r>
          </w:p>
        </w:tc>
        <w:tc>
          <w:tcPr/>
          <w:p>
            <w:pPr>
              <w:pStyle w:val="Compact"/>
            </w:pPr>
            <w:r>
              <w:t xml:space="preserve">CC7.2, CC7.3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Zero-trust between tiers (§3.10)</w:t>
            </w:r>
          </w:p>
        </w:tc>
        <w:tc>
          <w:tcPr/>
          <w:p>
            <w:pPr>
              <w:pStyle w:val="Compact"/>
            </w:pPr>
            <w:r>
              <w:t xml:space="preserve">A.8.20, A.8.21, A.5.19–A.5.23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CC6.6, CC6.7, CC9.2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never in code (§3.11)</w:t>
            </w:r>
          </w:p>
        </w:tc>
        <w:tc>
          <w:tcPr/>
          <w:p>
            <w:pPr>
              <w:pStyle w:val="Compact"/>
            </w:pPr>
            <w:r>
              <w:t xml:space="preserve">A.8.24, A.8.4, A.8.8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CC6.1, CC7.1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architecture &amp; engineering (whole doc)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A.8.25, A.8.27, A.8.28</w:t>
            </w:r>
          </w:p>
        </w:tc>
        <w:tc>
          <w:tcPr/>
          <w:p>
            <w:pPr>
              <w:pStyle w:val="Compact"/>
            </w:pPr>
            <w:r>
              <w:t xml:space="preserve">§8 (accountability)</w:t>
            </w:r>
          </w:p>
        </w:tc>
        <w:tc>
          <w:tcPr/>
          <w:p>
            <w:pPr>
              <w:pStyle w:val="Compact"/>
            </w:pPr>
            <w:r>
              <w:t xml:space="preserve">CC1.x, CC8.1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Privacy-by-Design — Cavoukian (§4)</w:t>
            </w:r>
          </w:p>
        </w:tc>
        <w:tc>
          <w:tcPr/>
          <w:p>
            <w:pPr>
              <w:pStyle w:val="Compact"/>
            </w:pPr>
            <w:r>
              <w:t xml:space="preserve">A.5.34, A.8.11 (masking), A.8.10 (deletion)</w:t>
            </w:r>
          </w:p>
        </w:tc>
        <w:tc>
          <w:tcPr/>
          <w:p>
            <w:pPr>
              <w:pStyle w:val="Compact"/>
            </w:pPr>
            <w:r>
              <w:t xml:space="preserve">§5, §6, §8, §11–§13</w:t>
            </w:r>
          </w:p>
        </w:tc>
        <w:tc>
          <w:tcPr/>
          <w:p>
            <w:pPr>
              <w:pStyle w:val="Compact"/>
            </w:pPr>
            <w:r>
              <w:t xml:space="preserve">P-series / CC (privacy)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minimization / purpose limitation (§4.8)</w:t>
            </w:r>
          </w:p>
        </w:tc>
        <w:tc>
          <w:tcPr/>
          <w:p>
            <w:pPr>
              <w:pStyle w:val="Compact"/>
            </w:pPr>
            <w:r>
              <w:t xml:space="preserve">A.8.11, A.5.34</w:t>
            </w:r>
          </w:p>
        </w:tc>
        <w:tc>
          <w:tcPr/>
          <w:p>
            <w:pPr>
              <w:pStyle w:val="Compact"/>
            </w:pPr>
            <w:r>
              <w:t xml:space="preserve">§5, §6</w:t>
            </w:r>
          </w:p>
        </w:tc>
        <w:tc>
          <w:tcPr/>
          <w:p>
            <w:pPr>
              <w:pStyle w:val="Compact"/>
            </w:pPr>
            <w:r>
              <w:t xml:space="preserve">CC6.1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Compliance-by-Design &amp; CI gates (§5)</w:t>
            </w:r>
          </w:p>
        </w:tc>
        <w:tc>
          <w:tcPr/>
          <w:p>
            <w:pPr>
              <w:pStyle w:val="Compact"/>
            </w:pPr>
            <w:r>
              <w:t xml:space="preserve">A.5.31, A.5.36, A.8.8, A.8.25</w:t>
            </w:r>
          </w:p>
        </w:tc>
        <w:tc>
          <w:tcPr/>
          <w:p>
            <w:pPr>
              <w:pStyle w:val="Compact"/>
            </w:pPr>
            <w:r>
              <w:t xml:space="preserve">§8, §10 (fiduciary duties)</w:t>
            </w:r>
          </w:p>
        </w:tc>
        <w:tc>
          <w:tcPr/>
          <w:p>
            <w:pPr>
              <w:pStyle w:val="Compact"/>
            </w:pPr>
            <w:r>
              <w:t xml:space="preserve">CC1.x, CC7.1, CC8.1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model / STRIDE (§6)</w:t>
            </w:r>
          </w:p>
        </w:tc>
        <w:tc>
          <w:tcPr/>
          <w:p>
            <w:pPr>
              <w:pStyle w:val="Compact"/>
            </w:pPr>
            <w:r>
              <w:t xml:space="preserve">A.8.8, A.8.25, A.8.27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CC3.2, CC7.1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DPIA (§7)</w:t>
            </w:r>
          </w:p>
        </w:tc>
        <w:tc>
          <w:tcPr/>
          <w:p>
            <w:pPr>
              <w:pStyle w:val="Compact"/>
            </w:pPr>
            <w:r>
              <w:t xml:space="preserve">A.5.34, A.8.25</w:t>
            </w:r>
          </w:p>
        </w:tc>
        <w:tc>
          <w:tcPr/>
          <w:p>
            <w:pPr>
              <w:pStyle w:val="Compact"/>
            </w:pPr>
            <w:r>
              <w:t xml:space="preserve">§8; RBI DLG</w:t>
            </w:r>
          </w:p>
        </w:tc>
        <w:tc>
          <w:tcPr/>
          <w:p>
            <w:pPr>
              <w:pStyle w:val="Compact"/>
            </w:pPr>
            <w:r>
              <w:t xml:space="preserve">CC3.1, CC3.2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Secure-defaults checklist (§8)</w:t>
            </w:r>
          </w:p>
        </w:tc>
        <w:tc>
          <w:tcPr/>
          <w:p>
            <w:pPr>
              <w:pStyle w:val="Compact"/>
            </w:pPr>
            <w:r>
              <w:t xml:space="preserve">A.8.25, A.8.28, A.8.32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CC8.1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document. This document describes the target by-design architecture and the current gap; it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assert that the present build is fully by-design. Findings C1–C14 and remediations P0–P3 are governed</w:t>
      </w:r>
      <w:r>
        <w:rPr>
          <w:i/>
          <w:iCs/>
        </w:rPr>
        <w:t xml:space="preserve"> </w:t>
      </w:r>
      <w:r>
        <w:rPr>
          <w:i/>
          <w:iCs/>
        </w:rPr>
        <w:t xml:space="preserve">by the audit brief (</w:t>
      </w:r>
      <w:r>
        <w:rPr>
          <w:rStyle w:val="VerbatimChar"/>
          <w:i/>
          <w:iCs/>
        </w:rPr>
        <w:t xml:space="preserve">docs/compliance/_AUDIT_BRIEF.md</w:t>
      </w:r>
      <w:r>
        <w:rPr>
          <w:i/>
          <w:iCs/>
        </w:rPr>
        <w:t xml:space="preserve">) and tracked through the SDLC in Doc 07.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2026-08-04T17:29:14Z</dcterms:created>
  <dcterms:modified xsi:type="dcterms:W3CDTF">2026-08-04T17:29:14Z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