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DrishtiX v3.0 — Architectural Diagrams &amp; Visual Models</w:t>
      </w:r>
    </w:p>
    <w:p>
      <w:pPr>
        <w:jc w:val="center"/>
      </w:pPr>
      <w:r>
        <w:rPr>
          <w:color w:val="64748B"/>
          <w:sz w:val="26"/>
        </w:rPr>
        <w:t>Print-Optimized High-DPI Visualizations &amp; Schema Specifications</w:t>
      </w:r>
    </w:p>
    <w:p/>
    <w:p>
      <w:pPr>
        <w:pStyle w:val="Heading1"/>
      </w:pPr>
      <w:r>
        <w:t>DrishtiX v3.0 — Repository-Accurate Architectural Diagrams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All diagrams are based on a complete scan of the DrishtiX repository at </w:t>
      </w:r>
      <w:r>
        <w:rPr>
          <w:rFonts w:ascii="Calibri" w:hAnsi="Calibri"/>
          <w:i/>
          <w:color w:val="C7254E"/>
          <w:sz w:val="22"/>
        </w:rPr>
        <w:t>d:\TY-IT\Enterprise_Java\Java_project\services\drishtix-app\</w:t>
      </w:r>
      <w:r>
        <w:rPr>
          <w:rFonts w:ascii="Calibri" w:hAnsi="Calibri"/>
          <w:i/>
          <w:sz w:val="22"/>
        </w:rPr>
        <w:t>.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>Every class name, method call, thread pool name, and collection field is traced directly to source code.</w:t>
      </w:r>
    </w:p>
    <w:p>
      <w:pPr>
        <w:pStyle w:val="Heading2"/>
      </w:pPr>
      <w:r>
        <w:t>1. System Flowchart — Video Capture to UI Alert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 files: </w:t>
      </w:r>
      <w:r>
        <w:rPr>
          <w:rFonts w:ascii="Calibri" w:hAnsi="Calibri"/>
          <w:i/>
          <w:color w:val="C7254E"/>
          <w:sz w:val="22"/>
        </w:rPr>
        <w:t>DashboardController.java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DnnFaceDetectionService.java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DnnFaceRecognitionService.java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AlertService.java</w:t>
      </w:r>
      <w:r>
        <w:rPr>
          <w:rFonts w:ascii="Calibri" w:hAnsi="Calibri"/>
          <w:i/>
          <w:sz w:val="22"/>
        </w:rPr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1: 1. System Flowchart — Video Capture to UI Alert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21676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21676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1: High-Resolution Landscape Diagram (Print-Scaled 24px Font)</w:t>
      </w:r>
    </w:p>
    <w:p>
      <w:pPr>
        <w:pStyle w:val="Heading2"/>
      </w:pPr>
      <w:r>
        <w:t>2. ER Diagram — MongoDB Schema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 files: </w:t>
      </w:r>
      <w:r>
        <w:rPr>
          <w:rFonts w:ascii="Calibri" w:hAnsi="Calibri"/>
          <w:i/>
          <w:color w:val="C7254E"/>
          <w:sz w:val="22"/>
        </w:rPr>
        <w:t>drishtix_init.js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TargetDAO.java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DetectionLogDAO.java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PersonEmbeddingDAO.java</w:t>
      </w:r>
      <w:r>
        <w:rPr>
          <w:rFonts w:ascii="Calibri" w:hAnsi="Calibri"/>
          <w:i/>
          <w:sz w:val="22"/>
        </w:rPr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2: 2. ER Diagram — MongoDB Schema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689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689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2: High-Resolution Landscape Diagram (Print-Scaled 24px Font)</w:t>
      </w:r>
    </w:p>
    <w:p>
      <w:pPr>
        <w:pStyle w:val="Heading2"/>
      </w:pPr>
      <w:r>
        <w:t>3. Table Design — Complete Field Specifications</w:t>
      </w:r>
    </w:p>
    <w:p>
      <w:pPr>
        <w:pStyle w:val="Heading3"/>
      </w:pPr>
      <w:r>
        <w:t>Collection: `targets`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TargetDAO.mapDocument()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PK (auto-increment via </w:t>
            </w:r>
            <w:r>
              <w:rPr>
                <w:rFonts w:ascii="Calibri" w:hAnsi="Calibri"/>
                <w:color w:val="C7254E"/>
                <w:sz w:val="19"/>
              </w:rPr>
              <w:t>counters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doc.getInteger("_id")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full_name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Text Index (compound with </w:t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doc.getString("full_name")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category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Enum: </w:t>
            </w:r>
            <w:r>
              <w:rPr>
                <w:rFonts w:ascii="Calibri" w:hAnsi="Calibri"/>
                <w:color w:val="C7254E"/>
                <w:sz w:val="19"/>
              </w:rPr>
              <w:t>"CRIMINAL"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"MISSING_PERSON"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TargetCategory.fromDbValue(doc.getString("category"))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case_number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Index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doc.getString("case_number")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description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Text Index (compound)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doc.getString("description")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profile_image_path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doc.getString("profile_image_path")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is_active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Default: </w:t>
            </w:r>
            <w:r>
              <w:rPr>
                <w:rFonts w:ascii="Calibri" w:hAnsi="Calibri"/>
                <w:color w:val="C7254E"/>
                <w:sz w:val="19"/>
              </w:rPr>
              <w:t>true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doc.getBoolean("is_active", true)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recognizer_label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Unique Index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doc.getInteger("recognizer_label", 0)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doc.getDate("created_at")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updated_at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doc.getDate("updated_at")</w:t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Collection: `target_images`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TargetImageDAO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PK (auto-increment)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Auto-generated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targets._id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Application-managed cascade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image_path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Original uploaded image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template_path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200×200 grayscale ROI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image_order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Range: 1–5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MAX_PHOTOS_PER_TARGET = 5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uploaded_at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3"/>
      </w:pPr>
      <w:r>
        <w:t>Collection: `detection_logs`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BSON Type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Constraint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</w:t>
            </w:r>
          </w:p>
        </w:tc>
        <w:tc>
          <w:tcPr>
            <w:tcW w:type="dxa" w:w="2880"/>
            <w:shd w:fill="1A1A2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Source: </w:t>
            </w:r>
            <w:r>
              <w:rPr>
                <w:rFonts w:ascii="Calibri" w:hAnsi="Calibri"/>
                <w:b/>
                <w:color w:val="FFFFFF"/>
                <w:sz w:val="19"/>
              </w:rPr>
              <w:t>DetectionLogDAO</w:t>
            </w: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PK (auto-increment)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Primary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getNextSequenceLong("detection_logs")</w:t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target_id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targets._id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detection_timestamp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Descending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Sorted newest-first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match_confidence_score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Double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LBPH distance or cosine similarity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snapshot_path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Annotated frame PNG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camera_id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FK → </w:t>
            </w:r>
            <w:r>
              <w:rPr>
                <w:rFonts w:ascii="Calibri" w:hAnsi="Calibri"/>
                <w:color w:val="C7254E"/>
                <w:sz w:val="19"/>
              </w:rPr>
              <w:t>camera_sources._id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Secondary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location_tag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String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Nullable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Optional geolocation</w:t>
            </w:r>
          </w:p>
        </w:tc>
      </w:tr>
      <w:tr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created_at</w:t>
            </w: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Auto-populated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8F9FA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4. Process Flow — Background Ingestion Engine</w:t>
      </w:r>
    </w:p>
    <w:p>
      <w:pPr>
        <w:spacing w:after="160" w:line="276" w:lineRule="auto" w:before="80"/>
        <w:ind w:left="283"/>
        <w:jc w:val="both"/>
        <w:pBdr>
          <w:left w:val="single" w:sz="18" w:space="4" w:color="1A1A2E"/>
        </w:pBdr>
        <w:shd w:fill="F1F5F9" w:val="clear"/>
      </w:pPr>
      <w:r>
        <w:rPr>
          <w:rFonts w:ascii="Calibri" w:hAnsi="Calibri"/>
          <w:i/>
          <w:sz w:val="22"/>
        </w:rPr>
        <w:t xml:space="preserve">Source: </w:t>
      </w:r>
      <w:r>
        <w:rPr>
          <w:rFonts w:ascii="Calibri" w:hAnsi="Calibri"/>
          <w:i/>
          <w:color w:val="C7254E"/>
          <w:sz w:val="22"/>
        </w:rPr>
        <w:t>BackgroundIngestionEngine.java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FbiWantedApiClient.java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CbiWantedScraper.java</w:t>
      </w:r>
      <w:r>
        <w:rPr>
          <w:rFonts w:ascii="Calibri" w:hAnsi="Calibri"/>
          <w:i/>
          <w:sz w:val="22"/>
        </w:rPr>
        <w:t xml:space="preserve">, </w:t>
      </w:r>
      <w:r>
        <w:rPr>
          <w:rFonts w:ascii="Calibri" w:hAnsi="Calibri"/>
          <w:i/>
          <w:color w:val="C7254E"/>
          <w:sz w:val="22"/>
        </w:rPr>
        <w:t>TrackChildScraper.java</w:t>
      </w:r>
      <w:r>
        <w:rPr>
          <w:rFonts w:ascii="Calibri" w:hAnsi="Calibri"/>
          <w:i/>
          <w:sz w:val="22"/>
        </w:rPr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3: 4. Process Flow — Background Ingestion Engine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10687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1068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3: High-Resolution Landscape Diagram (Print-Scaled 24px Font)</w:t>
      </w:r>
    </w:p>
    <w:p>
      <w:pPr>
        <w:pStyle w:val="Heading2"/>
      </w:pPr>
      <w:r>
        <w:t>5. DFD Level 0 — Context Diagram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4: 5. DFD Level 0 — Context Diagram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437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43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4: High-Resolution Landscape Diagram (Print-Scaled 24px Font)</w:t>
      </w:r>
    </w:p>
    <w:p>
      <w:pPr>
        <w:pStyle w:val="Heading2"/>
      </w:pPr>
      <w:r>
        <w:t>6. DFD Level 1 — Module Decomposition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5: 6. DFD Level 1 — Module Decomposition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40920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092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5: High-Resolution Landscape Diagram (Print-Scaled 24px Font)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80"/>
      </w:pPr>
      <w:r>
        <w:rPr>
          <w:b/>
          <w:color w:val="1A1A2E"/>
          <w:sz w:val="28"/>
        </w:rPr>
        <w:t>Diagram 6: 6. DFD Level 1 — Module Decomposition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8961120" cy="34739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47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9"/>
        </w:rPr>
        <w:t>Figure 6: High-Resolution Landscape Diagram (Print-Scaled 24px Font)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