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Specification</w:t>
      </w:r>
    </w:p>
    <w:p>
      <w:pPr>
        <w:pStyle w:val="Subtitle"/>
      </w:pPr>
      <w:r>
        <w:t>Honda Vezel Custom Android Head-Unit Launcher  •  PRD-001  •  Version 1.0</w:t>
      </w:r>
    </w:p>
    <w:p>
      <w:pPr>
        <w:pStyle w:val="Heading1"/>
      </w:pPr>
      <w:r>
        <w:t>1. Purpose and product vision</w:t>
      </w:r>
    </w:p>
    <w:p>
      <w:r>
        <w:t>Create a premium, offline-first, landscape Android home launcher for a Honda Vezel head unit. The reference dashboard uses a digital speedometer on the left, media and weather cards at the top, a prominent central Vezel visualization, and a bottom dock. The launcher is a replaceable home application, not a firmware replacement or Android Auto projection app.</w:t>
      </w:r>
    </w:p>
    <w:p>
      <w:pPr>
        <w:pStyle w:val="Heading1"/>
      </w:pPr>
      <w:r>
        <w:t>2. Reference dashboard</w:t>
      </w:r>
    </w:p>
    <w:p>
      <w:r>
        <w:drawing>
          <wp:inline xmlns:a="http://schemas.openxmlformats.org/drawingml/2006/main" xmlns:pic="http://schemas.openxmlformats.org/drawingml/2006/picture">
            <wp:extent cx="617220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30-07312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Design reference supplied by the project owner. Recreate as an original implementation rather than copying third-party application assets.</w:t>
      </w:r>
    </w:p>
    <w:p>
      <w:pPr>
        <w:pStyle w:val="Heading1"/>
      </w:pPr>
      <w:r>
        <w:t>3. Target platform and constraints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Baseline / verification</w:t>
            </w:r>
          </w:p>
        </w:tc>
      </w:tr>
      <w:tr>
        <w:tc>
          <w:tcPr>
            <w:tcW w:type="dxa" w:w="4968"/>
          </w:tcPr>
          <w:p>
            <w:r>
              <w:t>Head-unit identity</w:t>
            </w:r>
          </w:p>
        </w:tc>
        <w:tc>
          <w:tcPr>
            <w:tcW w:type="dxa" w:w="4968"/>
          </w:tcPr>
          <w:p>
            <w:r>
              <w:t>HONDA_W15 / alps 8227L_demo; AC8227L</w:t>
            </w:r>
          </w:p>
        </w:tc>
      </w:tr>
      <w:tr>
        <w:tc>
          <w:tcPr>
            <w:tcW w:type="dxa" w:w="4968"/>
          </w:tcPr>
          <w:p>
            <w:r>
              <w:t>OS compatibility</w:t>
            </w:r>
          </w:p>
        </w:tc>
        <w:tc>
          <w:tcPr>
            <w:tcW w:type="dxa" w:w="4968"/>
          </w:tcPr>
          <w:p>
            <w:r>
              <w:t>Device Info HW: Android 8.1 / API 27. Factory About page reports Android 15; prioritize API reading, validate by APK testing.</w:t>
            </w:r>
          </w:p>
        </w:tc>
      </w:tr>
      <w:tr>
        <w:tc>
          <w:tcPr>
            <w:tcW w:type="dxa" w:w="4968"/>
          </w:tcPr>
          <w:p>
            <w:r>
              <w:t>CPU / ABI</w:t>
            </w:r>
          </w:p>
        </w:tc>
        <w:tc>
          <w:tcPr>
            <w:tcW w:type="dxa" w:w="4968"/>
          </w:tcPr>
          <w:p>
            <w:r>
              <w:t>4 × ARM Cortex-A7; armeabi-v7a, 32-bit</w:t>
            </w:r>
          </w:p>
        </w:tc>
      </w:tr>
      <w:tr>
        <w:tc>
          <w:tcPr>
            <w:tcW w:type="dxa" w:w="4968"/>
          </w:tcPr>
          <w:p>
            <w:r>
              <w:t>GPU</w:t>
            </w:r>
          </w:p>
        </w:tc>
        <w:tc>
          <w:tcPr>
            <w:tcW w:type="dxa" w:w="4968"/>
          </w:tcPr>
          <w:p>
            <w:r>
              <w:t>Mali-450 MP; OpenGL ES 2.0</w:t>
            </w:r>
          </w:p>
        </w:tc>
      </w:tr>
      <w:tr>
        <w:tc>
          <w:tcPr>
            <w:tcW w:type="dxa" w:w="4968"/>
          </w:tcPr>
          <w:p>
            <w:r>
              <w:t>Display</w:t>
            </w:r>
          </w:p>
        </w:tc>
        <w:tc>
          <w:tcPr>
            <w:tcW w:type="dxa" w:w="4968"/>
          </w:tcPr>
          <w:p>
            <w:r>
              <w:t>1280 × 720 px, landscape; 160 dpi; 60 Hz</w:t>
            </w:r>
          </w:p>
        </w:tc>
      </w:tr>
      <w:tr>
        <w:tc>
          <w:tcPr>
            <w:tcW w:type="dxa" w:w="4968"/>
          </w:tcPr>
          <w:p>
            <w:r>
              <w:t>Memory</w:t>
            </w:r>
          </w:p>
        </w:tc>
        <w:tc>
          <w:tcPr>
            <w:tcW w:type="dxa" w:w="4968"/>
          </w:tcPr>
          <w:p>
            <w:r>
              <w:t>4 GiB reported; 220 MiB free at capture; re-test under idle conditions</w:t>
            </w:r>
          </w:p>
        </w:tc>
      </w:tr>
      <w:tr>
        <w:tc>
          <w:tcPr>
            <w:tcW w:type="dxa" w:w="4968"/>
          </w:tcPr>
          <w:p>
            <w:r>
              <w:t>Install</w:t>
            </w:r>
          </w:p>
        </w:tc>
        <w:tc>
          <w:tcPr>
            <w:tcW w:type="dxa" w:w="4968"/>
          </w:tcPr>
          <w:p>
            <w:r>
              <w:t>APK side-load via trusted USB source; no ADB required</w:t>
            </w:r>
          </w:p>
        </w:tc>
      </w:tr>
      <w:tr>
        <w:tc>
          <w:tcPr>
            <w:tcW w:type="dxa" w:w="4968"/>
          </w:tcPr>
          <w:p>
            <w:r>
              <w:t>OEM compatibility</w:t>
            </w:r>
          </w:p>
        </w:tc>
        <w:tc>
          <w:tcPr>
            <w:tcW w:type="dxa" w:w="4968"/>
          </w:tcPr>
          <w:p>
            <w:r>
              <w:t>Keep factory radio, phone, reverse camera, and steering control routes intact</w:t>
            </w:r>
          </w:p>
        </w:tc>
      </w:tr>
    </w:tbl>
    <w:p>
      <w:pPr>
        <w:pStyle w:val="Heading1"/>
      </w:pPr>
      <w:r>
        <w:t>4. User journeys</w:t>
      </w:r>
    </w:p>
    <w:p>
      <w:pPr>
        <w:pStyle w:val="ListBullet"/>
      </w:pPr>
      <w:r>
        <w:t>Start vehicle → home dashboard appears promptly after head-unit wake/reboot.</w:t>
      </w:r>
    </w:p>
    <w:p>
      <w:pPr>
        <w:pStyle w:val="ListBullet"/>
      </w:pPr>
      <w:r>
        <w:t>Tap Navigation → preferred installed map application opens.</w:t>
      </w:r>
    </w:p>
    <w:p>
      <w:pPr>
        <w:pStyle w:val="ListBullet"/>
      </w:pPr>
      <w:r>
        <w:t>Tap Music → chosen player opens; compatible playing track appears on dashboard.</w:t>
      </w:r>
    </w:p>
    <w:p>
      <w:pPr>
        <w:pStyle w:val="ListBullet"/>
      </w:pPr>
      <w:r>
        <w:t>Tap Apps → installed launchable applications appear in a categorized grid.</w:t>
      </w:r>
    </w:p>
    <w:p>
      <w:pPr>
        <w:pStyle w:val="ListBullet"/>
      </w:pPr>
      <w:r>
        <w:t>Park vehicle → Settings → change Vezel paint color; choice persists after restart.</w:t>
      </w:r>
    </w:p>
    <w:p>
      <w:pPr>
        <w:pStyle w:val="ListBullet"/>
      </w:pPr>
      <w:r>
        <w:t>When GPS or internet is unavailable, show graceful placeholders instead of stale data.</w:t>
      </w:r>
    </w:p>
    <w:p>
      <w:pPr>
        <w:pStyle w:val="ListBullet"/>
      </w:pPr>
      <w:r>
        <w:t>Return to factory home through a prominent recovery action until pilot sign-off.</w:t>
      </w:r>
    </w:p>
    <w:p>
      <w:pPr>
        <w:pStyle w:val="Heading1"/>
      </w:pPr>
      <w:r>
        <w:t>5. Feature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 / priority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  <w:tc>
          <w:tcPr>
            <w:tcW w:type="dxa" w:w="3312"/>
          </w:tcPr>
          <w:p>
            <w:r>
              <w:t>Acceptance criteria</w:t>
            </w:r>
          </w:p>
        </w:tc>
      </w:tr>
      <w:tr>
        <w:tc>
          <w:tcPr>
            <w:tcW w:type="dxa" w:w="3312"/>
          </w:tcPr>
          <w:p>
            <w:r>
              <w:t>FR-01 / P0</w:t>
            </w:r>
          </w:p>
        </w:tc>
        <w:tc>
          <w:tcPr>
            <w:tcW w:type="dxa" w:w="3312"/>
          </w:tcPr>
          <w:p>
            <w:r>
              <w:t>Home and navigation dock</w:t>
            </w:r>
          </w:p>
        </w:tc>
        <w:tc>
          <w:tcPr>
            <w:tcW w:type="dxa" w:w="3312"/>
          </w:tcPr>
          <w:p>
            <w:r>
              <w:t>1280×720 UI with large touch targets; all dock shortcuts open configured apps.</w:t>
            </w:r>
          </w:p>
        </w:tc>
      </w:tr>
      <w:tr>
        <w:tc>
          <w:tcPr>
            <w:tcW w:type="dxa" w:w="3312"/>
          </w:tcPr>
          <w:p>
            <w:r>
              <w:t>FR-02 / P0</w:t>
            </w:r>
          </w:p>
        </w:tc>
        <w:tc>
          <w:tcPr>
            <w:tcW w:type="dxa" w:w="3312"/>
          </w:tcPr>
          <w:p>
            <w:r>
              <w:t>Vehicle hero</w:t>
            </w:r>
          </w:p>
        </w:tc>
        <w:tc>
          <w:tcPr>
            <w:tcW w:type="dxa" w:w="3312"/>
          </w:tcPr>
          <w:p>
            <w:r>
              <w:t>Clearly recognizable Vezel model graphic centered with shadow and glow; no frame drops in idle.</w:t>
            </w:r>
          </w:p>
        </w:tc>
      </w:tr>
      <w:tr>
        <w:tc>
          <w:tcPr>
            <w:tcW w:type="dxa" w:w="3312"/>
          </w:tcPr>
          <w:p>
            <w:r>
              <w:t>FR-03 / P0</w:t>
            </w:r>
          </w:p>
        </w:tc>
        <w:tc>
          <w:tcPr>
            <w:tcW w:type="dxa" w:w="3312"/>
          </w:tcPr>
          <w:p>
            <w:r>
              <w:t>Paint color</w:t>
            </w:r>
          </w:p>
        </w:tc>
        <w:tc>
          <w:tcPr>
            <w:tcW w:type="dxa" w:w="3312"/>
          </w:tcPr>
          <w:p>
            <w:r>
              <w:t>At least 6 swatches; same vehicle silhouette/perspective; persists after app restart.</w:t>
            </w:r>
          </w:p>
        </w:tc>
      </w:tr>
      <w:tr>
        <w:tc>
          <w:tcPr>
            <w:tcW w:type="dxa" w:w="3312"/>
          </w:tcPr>
          <w:p>
            <w:r>
              <w:t>FR-04 / P0</w:t>
            </w:r>
          </w:p>
        </w:tc>
        <w:tc>
          <w:tcPr>
            <w:tcW w:type="dxa" w:w="3312"/>
          </w:tcPr>
          <w:p>
            <w:r>
              <w:t>Clock / date</w:t>
            </w:r>
          </w:p>
        </w:tc>
        <w:tc>
          <w:tcPr>
            <w:tcW w:type="dxa" w:w="3312"/>
          </w:tcPr>
          <w:p>
            <w:r>
              <w:t>Use system locale and time; updates reliably across wake and time changes.</w:t>
            </w:r>
          </w:p>
        </w:tc>
      </w:tr>
      <w:tr>
        <w:tc>
          <w:tcPr>
            <w:tcW w:type="dxa" w:w="3312"/>
          </w:tcPr>
          <w:p>
            <w:r>
              <w:t>FR-05 / P0</w:t>
            </w:r>
          </w:p>
        </w:tc>
        <w:tc>
          <w:tcPr>
            <w:tcW w:type="dxa" w:w="3312"/>
          </w:tcPr>
          <w:p>
            <w:r>
              <w:t>Apps drawer</w:t>
            </w:r>
          </w:p>
        </w:tc>
        <w:tc>
          <w:tcPr>
            <w:tcW w:type="dxa" w:w="3312"/>
          </w:tcPr>
          <w:p>
            <w:r>
              <w:t>Show user-launchable apps; handle missing/uninstalled app targets.</w:t>
            </w:r>
          </w:p>
        </w:tc>
      </w:tr>
      <w:tr>
        <w:tc>
          <w:tcPr>
            <w:tcW w:type="dxa" w:w="3312"/>
          </w:tcPr>
          <w:p>
            <w:r>
              <w:t>FR-06 / P0</w:t>
            </w:r>
          </w:p>
        </w:tc>
        <w:tc>
          <w:tcPr>
            <w:tcW w:type="dxa" w:w="3312"/>
          </w:tcPr>
          <w:p>
            <w:r>
              <w:t>GPS speed</w:t>
            </w:r>
          </w:p>
        </w:tc>
        <w:tc>
          <w:tcPr>
            <w:tcW w:type="dxa" w:w="3312"/>
          </w:tcPr>
          <w:p>
            <w:r>
              <w:t>Shows km/h from valid location fix; distinguish unavailable GPS from 0 km/h.</w:t>
            </w:r>
          </w:p>
        </w:tc>
      </w:tr>
      <w:tr>
        <w:tc>
          <w:tcPr>
            <w:tcW w:type="dxa" w:w="3312"/>
          </w:tcPr>
          <w:p>
            <w:r>
              <w:t>FR-07 / P0</w:t>
            </w:r>
          </w:p>
        </w:tc>
        <w:tc>
          <w:tcPr>
            <w:tcW w:type="dxa" w:w="3312"/>
          </w:tcPr>
          <w:p>
            <w:r>
              <w:t>OEM shortcuts</w:t>
            </w:r>
          </w:p>
        </w:tc>
        <w:tc>
          <w:tcPr>
            <w:tcW w:type="dxa" w:w="3312"/>
          </w:tcPr>
          <w:p>
            <w:r>
              <w:t>Configurable link to existing radio/Bluetooth/phone apps; no direct MCU manipulation.</w:t>
            </w:r>
          </w:p>
        </w:tc>
      </w:tr>
      <w:tr>
        <w:tc>
          <w:tcPr>
            <w:tcW w:type="dxa" w:w="3312"/>
          </w:tcPr>
          <w:p>
            <w:r>
              <w:t>FR-08 / P0</w:t>
            </w:r>
          </w:p>
        </w:tc>
        <w:tc>
          <w:tcPr>
            <w:tcW w:type="dxa" w:w="3312"/>
          </w:tcPr>
          <w:p>
            <w:r>
              <w:t>Safe recovery</w:t>
            </w:r>
          </w:p>
        </w:tc>
        <w:tc>
          <w:tcPr>
            <w:tcW w:type="dxa" w:w="3312"/>
          </w:tcPr>
          <w:p>
            <w:r>
              <w:t>Always offer path to stock launcher/system settings before default-home switch.</w:t>
            </w:r>
          </w:p>
        </w:tc>
      </w:tr>
      <w:tr>
        <w:tc>
          <w:tcPr>
            <w:tcW w:type="dxa" w:w="3312"/>
          </w:tcPr>
          <w:p>
            <w:r>
              <w:t>FR-09 / P1</w:t>
            </w:r>
          </w:p>
        </w:tc>
        <w:tc>
          <w:tcPr>
            <w:tcW w:type="dxa" w:w="3312"/>
          </w:tcPr>
          <w:p>
            <w:r>
              <w:t>Now playing</w:t>
            </w:r>
          </w:p>
        </w:tc>
        <w:tc>
          <w:tcPr>
            <w:tcW w:type="dxa" w:w="3312"/>
          </w:tcPr>
          <w:p>
            <w:r>
              <w:t>Track title/art and controls when compatible accessible media session exists; fallback tile otherwise.</w:t>
            </w:r>
          </w:p>
        </w:tc>
      </w:tr>
      <w:tr>
        <w:tc>
          <w:tcPr>
            <w:tcW w:type="dxa" w:w="3312"/>
          </w:tcPr>
          <w:p>
            <w:r>
              <w:t>FR-10 / P1</w:t>
            </w:r>
          </w:p>
        </w:tc>
        <w:tc>
          <w:tcPr>
            <w:tcW w:type="dxa" w:w="3312"/>
          </w:tcPr>
          <w:p>
            <w:r>
              <w:t>Weather</w:t>
            </w:r>
          </w:p>
        </w:tc>
        <w:tc>
          <w:tcPr>
            <w:tcW w:type="dxa" w:w="3312"/>
          </w:tcPr>
          <w:p>
            <w:r>
              <w:t>Consent-based location and online service; hide widget gracefully offline.</w:t>
            </w:r>
          </w:p>
        </w:tc>
      </w:tr>
      <w:tr>
        <w:tc>
          <w:tcPr>
            <w:tcW w:type="dxa" w:w="3312"/>
          </w:tcPr>
          <w:p>
            <w:r>
              <w:t>FR-11 / P1</w:t>
            </w:r>
          </w:p>
        </w:tc>
        <w:tc>
          <w:tcPr>
            <w:tcW w:type="dxa" w:w="3312"/>
          </w:tcPr>
          <w:p>
            <w:r>
              <w:t>Theme</w:t>
            </w:r>
          </w:p>
        </w:tc>
        <w:tc>
          <w:tcPr>
            <w:tcW w:type="dxa" w:w="3312"/>
          </w:tcPr>
          <w:p>
            <w:r>
              <w:t>Dark/day/auto preference and saved accent palette; accessible contrast.</w:t>
            </w:r>
          </w:p>
        </w:tc>
      </w:tr>
      <w:tr>
        <w:tc>
          <w:tcPr>
            <w:tcW w:type="dxa" w:w="3312"/>
          </w:tcPr>
          <w:p>
            <w:r>
              <w:t>FR-12 / P2</w:t>
            </w:r>
          </w:p>
        </w:tc>
        <w:tc>
          <w:tcPr>
            <w:tcW w:type="dxa" w:w="3312"/>
          </w:tcPr>
          <w:p>
            <w:r>
              <w:t>Car animations</w:t>
            </w:r>
          </w:p>
        </w:tc>
        <w:tc>
          <w:tcPr>
            <w:tcW w:type="dxa" w:w="3312"/>
          </w:tcPr>
          <w:p>
            <w:r>
              <w:t>Subtle lights, appearance and tilt animation; completely optional.</w:t>
            </w:r>
          </w:p>
        </w:tc>
      </w:tr>
      <w:tr>
        <w:tc>
          <w:tcPr>
            <w:tcW w:type="dxa" w:w="3312"/>
          </w:tcPr>
          <w:p>
            <w:r>
              <w:t>FR-13 / P2</w:t>
            </w:r>
          </w:p>
        </w:tc>
        <w:tc>
          <w:tcPr>
            <w:tcW w:type="dxa" w:w="3312"/>
          </w:tcPr>
          <w:p>
            <w:r>
              <w:t>True 3D</w:t>
            </w:r>
          </w:p>
        </w:tc>
        <w:tc>
          <w:tcPr>
            <w:tcW w:type="dxa" w:w="3312"/>
          </w:tcPr>
          <w:p>
            <w:r>
              <w:t>Evaluate only after benchmarks and model licensing; not required for initial release.</w:t>
            </w:r>
          </w:p>
        </w:tc>
      </w:tr>
      <w:tr>
        <w:tc>
          <w:tcPr>
            <w:tcW w:type="dxa" w:w="3312"/>
          </w:tcPr>
          <w:p>
            <w:r>
              <w:t>FR-14 / P2</w:t>
            </w:r>
          </w:p>
        </w:tc>
        <w:tc>
          <w:tcPr>
            <w:tcW w:type="dxa" w:w="3312"/>
          </w:tcPr>
          <w:p>
            <w:r>
              <w:t>Vehicle telemetry</w:t>
            </w:r>
          </w:p>
        </w:tc>
        <w:tc>
          <w:tcPr>
            <w:tcW w:type="dxa" w:w="3312"/>
          </w:tcPr>
          <w:p>
            <w:r>
              <w:t>OBD-II or OEM integration only with supported hardware and explicit validation.</w:t>
            </w:r>
          </w:p>
        </w:tc>
      </w:tr>
    </w:tbl>
    <w:p>
      <w:pPr>
        <w:pStyle w:val="Heading1"/>
      </w:pPr>
      <w:r>
        <w:t>6. Screen specification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Content / interaction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Header greeting/date/time; speedometer left; media center top; weather right top; car hero middle; dock bottom.</w:t>
            </w:r>
          </w:p>
        </w:tc>
      </w:tr>
      <w:tr>
        <w:tc>
          <w:tcPr>
            <w:tcW w:type="dxa" w:w="4968"/>
          </w:tcPr>
          <w:p>
            <w:r>
              <w:t>Apps</w:t>
            </w:r>
          </w:p>
        </w:tc>
        <w:tc>
          <w:tcPr>
            <w:tcW w:type="dxa" w:w="4968"/>
          </w:tcPr>
          <w:p>
            <w:r>
              <w:t>Installed app grid, search/filter, configurable pinned apps.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Car model/render color, theme, startup behavior, preferred apps, diagnostics, factory-home shortcut.</w:t>
            </w:r>
          </w:p>
        </w:tc>
      </w:tr>
      <w:tr>
        <w:tc>
          <w:tcPr>
            <w:tcW w:type="dxa" w:w="4968"/>
          </w:tcPr>
          <w:p>
            <w:r>
              <w:t>Vehicle appearance</w:t>
            </w:r>
          </w:p>
        </w:tc>
        <w:tc>
          <w:tcPr>
            <w:tcW w:type="dxa" w:w="4968"/>
          </w:tcPr>
          <w:p>
            <w:r>
              <w:t>Paint swatches and preview; optionally choose viewing angle from pre-rendered set.</w:t>
            </w:r>
          </w:p>
        </w:tc>
      </w:tr>
      <w:tr>
        <w:tc>
          <w:tcPr>
            <w:tcW w:type="dxa" w:w="4968"/>
          </w:tcPr>
          <w:p>
            <w:r>
              <w:t>Diagnostics</w:t>
            </w:r>
          </w:p>
        </w:tc>
        <w:tc>
          <w:tcPr>
            <w:tcW w:type="dxa" w:w="4968"/>
          </w:tcPr>
          <w:p>
            <w:r>
              <w:t>OS/API, memory, GPU, app versions, permissions status, safe-reset action.</w:t>
            </w:r>
          </w:p>
        </w:tc>
      </w:tr>
    </w:tbl>
    <w:p>
      <w:pPr>
        <w:pStyle w:val="Heading1"/>
      </w:pPr>
      <w:r>
        <w:t>7. Non-functional requirements</w:t>
      </w:r>
    </w:p>
    <w:p>
      <w:pPr>
        <w:pStyle w:val="ListBullet"/>
      </w:pPr>
      <w:r>
        <w:t>Target smooth 30 fps on dashboard, subject to hardware measurement; avoid persistent high GPU load.</w:t>
      </w:r>
    </w:p>
    <w:p>
      <w:pPr>
        <w:pStyle w:val="ListBullet"/>
      </w:pPr>
      <w:r>
        <w:t>Prefer &lt; 150 MiB launcher process proportional-set size (PSS) as an initial benchmark target, not a guaranteed limit.</w:t>
      </w:r>
    </w:p>
    <w:p>
      <w:pPr>
        <w:pStyle w:val="ListBullet"/>
      </w:pPr>
      <w:r>
        <w:t>Offline-first home view; no blocking network request during launcher startup.</w:t>
      </w:r>
    </w:p>
    <w:p>
      <w:pPr>
        <w:pStyle w:val="ListBullet"/>
      </w:pPr>
      <w:r>
        <w:t>All key primary controls accessible within one tap, with approximate 48 dp minimum touch targets.</w:t>
      </w:r>
    </w:p>
    <w:p>
      <w:pPr>
        <w:pStyle w:val="ListBullet"/>
      </w:pPr>
      <w:r>
        <w:t>No system/MCU flashing, root requirements, or risky changes to car safety systems.</w:t>
      </w:r>
    </w:p>
    <w:p>
      <w:pPr>
        <w:pStyle w:val="ListBullet"/>
      </w:pPr>
      <w:r>
        <w:t>No video playback promoted on the home screen while driving; setup actions intended for parked use.</w:t>
      </w:r>
    </w:p>
    <w:p>
      <w:pPr>
        <w:pStyle w:val="ListBullet"/>
      </w:pPr>
      <w:r>
        <w:t>Avoid storing precise trip history by default; request minimal Android permissions.</w:t>
      </w:r>
    </w:p>
    <w:p>
      <w:pPr>
        <w:pStyle w:val="Heading1"/>
      </w:pPr>
      <w:r>
        <w:t>8. Scope and release criteria</w:t>
      </w:r>
    </w:p>
    <w:p>
      <w:r>
        <w:t>MVP included: home screen, car renders/color selection, app launcher/dock, clock, GPS speed, persistent preferences, OEM shortcuts, safe rollback. P1 release: weather, media session UI, themes. Explicitly excluded from MVP: full 3D model, automatic doors/headlamps from CANBUS, reverse-camera takeover, custom radio implementation, firmware modifications.</w:t>
      </w:r>
    </w:p>
    <w:p>
      <w:r>
        <w:t>Release gate: test cold boot, warm wake, 30-minute dashboard soak, map/audio switching, GPS unavailable, Wi-Fi unavailable, camera engagement with the stock app, stock launcher recovery and home-role behavior. No default launcher setting before recovery tests pass.</w:t>
      </w:r>
    </w:p>
    <w:p>
      <w:pPr>
        <w:pStyle w:val="Heading1"/>
      </w:pPr>
      <w:r>
        <w:t>9. Risks and unresolved items</w:t>
      </w:r>
    </w:p>
    <w:p>
      <w:pPr>
        <w:pStyle w:val="ListBullet"/>
      </w:pPr>
      <w:r>
        <w:t>Exact Honda Vezel generation/model year and allowed vehicle model asset license must be confirmed.</w:t>
      </w:r>
    </w:p>
    <w:p>
      <w:pPr>
        <w:pStyle w:val="ListBullet"/>
      </w:pPr>
      <w:r>
        <w:t>Mali-450 performance, current memory pressure, and true head-unit home-app restrictions need physical-device tests.</w:t>
      </w:r>
    </w:p>
    <w:p>
      <w:pPr>
        <w:pStyle w:val="ListBullet"/>
      </w:pPr>
      <w:r>
        <w:t>Factory app package names and media-session behavior are device-specific; capture manually on the unit.</w:t>
      </w:r>
    </w:p>
    <w:p>
      <w:pPr>
        <w:pStyle w:val="ListBullet"/>
      </w:pPr>
      <w:r>
        <w:t>Weather API/provider, consent UX and connectivity availability are TBD.</w:t>
      </w:r>
    </w:p>
    <w:p>
      <w:pPr>
        <w:pStyle w:val="ListBullet"/>
      </w:pPr>
      <w:r>
        <w:t>Android 8.1 app permissions and OEM launch behavior need testing even when Android 15 is displayed in factory settings.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HONDA VEZEL LAUNCHER  |  v1.0  |  30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4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43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43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