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0D0B" w14:textId="4352A152" w:rsidR="00E904DE" w:rsidRPr="00232D61" w:rsidRDefault="00067D1D" w:rsidP="00067D1D">
      <w:pPr>
        <w:pStyle w:val="Heading1"/>
        <w:jc w:val="center"/>
        <w:rPr>
          <w:rFonts w:ascii="Times New Roman" w:hAnsi="Times New Roman" w:cs="Times New Roman"/>
          <w:b/>
          <w:bCs/>
        </w:rPr>
      </w:pPr>
      <w:r w:rsidRPr="00232D61">
        <w:rPr>
          <w:rFonts w:ascii="Times New Roman" w:hAnsi="Times New Roman" w:cs="Times New Roman"/>
          <w:b/>
          <w:bCs/>
        </w:rPr>
        <w:t>Exploratory data analysis</w:t>
      </w:r>
    </w:p>
    <w:p w14:paraId="18DC6450" w14:textId="77777777" w:rsidR="00067D1D" w:rsidRPr="00913CA9" w:rsidRDefault="00067D1D" w:rsidP="00067D1D">
      <w:pPr>
        <w:rPr>
          <w:rFonts w:ascii="Times New Roman" w:hAnsi="Times New Roman" w:cs="Times New Roman"/>
        </w:rPr>
      </w:pPr>
    </w:p>
    <w:p w14:paraId="56534A50" w14:textId="2F122E00" w:rsidR="00913CA9" w:rsidRPr="002D4925" w:rsidRDefault="00913CA9" w:rsidP="00913CA9">
      <w:pPr>
        <w:jc w:val="both"/>
        <w:rPr>
          <w:rFonts w:ascii="Times New Roman" w:hAnsi="Times New Roman" w:cs="Times New Roman"/>
          <w:sz w:val="20"/>
          <w:szCs w:val="20"/>
        </w:rPr>
      </w:pPr>
      <w:r w:rsidRPr="002D4925">
        <w:rPr>
          <w:rFonts w:ascii="Times New Roman" w:hAnsi="Times New Roman" w:cs="Times New Roman"/>
          <w:sz w:val="20"/>
          <w:szCs w:val="20"/>
        </w:rPr>
        <w:t>Exploratory Data Analysis (EDA) is a critical first stage in every data analysis project, including the life expectancy case study. Its goal is to obtain a deeper knowledge of the dataset, uncover patterns, linkages, and potential concerns, and lead us in developing hypotheses for future quantitative research. In the life expectancy case study, we will use EDA to better understand the dataset and highlight crucial insights.</w:t>
      </w:r>
    </w:p>
    <w:p w14:paraId="1034E4BF" w14:textId="77777777" w:rsidR="00232D61" w:rsidRPr="002D4925" w:rsidRDefault="00232D61" w:rsidP="00232D61">
      <w:pPr>
        <w:jc w:val="both"/>
        <w:rPr>
          <w:rFonts w:ascii="Times New Roman" w:hAnsi="Times New Roman" w:cs="Times New Roman"/>
          <w:sz w:val="2"/>
          <w:szCs w:val="2"/>
        </w:rPr>
      </w:pPr>
    </w:p>
    <w:p w14:paraId="6988BE40" w14:textId="4699AAA9" w:rsidR="00913CA9" w:rsidRPr="00232D61" w:rsidRDefault="00913CA9" w:rsidP="00232D61">
      <w:pPr>
        <w:jc w:val="both"/>
        <w:rPr>
          <w:rFonts w:ascii="Times New Roman" w:hAnsi="Times New Roman" w:cs="Times New Roman"/>
          <w:b/>
          <w:bCs/>
        </w:rPr>
      </w:pPr>
      <w:r w:rsidRPr="00232D61">
        <w:rPr>
          <w:rFonts w:ascii="Times New Roman" w:hAnsi="Times New Roman" w:cs="Times New Roman"/>
          <w:b/>
          <w:bCs/>
        </w:rPr>
        <w:t>Data Collection and Loading</w:t>
      </w:r>
    </w:p>
    <w:p w14:paraId="77B59907" w14:textId="668DEB5E" w:rsidR="00913CA9" w:rsidRDefault="00913CA9" w:rsidP="00913CA9">
      <w:pPr>
        <w:jc w:val="both"/>
        <w:rPr>
          <w:rFonts w:ascii="Times New Roman" w:hAnsi="Times New Roman" w:cs="Times New Roman"/>
        </w:rPr>
      </w:pPr>
      <w:r w:rsidRPr="002D4925">
        <w:rPr>
          <w:rFonts w:ascii="Times New Roman" w:hAnsi="Times New Roman" w:cs="Times New Roman"/>
          <w:sz w:val="20"/>
          <w:szCs w:val="20"/>
        </w:rPr>
        <w:t xml:space="preserve">Begin by obtaining a life expectancy dataset from a trustworthy source or database. The dataset should include factors relevant to life expectancy, such as nation, year, GDP, healthcare spending, and so on. Load the dataset into R environment using appropriate libraries and review the first few rows to confirm proper loading. </w:t>
      </w:r>
      <w:proofErr w:type="gramStart"/>
      <w:r w:rsidRPr="002D4925">
        <w:rPr>
          <w:rFonts w:ascii="Times New Roman" w:hAnsi="Times New Roman" w:cs="Times New Roman"/>
          <w:sz w:val="20"/>
          <w:szCs w:val="20"/>
        </w:rPr>
        <w:t>(</w:t>
      </w:r>
      <w:r w:rsidR="00DE2E53" w:rsidRPr="002D4925">
        <w:rPr>
          <w:rFonts w:ascii="Times New Roman" w:hAnsi="Times New Roman" w:cs="Times New Roman"/>
          <w:sz w:val="20"/>
          <w:szCs w:val="20"/>
        </w:rPr>
        <w:t xml:space="preserve"> Figure</w:t>
      </w:r>
      <w:proofErr w:type="gramEnd"/>
      <w:r w:rsidR="00DE2E53" w:rsidRPr="002D4925">
        <w:rPr>
          <w:rFonts w:ascii="Times New Roman" w:hAnsi="Times New Roman" w:cs="Times New Roman"/>
          <w:sz w:val="20"/>
          <w:szCs w:val="20"/>
        </w:rPr>
        <w:t xml:space="preserve"> 1</w:t>
      </w:r>
      <w:r w:rsidR="00DE2E53">
        <w:rPr>
          <w:rFonts w:ascii="Times New Roman" w:hAnsi="Times New Roman" w:cs="Times New Roman"/>
        </w:rPr>
        <w:t>)</w:t>
      </w:r>
    </w:p>
    <w:p w14:paraId="5370AAC3" w14:textId="77777777" w:rsidR="00DE2E53" w:rsidRPr="00232D61" w:rsidRDefault="00DE2E53" w:rsidP="00913CA9">
      <w:pPr>
        <w:keepNext/>
        <w:jc w:val="both"/>
        <w:rPr>
          <w:sz w:val="2"/>
          <w:szCs w:val="2"/>
        </w:rPr>
      </w:pPr>
    </w:p>
    <w:p w14:paraId="1A4F3A36" w14:textId="5F86DA46" w:rsidR="00913CA9" w:rsidRDefault="00913CA9" w:rsidP="00913CA9">
      <w:pPr>
        <w:keepNext/>
        <w:jc w:val="both"/>
      </w:pPr>
      <w:r>
        <w:rPr>
          <w:rFonts w:ascii="Times New Roman" w:hAnsi="Times New Roman" w:cs="Times New Roman"/>
          <w:noProof/>
        </w:rPr>
        <w:drawing>
          <wp:inline distT="0" distB="0" distL="0" distR="0" wp14:anchorId="7003771C" wp14:editId="6B187635">
            <wp:extent cx="5967351" cy="2503610"/>
            <wp:effectExtent l="0" t="0" r="0" b="0"/>
            <wp:docPr id="213983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4969" cy="2519393"/>
                    </a:xfrm>
                    <a:prstGeom prst="rect">
                      <a:avLst/>
                    </a:prstGeom>
                    <a:noFill/>
                    <a:ln>
                      <a:noFill/>
                    </a:ln>
                  </pic:spPr>
                </pic:pic>
              </a:graphicData>
            </a:graphic>
          </wp:inline>
        </w:drawing>
      </w:r>
    </w:p>
    <w:p w14:paraId="7EB69002" w14:textId="03554B20" w:rsidR="00913CA9" w:rsidRDefault="00913CA9" w:rsidP="00913CA9">
      <w:pPr>
        <w:pStyle w:val="Caption"/>
        <w:rPr>
          <w:rFonts w:ascii="Times New Roman" w:hAnsi="Times New Roman" w:cs="Times New Roman"/>
        </w:rPr>
      </w:pPr>
      <w:bookmarkStart w:id="0" w:name="OLE_LINK1"/>
      <w:r>
        <w:t xml:space="preserve">Figure </w:t>
      </w:r>
      <w:fldSimple w:instr=" SEQ Figure \* ARABIC ">
        <w:r w:rsidR="00EB0BAC">
          <w:rPr>
            <w:noProof/>
          </w:rPr>
          <w:t>1</w:t>
        </w:r>
      </w:fldSimple>
    </w:p>
    <w:bookmarkEnd w:id="0"/>
    <w:p w14:paraId="59D8D440" w14:textId="77777777" w:rsidR="00DE2E53" w:rsidRPr="00232D61" w:rsidRDefault="00DE2E53" w:rsidP="00DE2E53">
      <w:pPr>
        <w:jc w:val="both"/>
        <w:rPr>
          <w:rFonts w:ascii="Times New Roman" w:hAnsi="Times New Roman" w:cs="Times New Roman"/>
          <w:sz w:val="4"/>
          <w:szCs w:val="4"/>
        </w:rPr>
      </w:pPr>
    </w:p>
    <w:p w14:paraId="4D52B323" w14:textId="1CFC6424" w:rsidR="00DE2E53" w:rsidRPr="00232D61" w:rsidRDefault="00DE2E53" w:rsidP="00232D61">
      <w:pPr>
        <w:jc w:val="both"/>
        <w:rPr>
          <w:rFonts w:ascii="Times New Roman" w:hAnsi="Times New Roman" w:cs="Times New Roman"/>
          <w:b/>
          <w:bCs/>
        </w:rPr>
      </w:pPr>
      <w:r w:rsidRPr="00232D61">
        <w:rPr>
          <w:rFonts w:ascii="Times New Roman" w:hAnsi="Times New Roman" w:cs="Times New Roman"/>
          <w:b/>
          <w:bCs/>
        </w:rPr>
        <w:t>Data Summary</w:t>
      </w:r>
    </w:p>
    <w:p w14:paraId="3EF62A2D" w14:textId="56240AC5" w:rsidR="00DE2E53" w:rsidRPr="002D4925" w:rsidRDefault="00232D61" w:rsidP="00DE2E53">
      <w:pPr>
        <w:jc w:val="both"/>
        <w:rPr>
          <w:rFonts w:ascii="Times New Roman" w:hAnsi="Times New Roman" w:cs="Times New Roman"/>
          <w:sz w:val="20"/>
          <w:szCs w:val="20"/>
        </w:rPr>
      </w:pPr>
      <w:r w:rsidRPr="002D4925">
        <w:rPr>
          <w:rFonts w:ascii="Times New Roman" w:hAnsi="Times New Roman" w:cs="Times New Roman"/>
          <w:sz w:val="20"/>
          <w:szCs w:val="20"/>
        </w:rPr>
        <w:t>We have g</w:t>
      </w:r>
      <w:r w:rsidR="00DE2E53" w:rsidRPr="002D4925">
        <w:rPr>
          <w:rFonts w:ascii="Times New Roman" w:hAnsi="Times New Roman" w:cs="Times New Roman"/>
          <w:sz w:val="20"/>
          <w:szCs w:val="20"/>
        </w:rPr>
        <w:t>enerate</w:t>
      </w:r>
      <w:r w:rsidRPr="002D4925">
        <w:rPr>
          <w:rFonts w:ascii="Times New Roman" w:hAnsi="Times New Roman" w:cs="Times New Roman"/>
          <w:sz w:val="20"/>
          <w:szCs w:val="20"/>
        </w:rPr>
        <w:t>d</w:t>
      </w:r>
      <w:r w:rsidR="00DE2E53" w:rsidRPr="002D4925">
        <w:rPr>
          <w:rFonts w:ascii="Times New Roman" w:hAnsi="Times New Roman" w:cs="Times New Roman"/>
          <w:sz w:val="20"/>
          <w:szCs w:val="20"/>
        </w:rPr>
        <w:t xml:space="preserve"> a numerical summary of the dataset to get an initial overview. This includes mean, median, standard deviation, minimum, and maximum values for relevant numerical variables (e.g., life expectancy, GDP, </w:t>
      </w:r>
      <w:r w:rsidR="00DE2E53" w:rsidRPr="002D4925">
        <w:rPr>
          <w:rFonts w:ascii="Times New Roman" w:hAnsi="Times New Roman" w:cs="Times New Roman"/>
          <w:sz w:val="20"/>
          <w:szCs w:val="20"/>
        </w:rPr>
        <w:t>schooling, etc.</w:t>
      </w:r>
      <w:r w:rsidR="00DE2E53" w:rsidRPr="002D4925">
        <w:rPr>
          <w:rFonts w:ascii="Times New Roman" w:hAnsi="Times New Roman" w:cs="Times New Roman"/>
          <w:sz w:val="20"/>
          <w:szCs w:val="20"/>
        </w:rPr>
        <w:t>).</w:t>
      </w:r>
      <w:r w:rsidR="00DE2E53" w:rsidRPr="002D4925">
        <w:rPr>
          <w:rFonts w:ascii="Times New Roman" w:hAnsi="Times New Roman" w:cs="Times New Roman"/>
          <w:sz w:val="20"/>
          <w:szCs w:val="20"/>
        </w:rPr>
        <w:t xml:space="preserve"> </w:t>
      </w:r>
    </w:p>
    <w:p w14:paraId="6C6E574E" w14:textId="6018391B" w:rsidR="002D4925" w:rsidRPr="002D4925" w:rsidRDefault="00DE2E53" w:rsidP="002D4925">
      <w:pPr>
        <w:jc w:val="both"/>
        <w:rPr>
          <w:rFonts w:ascii="Times New Roman" w:hAnsi="Times New Roman" w:cs="Times New Roman"/>
          <w:sz w:val="20"/>
          <w:szCs w:val="20"/>
        </w:rPr>
      </w:pPr>
      <w:r w:rsidRPr="002D4925">
        <w:rPr>
          <w:rFonts w:ascii="Times New Roman" w:hAnsi="Times New Roman" w:cs="Times New Roman"/>
          <w:sz w:val="20"/>
          <w:szCs w:val="20"/>
        </w:rPr>
        <w:t>(Figure 2)</w:t>
      </w:r>
    </w:p>
    <w:p w14:paraId="36934850" w14:textId="77777777" w:rsidR="00DE2E53" w:rsidRDefault="00DE2E53" w:rsidP="00DE2E53">
      <w:pPr>
        <w:keepNext/>
        <w:jc w:val="both"/>
      </w:pPr>
      <w:r w:rsidRPr="00DE2E53">
        <w:rPr>
          <w:rFonts w:ascii="Times New Roman" w:hAnsi="Times New Roman" w:cs="Times New Roman"/>
        </w:rPr>
        <w:lastRenderedPageBreak/>
        <w:drawing>
          <wp:inline distT="0" distB="0" distL="0" distR="0" wp14:anchorId="4D1C0492" wp14:editId="61F6C214">
            <wp:extent cx="5515709" cy="3221033"/>
            <wp:effectExtent l="0" t="0" r="8890" b="0"/>
            <wp:docPr id="39129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95325" name=""/>
                    <pic:cNvPicPr/>
                  </pic:nvPicPr>
                  <pic:blipFill>
                    <a:blip r:embed="rId9"/>
                    <a:stretch>
                      <a:fillRect/>
                    </a:stretch>
                  </pic:blipFill>
                  <pic:spPr>
                    <a:xfrm>
                      <a:off x="0" y="0"/>
                      <a:ext cx="5586671" cy="3262473"/>
                    </a:xfrm>
                    <a:prstGeom prst="rect">
                      <a:avLst/>
                    </a:prstGeom>
                  </pic:spPr>
                </pic:pic>
              </a:graphicData>
            </a:graphic>
          </wp:inline>
        </w:drawing>
      </w:r>
    </w:p>
    <w:p w14:paraId="4A028C0E" w14:textId="5995C1A6" w:rsidR="00913CA9" w:rsidRDefault="00DE2E53" w:rsidP="00DE2E53">
      <w:pPr>
        <w:pStyle w:val="Caption"/>
        <w:jc w:val="both"/>
        <w:rPr>
          <w:rFonts w:ascii="Times New Roman" w:hAnsi="Times New Roman" w:cs="Times New Roman"/>
        </w:rPr>
      </w:pPr>
      <w:r>
        <w:t xml:space="preserve">Figure </w:t>
      </w:r>
      <w:fldSimple w:instr=" SEQ Figure \* ARABIC ">
        <w:r w:rsidR="00EB0BAC">
          <w:rPr>
            <w:noProof/>
          </w:rPr>
          <w:t>2</w:t>
        </w:r>
      </w:fldSimple>
    </w:p>
    <w:p w14:paraId="0DE34630" w14:textId="77777777" w:rsidR="00232D61" w:rsidRPr="00232D61" w:rsidRDefault="00232D61" w:rsidP="00232D61">
      <w:pPr>
        <w:jc w:val="both"/>
        <w:rPr>
          <w:rFonts w:ascii="Times New Roman" w:hAnsi="Times New Roman" w:cs="Times New Roman"/>
          <w:sz w:val="6"/>
          <w:szCs w:val="6"/>
        </w:rPr>
      </w:pPr>
    </w:p>
    <w:p w14:paraId="22EFA423" w14:textId="5BC41EED" w:rsidR="00DE2E53" w:rsidRPr="00232D61" w:rsidRDefault="00DE2E53" w:rsidP="00232D61">
      <w:pPr>
        <w:jc w:val="both"/>
        <w:rPr>
          <w:rFonts w:ascii="Times New Roman" w:hAnsi="Times New Roman" w:cs="Times New Roman"/>
          <w:b/>
          <w:bCs/>
        </w:rPr>
      </w:pPr>
      <w:r w:rsidRPr="00232D61">
        <w:rPr>
          <w:rFonts w:ascii="Times New Roman" w:hAnsi="Times New Roman" w:cs="Times New Roman"/>
          <w:b/>
          <w:bCs/>
        </w:rPr>
        <w:t>Univariate Analysis</w:t>
      </w:r>
    </w:p>
    <w:p w14:paraId="793F104A" w14:textId="246A65E6" w:rsidR="00DE2E53" w:rsidRDefault="002D4925" w:rsidP="00DE2E53">
      <w:pPr>
        <w:jc w:val="both"/>
        <w:rPr>
          <w:rFonts w:ascii="Times New Roman" w:hAnsi="Times New Roman" w:cs="Times New Roman"/>
          <w:sz w:val="20"/>
          <w:szCs w:val="20"/>
        </w:rPr>
      </w:pPr>
      <w:r w:rsidRPr="002D4925">
        <w:rPr>
          <w:rFonts w:ascii="Times New Roman" w:hAnsi="Times New Roman" w:cs="Times New Roman"/>
          <w:sz w:val="20"/>
          <w:szCs w:val="20"/>
        </w:rPr>
        <w:t>To display the distributions of crucial numerical data (such as life expectancy), we plotted histograms</w:t>
      </w:r>
      <w:r w:rsidR="00786DFC">
        <w:rPr>
          <w:rFonts w:ascii="Times New Roman" w:hAnsi="Times New Roman" w:cs="Times New Roman"/>
          <w:sz w:val="20"/>
          <w:szCs w:val="20"/>
        </w:rPr>
        <w:t>, violin plots</w:t>
      </w:r>
      <w:r w:rsidRPr="002D4925">
        <w:rPr>
          <w:rFonts w:ascii="Times New Roman" w:hAnsi="Times New Roman" w:cs="Times New Roman"/>
          <w:sz w:val="20"/>
          <w:szCs w:val="20"/>
        </w:rPr>
        <w:t>. This will aid in determining whether they follow any particular pattern (normal, skewed, etc.</w:t>
      </w:r>
      <w:proofErr w:type="gramStart"/>
      <w:r w:rsidRPr="002D4925">
        <w:rPr>
          <w:rFonts w:ascii="Times New Roman" w:hAnsi="Times New Roman" w:cs="Times New Roman"/>
          <w:sz w:val="20"/>
          <w:szCs w:val="20"/>
        </w:rPr>
        <w:t>).To</w:t>
      </w:r>
      <w:proofErr w:type="gramEnd"/>
      <w:r w:rsidRPr="002D4925">
        <w:rPr>
          <w:rFonts w:ascii="Times New Roman" w:hAnsi="Times New Roman" w:cs="Times New Roman"/>
          <w:sz w:val="20"/>
          <w:szCs w:val="20"/>
        </w:rPr>
        <w:t xml:space="preserve"> display the distributions of crucial numerical data (such as life expectancy), we plotted histograms. This will aid in determining whether they follow any </w:t>
      </w:r>
      <w:proofErr w:type="gramStart"/>
      <w:r w:rsidRPr="002D4925">
        <w:rPr>
          <w:rFonts w:ascii="Times New Roman" w:hAnsi="Times New Roman" w:cs="Times New Roman"/>
          <w:sz w:val="20"/>
          <w:szCs w:val="20"/>
        </w:rPr>
        <w:t>particular pattern</w:t>
      </w:r>
      <w:proofErr w:type="gramEnd"/>
      <w:r w:rsidRPr="002D4925">
        <w:rPr>
          <w:rFonts w:ascii="Times New Roman" w:hAnsi="Times New Roman" w:cs="Times New Roman"/>
          <w:sz w:val="20"/>
          <w:szCs w:val="20"/>
        </w:rPr>
        <w:t xml:space="preserve"> (normal, skewed, etc.).</w:t>
      </w:r>
    </w:p>
    <w:p w14:paraId="68CCC9ED" w14:textId="7DDEAC1C" w:rsidR="006F4D25" w:rsidRPr="002D4925" w:rsidRDefault="00786DFC" w:rsidP="00DE2E53">
      <w:pPr>
        <w:jc w:val="both"/>
        <w:rPr>
          <w:rFonts w:ascii="Times New Roman" w:hAnsi="Times New Roman" w:cs="Times New Roman"/>
          <w:sz w:val="20"/>
          <w:szCs w:val="20"/>
        </w:rPr>
      </w:pPr>
      <w:r w:rsidRPr="00786DFC">
        <w:rPr>
          <w:rFonts w:ascii="Times New Roman" w:hAnsi="Times New Roman" w:cs="Times New Roman"/>
          <w:sz w:val="20"/>
          <w:szCs w:val="20"/>
        </w:rPr>
        <w:drawing>
          <wp:anchor distT="0" distB="0" distL="114300" distR="114300" simplePos="0" relativeHeight="251658240" behindDoc="0" locked="0" layoutInCell="1" allowOverlap="1" wp14:anchorId="32C01A25" wp14:editId="627DB7BD">
            <wp:simplePos x="0" y="0"/>
            <wp:positionH relativeFrom="margin">
              <wp:align>right</wp:align>
            </wp:positionH>
            <wp:positionV relativeFrom="paragraph">
              <wp:posOffset>4000</wp:posOffset>
            </wp:positionV>
            <wp:extent cx="2684780" cy="2260600"/>
            <wp:effectExtent l="0" t="0" r="1270" b="6350"/>
            <wp:wrapNone/>
            <wp:docPr id="91290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0119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4780" cy="2260600"/>
                    </a:xfrm>
                    <a:prstGeom prst="rect">
                      <a:avLst/>
                    </a:prstGeom>
                  </pic:spPr>
                </pic:pic>
              </a:graphicData>
            </a:graphic>
          </wp:anchor>
        </w:drawing>
      </w:r>
      <w:r w:rsidR="00FD232E">
        <w:rPr>
          <w:rFonts w:ascii="Times New Roman" w:hAnsi="Times New Roman" w:cs="Times New Roman"/>
          <w:noProof/>
          <w:sz w:val="20"/>
          <w:szCs w:val="20"/>
        </w:rPr>
        <w:drawing>
          <wp:inline distT="0" distB="0" distL="0" distR="0" wp14:anchorId="2C26CFCA" wp14:editId="6F5CD9DA">
            <wp:extent cx="2945564" cy="2285171"/>
            <wp:effectExtent l="0" t="0" r="7620" b="1270"/>
            <wp:docPr id="2067414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1879" cy="2297828"/>
                    </a:xfrm>
                    <a:prstGeom prst="rect">
                      <a:avLst/>
                    </a:prstGeom>
                    <a:noFill/>
                  </pic:spPr>
                </pic:pic>
              </a:graphicData>
            </a:graphic>
          </wp:inline>
        </w:drawing>
      </w:r>
    </w:p>
    <w:p w14:paraId="14C96A15" w14:textId="77777777" w:rsidR="0065566D" w:rsidRPr="0065566D" w:rsidRDefault="0065566D" w:rsidP="0065566D">
      <w:pPr>
        <w:jc w:val="both"/>
        <w:rPr>
          <w:rFonts w:ascii="Times New Roman" w:hAnsi="Times New Roman" w:cs="Times New Roman"/>
          <w:b/>
          <w:bCs/>
          <w:sz w:val="10"/>
          <w:szCs w:val="10"/>
        </w:rPr>
      </w:pPr>
    </w:p>
    <w:p w14:paraId="6ED57CF6" w14:textId="0DF75DF5" w:rsidR="0065566D" w:rsidRPr="0065566D" w:rsidRDefault="00D551DA" w:rsidP="0065566D">
      <w:pPr>
        <w:jc w:val="both"/>
        <w:rPr>
          <w:rFonts w:ascii="Times New Roman" w:hAnsi="Times New Roman" w:cs="Times New Roman"/>
          <w:b/>
          <w:bCs/>
        </w:rPr>
      </w:pPr>
      <w:r w:rsidRPr="0065566D">
        <w:rPr>
          <w:rFonts w:ascii="Times New Roman" w:hAnsi="Times New Roman" w:cs="Times New Roman"/>
          <w:b/>
          <w:bCs/>
        </w:rPr>
        <w:t xml:space="preserve"> </w:t>
      </w:r>
      <w:r w:rsidR="0065566D" w:rsidRPr="0065566D">
        <w:rPr>
          <w:rFonts w:ascii="Times New Roman" w:hAnsi="Times New Roman" w:cs="Times New Roman"/>
          <w:b/>
          <w:bCs/>
        </w:rPr>
        <w:t>Data Visualization</w:t>
      </w:r>
    </w:p>
    <w:p w14:paraId="28D666B5" w14:textId="6C2B15E8" w:rsidR="00232D61" w:rsidRDefault="00EB0BAC" w:rsidP="0065566D">
      <w:pPr>
        <w:jc w:val="both"/>
        <w:rPr>
          <w:rFonts w:ascii="Times New Roman" w:hAnsi="Times New Roman" w:cs="Times New Roman"/>
        </w:rPr>
      </w:pPr>
      <w:r>
        <w:rPr>
          <w:rFonts w:ascii="Times New Roman" w:hAnsi="Times New Roman" w:cs="Times New Roman"/>
        </w:rPr>
        <w:t>To uncover patterns of linkage between various numerical variables, we generated visualizations such as a correlation matrix and a heat map (figure 3). Using interactive visualization tools to go deeper into data and unearth insights</w:t>
      </w:r>
      <w:r w:rsidR="0065566D" w:rsidRPr="0065566D">
        <w:rPr>
          <w:rFonts w:ascii="Times New Roman" w:hAnsi="Times New Roman" w:cs="Times New Roman"/>
        </w:rPr>
        <w:t>.</w:t>
      </w:r>
    </w:p>
    <w:p w14:paraId="53EE9877" w14:textId="77777777" w:rsidR="00EB0BAC" w:rsidRDefault="00EB0BAC" w:rsidP="00EB0BAC">
      <w:pPr>
        <w:pStyle w:val="Caption"/>
      </w:pPr>
      <w:r>
        <w:rPr>
          <w:noProof/>
        </w:rPr>
        <w:lastRenderedPageBreak/>
        <w:drawing>
          <wp:inline distT="0" distB="0" distL="0" distR="0" wp14:anchorId="4F2E18FD" wp14:editId="04720926">
            <wp:extent cx="3445664" cy="2474218"/>
            <wp:effectExtent l="0" t="0" r="2540" b="2540"/>
            <wp:docPr id="54588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846" b="13347"/>
                    <a:stretch/>
                  </pic:blipFill>
                  <pic:spPr bwMode="auto">
                    <a:xfrm>
                      <a:off x="0" y="0"/>
                      <a:ext cx="3472697" cy="2493630"/>
                    </a:xfrm>
                    <a:prstGeom prst="rect">
                      <a:avLst/>
                    </a:prstGeom>
                    <a:noFill/>
                    <a:ln>
                      <a:noFill/>
                    </a:ln>
                    <a:extLst>
                      <a:ext uri="{53640926-AAD7-44D8-BBD7-CCE9431645EC}">
                        <a14:shadowObscured xmlns:a14="http://schemas.microsoft.com/office/drawing/2010/main"/>
                      </a:ext>
                    </a:extLst>
                  </pic:spPr>
                </pic:pic>
              </a:graphicData>
            </a:graphic>
          </wp:inline>
        </w:drawing>
      </w:r>
    </w:p>
    <w:p w14:paraId="447D2FE3" w14:textId="14A3332A" w:rsidR="00EB0BAC" w:rsidRDefault="00EB0BAC" w:rsidP="00EB0BAC">
      <w:pPr>
        <w:pStyle w:val="Caption"/>
      </w:pPr>
      <w:r>
        <w:t xml:space="preserve">Figure </w:t>
      </w:r>
      <w:fldSimple w:instr=" SEQ Figure \* ARABIC ">
        <w:r>
          <w:rPr>
            <w:noProof/>
          </w:rPr>
          <w:t>3</w:t>
        </w:r>
      </w:fldSimple>
    </w:p>
    <w:p w14:paraId="78A9E604" w14:textId="77777777" w:rsidR="00EB0BAC" w:rsidRDefault="00EB0BAC" w:rsidP="00EB0BAC">
      <w:pPr>
        <w:rPr>
          <w:sz w:val="20"/>
          <w:szCs w:val="20"/>
        </w:rPr>
      </w:pPr>
    </w:p>
    <w:p w14:paraId="4381ABE9" w14:textId="1C7792BD" w:rsidR="0065566D" w:rsidRDefault="00EB0BAC" w:rsidP="0065566D">
      <w:pPr>
        <w:jc w:val="both"/>
        <w:rPr>
          <w:rFonts w:ascii="Times New Roman" w:hAnsi="Times New Roman" w:cs="Times New Roman"/>
        </w:rPr>
      </w:pPr>
      <w:r>
        <w:rPr>
          <w:rFonts w:ascii="Times New Roman" w:hAnsi="Times New Roman" w:cs="Times New Roman"/>
          <w:sz w:val="20"/>
          <w:szCs w:val="20"/>
        </w:rPr>
        <w:t>The life expectancy dataset exploratory data analysis offered useful insights that will guide our future quantitative research. We discovered intriguing trends and linkages, such as positive correlations between life expectancy and GDP and healthcare expenditures, while highlighting differences among nations and regions. The histograms for life expectancy indicated a broadly normal distribution. The analysis laid the groundwork for additional examination, allowing us to make educated judgments and obtain a better knowledge of the facts in this case study.</w:t>
      </w:r>
    </w:p>
    <w:p w14:paraId="0FA78F97" w14:textId="77777777" w:rsidR="0065566D" w:rsidRPr="00913CA9" w:rsidRDefault="0065566D" w:rsidP="0065566D">
      <w:pPr>
        <w:jc w:val="both"/>
        <w:rPr>
          <w:rFonts w:ascii="Times New Roman" w:hAnsi="Times New Roman" w:cs="Times New Roman"/>
        </w:rPr>
      </w:pPr>
    </w:p>
    <w:sectPr w:rsidR="0065566D" w:rsidRPr="00913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FEBA" w14:textId="77777777" w:rsidR="00423783" w:rsidRDefault="00423783" w:rsidP="002D4925">
      <w:pPr>
        <w:spacing w:after="0" w:line="240" w:lineRule="auto"/>
      </w:pPr>
      <w:r>
        <w:separator/>
      </w:r>
    </w:p>
  </w:endnote>
  <w:endnote w:type="continuationSeparator" w:id="0">
    <w:p w14:paraId="7B3F85F4" w14:textId="77777777" w:rsidR="00423783" w:rsidRDefault="00423783" w:rsidP="002D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A395" w14:textId="77777777" w:rsidR="00423783" w:rsidRDefault="00423783" w:rsidP="002D4925">
      <w:pPr>
        <w:spacing w:after="0" w:line="240" w:lineRule="auto"/>
      </w:pPr>
      <w:r>
        <w:separator/>
      </w:r>
    </w:p>
  </w:footnote>
  <w:footnote w:type="continuationSeparator" w:id="0">
    <w:p w14:paraId="3A6FC90B" w14:textId="77777777" w:rsidR="00423783" w:rsidRDefault="00423783" w:rsidP="002D4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B4B"/>
    <w:multiLevelType w:val="hybridMultilevel"/>
    <w:tmpl w:val="B382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00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1D"/>
    <w:rsid w:val="00067D1D"/>
    <w:rsid w:val="00096012"/>
    <w:rsid w:val="00232D61"/>
    <w:rsid w:val="00236E3D"/>
    <w:rsid w:val="002D4925"/>
    <w:rsid w:val="00423783"/>
    <w:rsid w:val="0065566D"/>
    <w:rsid w:val="006F4D25"/>
    <w:rsid w:val="00786DFC"/>
    <w:rsid w:val="00913CA9"/>
    <w:rsid w:val="009D0A15"/>
    <w:rsid w:val="00D551DA"/>
    <w:rsid w:val="00DE2E53"/>
    <w:rsid w:val="00EB0BAC"/>
    <w:rsid w:val="00FD232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7366"/>
  <w15:chartTrackingRefBased/>
  <w15:docId w15:val="{0033E9BC-4D44-42C1-86F1-20D3460B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D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3CA9"/>
    <w:pPr>
      <w:ind w:left="720"/>
      <w:contextualSpacing/>
    </w:pPr>
  </w:style>
  <w:style w:type="paragraph" w:styleId="Caption">
    <w:name w:val="caption"/>
    <w:basedOn w:val="Normal"/>
    <w:next w:val="Normal"/>
    <w:uiPriority w:val="35"/>
    <w:unhideWhenUsed/>
    <w:qFormat/>
    <w:rsid w:val="00913CA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925"/>
  </w:style>
  <w:style w:type="paragraph" w:styleId="Footer">
    <w:name w:val="footer"/>
    <w:basedOn w:val="Normal"/>
    <w:link w:val="FooterChar"/>
    <w:uiPriority w:val="99"/>
    <w:unhideWhenUsed/>
    <w:rsid w:val="002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1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FB893F-2EEC-40A9-90BB-3523DF7B2BA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E068F-EA5C-4517-95A4-DC9A951E9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Sachith Nimesh</dc:creator>
  <cp:keywords/>
  <dc:description/>
  <cp:lastModifiedBy>Sachith Nimesh</cp:lastModifiedBy>
  <cp:revision>6</cp:revision>
  <dcterms:created xsi:type="dcterms:W3CDTF">2023-07-20T17:46:00Z</dcterms:created>
  <dcterms:modified xsi:type="dcterms:W3CDTF">2023-07-20T19:40:00Z</dcterms:modified>
</cp:coreProperties>
</file>