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6D10E9" w14:textId="77777777" w:rsidR="00D504B4" w:rsidRDefault="00D504B4" w:rsidP="003B574B">
      <w:pPr>
        <w:ind w:left="720" w:hanging="360"/>
      </w:pPr>
    </w:p>
    <w:p w14:paraId="2DB889F9" w14:textId="77777777" w:rsidR="00D504B4" w:rsidRDefault="00D504B4" w:rsidP="00D504B4">
      <w:pPr>
        <w:pStyle w:val="Body"/>
        <w:widowControl w:val="0"/>
        <w:spacing w:after="160"/>
        <w:rPr>
          <w:rFonts w:ascii="Aptos" w:eastAsia="Aptos" w:hAnsi="Aptos" w:cs="Aptos"/>
          <w:kern w:val="2"/>
          <w14:textOutline w14:w="12700" w14:cap="flat" w14:cmpd="sng" w14:algn="ctr">
            <w14:noFill/>
            <w14:prstDash w14:val="solid"/>
            <w14:miter w14:lim="400000"/>
          </w14:textOutline>
        </w:rPr>
      </w:pPr>
      <w:r>
        <w:rPr>
          <w:rFonts w:ascii="Aptos" w:eastAsia="Aptos" w:hAnsi="Aptos" w:cs="Aptos"/>
          <w:noProof/>
          <w:kern w:val="2"/>
          <w14:textOutline w14:w="12700" w14:cap="flat" w14:cmpd="sng" w14:algn="ctr">
            <w14:noFill/>
            <w14:prstDash w14:val="solid"/>
            <w14:miter w14:lim="400000"/>
          </w14:textOutline>
        </w:rPr>
        <w:drawing>
          <wp:anchor distT="152400" distB="152400" distL="152400" distR="152400" simplePos="0" relativeHeight="251659264" behindDoc="0" locked="0" layoutInCell="1" allowOverlap="1" wp14:anchorId="0472193A" wp14:editId="283E8829">
            <wp:simplePos x="0" y="0"/>
            <wp:positionH relativeFrom="page">
              <wp:posOffset>574642</wp:posOffset>
            </wp:positionH>
            <wp:positionV relativeFrom="page">
              <wp:posOffset>355033</wp:posOffset>
            </wp:positionV>
            <wp:extent cx="3305208" cy="2626462"/>
            <wp:effectExtent l="0" t="0" r="0" b="0"/>
            <wp:wrapThrough wrapText="bothSides" distL="152400" distR="152400">
              <wp:wrapPolygon edited="1">
                <wp:start x="2121" y="4902"/>
                <wp:lineTo x="2121" y="5000"/>
                <wp:lineTo x="4359" y="5048"/>
                <wp:lineTo x="4359" y="6019"/>
                <wp:lineTo x="4821" y="6019"/>
                <wp:lineTo x="4821" y="5000"/>
                <wp:lineTo x="5477" y="5048"/>
                <wp:lineTo x="5439" y="7669"/>
                <wp:lineTo x="4821" y="7669"/>
                <wp:lineTo x="4821" y="6553"/>
                <wp:lineTo x="4359" y="6553"/>
                <wp:lineTo x="4320" y="7669"/>
                <wp:lineTo x="4089" y="7651"/>
                <wp:lineTo x="4089" y="8106"/>
                <wp:lineTo x="4706" y="8106"/>
                <wp:lineTo x="4783" y="10242"/>
                <wp:lineTo x="5091" y="10193"/>
                <wp:lineTo x="5169" y="8106"/>
                <wp:lineTo x="8100" y="8155"/>
                <wp:lineTo x="8100" y="9125"/>
                <wp:lineTo x="8563" y="9125"/>
                <wp:lineTo x="8563" y="8106"/>
                <wp:lineTo x="9219" y="8155"/>
                <wp:lineTo x="9180" y="10776"/>
                <wp:lineTo x="8563" y="10727"/>
                <wp:lineTo x="8524" y="9659"/>
                <wp:lineTo x="8100" y="9659"/>
                <wp:lineTo x="8061" y="10776"/>
                <wp:lineTo x="7444" y="10727"/>
                <wp:lineTo x="7444" y="8640"/>
                <wp:lineTo x="6943" y="8640"/>
                <wp:lineTo x="6904" y="10776"/>
                <wp:lineTo x="6364" y="10691"/>
                <wp:lineTo x="6364" y="11844"/>
                <wp:lineTo x="6634" y="12086"/>
                <wp:lineTo x="7444" y="13688"/>
                <wp:lineTo x="7521" y="11844"/>
                <wp:lineTo x="8254" y="11892"/>
                <wp:lineTo x="8756" y="12960"/>
                <wp:lineTo x="9180" y="11892"/>
                <wp:lineTo x="9604" y="11892"/>
                <wp:lineTo x="8910" y="13397"/>
                <wp:lineTo x="8910" y="14465"/>
                <wp:lineTo x="8563" y="14465"/>
                <wp:lineTo x="8486" y="13251"/>
                <wp:lineTo x="7791" y="12038"/>
                <wp:lineTo x="7791" y="14465"/>
                <wp:lineTo x="7367" y="14368"/>
                <wp:lineTo x="6480" y="12669"/>
                <wp:lineTo x="6480" y="14465"/>
                <wp:lineTo x="6133" y="14465"/>
                <wp:lineTo x="6133" y="11892"/>
                <wp:lineTo x="6364" y="11844"/>
                <wp:lineTo x="6364" y="10691"/>
                <wp:lineTo x="6287" y="10679"/>
                <wp:lineTo x="6287" y="8640"/>
                <wp:lineTo x="5786" y="8591"/>
                <wp:lineTo x="5670" y="10484"/>
                <wp:lineTo x="5284" y="10776"/>
                <wp:lineTo x="4359" y="10679"/>
                <wp:lineTo x="4166" y="10297"/>
                <wp:lineTo x="4166" y="11844"/>
                <wp:lineTo x="5554" y="11892"/>
                <wp:lineTo x="5516" y="12232"/>
                <wp:lineTo x="4474" y="12232"/>
                <wp:lineTo x="4474" y="12960"/>
                <wp:lineTo x="5400" y="12960"/>
                <wp:lineTo x="5400" y="13300"/>
                <wp:lineTo x="4474" y="13300"/>
                <wp:lineTo x="4474" y="14465"/>
                <wp:lineTo x="4127" y="14465"/>
                <wp:lineTo x="4166" y="11844"/>
                <wp:lineTo x="4166" y="10297"/>
                <wp:lineTo x="4089" y="10145"/>
                <wp:lineTo x="4089" y="8106"/>
                <wp:lineTo x="4089" y="7651"/>
                <wp:lineTo x="3703" y="7621"/>
                <wp:lineTo x="3626" y="5485"/>
                <wp:lineTo x="3240" y="5533"/>
                <wp:lineTo x="3201" y="7669"/>
                <wp:lineTo x="2700" y="7630"/>
                <wp:lineTo x="2700" y="8106"/>
                <wp:lineTo x="3086" y="8154"/>
                <wp:lineTo x="3086" y="8786"/>
                <wp:lineTo x="2893" y="9756"/>
                <wp:lineTo x="3240" y="9659"/>
                <wp:lineTo x="3086" y="8786"/>
                <wp:lineTo x="3086" y="8154"/>
                <wp:lineTo x="3471" y="8203"/>
                <wp:lineTo x="4011" y="10776"/>
                <wp:lineTo x="3356" y="10679"/>
                <wp:lineTo x="3317" y="10242"/>
                <wp:lineTo x="2893" y="10242"/>
                <wp:lineTo x="2893" y="11795"/>
                <wp:lineTo x="3163" y="11848"/>
                <wp:lineTo x="3163" y="12183"/>
                <wp:lineTo x="2739" y="12280"/>
                <wp:lineTo x="2507" y="12620"/>
                <wp:lineTo x="2507" y="13688"/>
                <wp:lineTo x="2970" y="14173"/>
                <wp:lineTo x="3510" y="13979"/>
                <wp:lineTo x="3741" y="13348"/>
                <wp:lineTo x="3587" y="12426"/>
                <wp:lineTo x="3163" y="12183"/>
                <wp:lineTo x="3163" y="11848"/>
                <wp:lineTo x="3626" y="11941"/>
                <wp:lineTo x="4011" y="12475"/>
                <wp:lineTo x="3973" y="13931"/>
                <wp:lineTo x="3510" y="14465"/>
                <wp:lineTo x="2584" y="14416"/>
                <wp:lineTo x="2199" y="13882"/>
                <wp:lineTo x="2199" y="12426"/>
                <wp:lineTo x="2584" y="11892"/>
                <wp:lineTo x="2893" y="11795"/>
                <wp:lineTo x="2893" y="10242"/>
                <wp:lineTo x="2816" y="10242"/>
                <wp:lineTo x="2739" y="10776"/>
                <wp:lineTo x="2121" y="10679"/>
                <wp:lineTo x="2700" y="8106"/>
                <wp:lineTo x="2700" y="7630"/>
                <wp:lineTo x="2584" y="7621"/>
                <wp:lineTo x="2584" y="5533"/>
                <wp:lineTo x="2083" y="5485"/>
                <wp:lineTo x="2121" y="5000"/>
                <wp:lineTo x="2121" y="4902"/>
                <wp:lineTo x="5631" y="4902"/>
                <wp:lineTo x="5631" y="5000"/>
                <wp:lineTo x="7097" y="5048"/>
                <wp:lineTo x="7059" y="5533"/>
                <wp:lineTo x="6249" y="5533"/>
                <wp:lineTo x="6249" y="5970"/>
                <wp:lineTo x="7020" y="6019"/>
                <wp:lineTo x="7020" y="6504"/>
                <wp:lineTo x="6249" y="6504"/>
                <wp:lineTo x="6287" y="7135"/>
                <wp:lineTo x="7097" y="7184"/>
                <wp:lineTo x="7059" y="7669"/>
                <wp:lineTo x="5631" y="7669"/>
                <wp:lineTo x="5631" y="5000"/>
                <wp:lineTo x="5631" y="4902"/>
                <wp:lineTo x="7791" y="4902"/>
                <wp:lineTo x="7791" y="5000"/>
                <wp:lineTo x="8409" y="5043"/>
                <wp:lineTo x="8717" y="5533"/>
                <wp:lineTo x="8409" y="5485"/>
                <wp:lineTo x="8409" y="6116"/>
                <wp:lineTo x="8794" y="6019"/>
                <wp:lineTo x="8756" y="5533"/>
                <wp:lineTo x="8717" y="5533"/>
                <wp:lineTo x="8409" y="5043"/>
                <wp:lineTo x="9180" y="5097"/>
                <wp:lineTo x="9450" y="5485"/>
                <wp:lineTo x="9411" y="6213"/>
                <wp:lineTo x="9026" y="6601"/>
                <wp:lineTo x="8409" y="6650"/>
                <wp:lineTo x="8409" y="7669"/>
                <wp:lineTo x="7791" y="7669"/>
                <wp:lineTo x="7791" y="5000"/>
                <wp:lineTo x="7791" y="4902"/>
                <wp:lineTo x="10221" y="4902"/>
                <wp:lineTo x="10569" y="4967"/>
                <wp:lineTo x="10569" y="5485"/>
                <wp:lineTo x="10221" y="5533"/>
                <wp:lineTo x="10221" y="7087"/>
                <wp:lineTo x="10646" y="7087"/>
                <wp:lineTo x="10646" y="5485"/>
                <wp:lineTo x="10569" y="5485"/>
                <wp:lineTo x="10569" y="4967"/>
                <wp:lineTo x="10993" y="5048"/>
                <wp:lineTo x="11301" y="5485"/>
                <wp:lineTo x="11301" y="8106"/>
                <wp:lineTo x="11919" y="8147"/>
                <wp:lineTo x="12150" y="8591"/>
                <wp:lineTo x="11919" y="8591"/>
                <wp:lineTo x="11957" y="9222"/>
                <wp:lineTo x="12343" y="9077"/>
                <wp:lineTo x="12266" y="8591"/>
                <wp:lineTo x="12150" y="8591"/>
                <wp:lineTo x="11919" y="8147"/>
                <wp:lineTo x="12729" y="8203"/>
                <wp:lineTo x="12999" y="8591"/>
                <wp:lineTo x="12883" y="9271"/>
                <wp:lineTo x="12690" y="9465"/>
                <wp:lineTo x="12960" y="9805"/>
                <wp:lineTo x="13076" y="10776"/>
                <wp:lineTo x="12343" y="10679"/>
                <wp:lineTo x="12304" y="10211"/>
                <wp:lineTo x="12304" y="11844"/>
                <wp:lineTo x="12651" y="11892"/>
                <wp:lineTo x="13577" y="13688"/>
                <wp:lineTo x="13616" y="11844"/>
                <wp:lineTo x="13924" y="11892"/>
                <wp:lineTo x="13924" y="14465"/>
                <wp:lineTo x="13500" y="14416"/>
                <wp:lineTo x="12613" y="12669"/>
                <wp:lineTo x="12574" y="14465"/>
                <wp:lineTo x="12227" y="14416"/>
                <wp:lineTo x="12304" y="11844"/>
                <wp:lineTo x="12304" y="10211"/>
                <wp:lineTo x="12266" y="9756"/>
                <wp:lineTo x="11919" y="9756"/>
                <wp:lineTo x="11919" y="10776"/>
                <wp:lineTo x="11301" y="10776"/>
                <wp:lineTo x="11301" y="8106"/>
                <wp:lineTo x="11301" y="5485"/>
                <wp:lineTo x="11263" y="7232"/>
                <wp:lineTo x="10839" y="7669"/>
                <wp:lineTo x="9990" y="7621"/>
                <wp:lineTo x="9990" y="8009"/>
                <wp:lineTo x="10299" y="8067"/>
                <wp:lineTo x="10299" y="8591"/>
                <wp:lineTo x="9990" y="8640"/>
                <wp:lineTo x="10029" y="10242"/>
                <wp:lineTo x="10414" y="10193"/>
                <wp:lineTo x="10376" y="8591"/>
                <wp:lineTo x="10299" y="8591"/>
                <wp:lineTo x="10299" y="8067"/>
                <wp:lineTo x="10761" y="8155"/>
                <wp:lineTo x="11070" y="8640"/>
                <wp:lineTo x="11031" y="10290"/>
                <wp:lineTo x="10684" y="10727"/>
                <wp:lineTo x="10607" y="10723"/>
                <wp:lineTo x="10607" y="11795"/>
                <wp:lineTo x="10877" y="11868"/>
                <wp:lineTo x="10877" y="12232"/>
                <wp:lineTo x="10569" y="12280"/>
                <wp:lineTo x="10646" y="12605"/>
                <wp:lineTo x="10646" y="13348"/>
                <wp:lineTo x="10453" y="13397"/>
                <wp:lineTo x="10337" y="13931"/>
                <wp:lineTo x="10761" y="14173"/>
                <wp:lineTo x="10993" y="13979"/>
                <wp:lineTo x="10839" y="13542"/>
                <wp:lineTo x="10646" y="13348"/>
                <wp:lineTo x="10646" y="12605"/>
                <wp:lineTo x="10684" y="12766"/>
                <wp:lineTo x="10954" y="12523"/>
                <wp:lineTo x="10877" y="12232"/>
                <wp:lineTo x="10877" y="11868"/>
                <wp:lineTo x="11147" y="11941"/>
                <wp:lineTo x="11263" y="12135"/>
                <wp:lineTo x="11186" y="12766"/>
                <wp:lineTo x="10954" y="13057"/>
                <wp:lineTo x="11224" y="13445"/>
                <wp:lineTo x="11263" y="13203"/>
                <wp:lineTo x="11571" y="13203"/>
                <wp:lineTo x="11494" y="13979"/>
                <wp:lineTo x="11803" y="14513"/>
                <wp:lineTo x="11301" y="14368"/>
                <wp:lineTo x="11224" y="14271"/>
                <wp:lineTo x="10877" y="14513"/>
                <wp:lineTo x="10221" y="14416"/>
                <wp:lineTo x="9990" y="14028"/>
                <wp:lineTo x="10067" y="13300"/>
                <wp:lineTo x="10376" y="12863"/>
                <wp:lineTo x="10221" y="12572"/>
                <wp:lineTo x="10337" y="11941"/>
                <wp:lineTo x="10607" y="11795"/>
                <wp:lineTo x="10607" y="10723"/>
                <wp:lineTo x="9643" y="10679"/>
                <wp:lineTo x="9373" y="10339"/>
                <wp:lineTo x="9411" y="8397"/>
                <wp:lineTo x="9990" y="8009"/>
                <wp:lineTo x="9990" y="7621"/>
                <wp:lineTo x="9643" y="7329"/>
                <wp:lineTo x="9643" y="5339"/>
                <wp:lineTo x="10067" y="4951"/>
                <wp:lineTo x="10221" y="4902"/>
                <wp:lineTo x="11456" y="4902"/>
                <wp:lineTo x="11456" y="5000"/>
                <wp:lineTo x="12073" y="5041"/>
                <wp:lineTo x="12304" y="5485"/>
                <wp:lineTo x="12073" y="5485"/>
                <wp:lineTo x="12111" y="6116"/>
                <wp:lineTo x="12459" y="6019"/>
                <wp:lineTo x="12420" y="5485"/>
                <wp:lineTo x="12304" y="5485"/>
                <wp:lineTo x="12073" y="5041"/>
                <wp:lineTo x="12883" y="5097"/>
                <wp:lineTo x="13114" y="5242"/>
                <wp:lineTo x="13114" y="5000"/>
                <wp:lineTo x="14773" y="5048"/>
                <wp:lineTo x="14696" y="5533"/>
                <wp:lineTo x="14233" y="5533"/>
                <wp:lineTo x="14233" y="7669"/>
                <wp:lineTo x="13963" y="7669"/>
                <wp:lineTo x="13963" y="8106"/>
                <wp:lineTo x="16084" y="8203"/>
                <wp:lineTo x="16316" y="8883"/>
                <wp:lineTo x="16547" y="8106"/>
                <wp:lineTo x="17203" y="8106"/>
                <wp:lineTo x="16624" y="9562"/>
                <wp:lineTo x="16586" y="10776"/>
                <wp:lineTo x="15969" y="10776"/>
                <wp:lineTo x="15891" y="9368"/>
                <wp:lineTo x="15583" y="8640"/>
                <wp:lineTo x="15081" y="8640"/>
                <wp:lineTo x="15081" y="10776"/>
                <wp:lineTo x="14889" y="10776"/>
                <wp:lineTo x="14889" y="11844"/>
                <wp:lineTo x="15236" y="11892"/>
                <wp:lineTo x="15159" y="14271"/>
                <wp:lineTo x="14889" y="14513"/>
                <wp:lineTo x="14194" y="14416"/>
                <wp:lineTo x="14001" y="14028"/>
                <wp:lineTo x="14001" y="13591"/>
                <wp:lineTo x="14349" y="13591"/>
                <wp:lineTo x="14426" y="14076"/>
                <wp:lineTo x="14811" y="14076"/>
                <wp:lineTo x="14889" y="11844"/>
                <wp:lineTo x="14889" y="10776"/>
                <wp:lineTo x="14464" y="10776"/>
                <wp:lineTo x="14464" y="8640"/>
                <wp:lineTo x="13963" y="8591"/>
                <wp:lineTo x="13963" y="8106"/>
                <wp:lineTo x="13963" y="7669"/>
                <wp:lineTo x="13616" y="7669"/>
                <wp:lineTo x="13616" y="5533"/>
                <wp:lineTo x="13114" y="5533"/>
                <wp:lineTo x="13037" y="6164"/>
                <wp:lineTo x="12844" y="6359"/>
                <wp:lineTo x="13076" y="6601"/>
                <wp:lineTo x="13191" y="7572"/>
                <wp:lineTo x="13230" y="7669"/>
                <wp:lineTo x="13191" y="7666"/>
                <wp:lineTo x="13191" y="8106"/>
                <wp:lineTo x="13809" y="8106"/>
                <wp:lineTo x="13809" y="10776"/>
                <wp:lineTo x="13191" y="10776"/>
                <wp:lineTo x="13191" y="8106"/>
                <wp:lineTo x="13191" y="7666"/>
                <wp:lineTo x="12497" y="7621"/>
                <wp:lineTo x="12420" y="6650"/>
                <wp:lineTo x="12073" y="6601"/>
                <wp:lineTo x="12073" y="7669"/>
                <wp:lineTo x="11456" y="7669"/>
                <wp:lineTo x="11456" y="5000"/>
                <wp:lineTo x="11456" y="4902"/>
                <wp:lineTo x="19324" y="4902"/>
                <wp:lineTo x="19324" y="10533"/>
                <wp:lineTo x="19941" y="10588"/>
                <wp:lineTo x="19941" y="10679"/>
                <wp:lineTo x="18823" y="10727"/>
                <wp:lineTo x="18206" y="11067"/>
                <wp:lineTo x="17974" y="11601"/>
                <wp:lineTo x="17473" y="11795"/>
                <wp:lineTo x="16933" y="11844"/>
                <wp:lineTo x="16779" y="11989"/>
                <wp:lineTo x="17280" y="12135"/>
                <wp:lineTo x="16316" y="12620"/>
                <wp:lineTo x="16007" y="12814"/>
                <wp:lineTo x="15429" y="14173"/>
                <wp:lineTo x="15351" y="14610"/>
                <wp:lineTo x="15544" y="14659"/>
                <wp:lineTo x="15660" y="14465"/>
                <wp:lineTo x="15737" y="14513"/>
                <wp:lineTo x="15814" y="14368"/>
                <wp:lineTo x="15930" y="14368"/>
                <wp:lineTo x="15969" y="14222"/>
                <wp:lineTo x="16084" y="14222"/>
                <wp:lineTo x="16123" y="13979"/>
                <wp:lineTo x="16239" y="13979"/>
                <wp:lineTo x="16277" y="13737"/>
                <wp:lineTo x="16624" y="13397"/>
                <wp:lineTo x="17936" y="12572"/>
                <wp:lineTo x="18051" y="12620"/>
                <wp:lineTo x="18129" y="12475"/>
                <wp:lineTo x="18283" y="13009"/>
                <wp:lineTo x="18476" y="13009"/>
                <wp:lineTo x="18591" y="13009"/>
                <wp:lineTo x="18669" y="12863"/>
                <wp:lineTo x="18823" y="12911"/>
                <wp:lineTo x="19016" y="12766"/>
                <wp:lineTo x="18977" y="12669"/>
                <wp:lineTo x="19170" y="12669"/>
                <wp:lineTo x="19170" y="12475"/>
                <wp:lineTo x="19247" y="12426"/>
                <wp:lineTo x="19247" y="12183"/>
                <wp:lineTo x="18206" y="12135"/>
                <wp:lineTo x="18244" y="11989"/>
                <wp:lineTo x="18823" y="11601"/>
                <wp:lineTo x="19286" y="11067"/>
                <wp:lineTo x="19941" y="10873"/>
                <wp:lineTo x="20211" y="10727"/>
                <wp:lineTo x="19941" y="10679"/>
                <wp:lineTo x="19941" y="10588"/>
                <wp:lineTo x="20404" y="10630"/>
                <wp:lineTo x="20289" y="10873"/>
                <wp:lineTo x="19247" y="11213"/>
                <wp:lineTo x="18360" y="12135"/>
                <wp:lineTo x="19401" y="12183"/>
                <wp:lineTo x="19170" y="12814"/>
                <wp:lineTo x="18707" y="13009"/>
                <wp:lineTo x="18437" y="13106"/>
                <wp:lineTo x="18206" y="13106"/>
                <wp:lineTo x="18129" y="12717"/>
                <wp:lineTo x="17704" y="12766"/>
                <wp:lineTo x="16624" y="13445"/>
                <wp:lineTo x="16084" y="14368"/>
                <wp:lineTo x="15236" y="14853"/>
                <wp:lineTo x="15621" y="13397"/>
                <wp:lineTo x="16123" y="12572"/>
                <wp:lineTo x="17049" y="12135"/>
                <wp:lineTo x="16547" y="12038"/>
                <wp:lineTo x="16701" y="11844"/>
                <wp:lineTo x="17280" y="11698"/>
                <wp:lineTo x="17743" y="11649"/>
                <wp:lineTo x="18129" y="11261"/>
                <wp:lineTo x="18206" y="10921"/>
                <wp:lineTo x="19093" y="10582"/>
                <wp:lineTo x="19324" y="10533"/>
                <wp:lineTo x="19324" y="4902"/>
                <wp:lineTo x="2121" y="4902"/>
              </wp:wrapPolygon>
            </wp:wrapThrough>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5"/>
                    <a:stretch>
                      <a:fillRect/>
                    </a:stretch>
                  </pic:blipFill>
                  <pic:spPr>
                    <a:xfrm>
                      <a:off x="0" y="0"/>
                      <a:ext cx="3305208" cy="2626462"/>
                    </a:xfrm>
                    <a:prstGeom prst="rect">
                      <a:avLst/>
                    </a:prstGeom>
                    <a:ln w="12700" cap="flat">
                      <a:noFill/>
                      <a:miter lim="400000"/>
                    </a:ln>
                    <a:effectLst/>
                  </pic:spPr>
                </pic:pic>
              </a:graphicData>
            </a:graphic>
          </wp:anchor>
        </w:drawing>
      </w:r>
      <w:r>
        <w:rPr>
          <w:rFonts w:ascii="Aptos" w:eastAsia="Aptos" w:hAnsi="Aptos" w:cs="Aptos"/>
          <w:noProof/>
          <w:kern w:val="2"/>
          <w14:textOutline w14:w="12700" w14:cap="flat" w14:cmpd="sng" w14:algn="ctr">
            <w14:noFill/>
            <w14:prstDash w14:val="solid"/>
            <w14:miter w14:lim="400000"/>
          </w14:textOutline>
        </w:rPr>
        <w:drawing>
          <wp:anchor distT="152400" distB="152400" distL="152400" distR="152400" simplePos="0" relativeHeight="251660288" behindDoc="0" locked="0" layoutInCell="1" allowOverlap="1" wp14:anchorId="01FA5F51" wp14:editId="7D274AC3">
            <wp:simplePos x="0" y="0"/>
            <wp:positionH relativeFrom="page">
              <wp:posOffset>3879850</wp:posOffset>
            </wp:positionH>
            <wp:positionV relativeFrom="line">
              <wp:posOffset>55759</wp:posOffset>
            </wp:positionV>
            <wp:extent cx="2971845" cy="1091496"/>
            <wp:effectExtent l="0" t="0" r="0" b="0"/>
            <wp:wrapThrough wrapText="bothSides" distL="152400" distR="152400">
              <wp:wrapPolygon edited="1">
                <wp:start x="63" y="230"/>
                <wp:lineTo x="63" y="1206"/>
                <wp:lineTo x="1139" y="1206"/>
                <wp:lineTo x="1139" y="1378"/>
                <wp:lineTo x="844" y="1666"/>
                <wp:lineTo x="844" y="7524"/>
                <wp:lineTo x="1076" y="8270"/>
                <wp:lineTo x="1223" y="8443"/>
                <wp:lineTo x="1920" y="8328"/>
                <wp:lineTo x="2173" y="7581"/>
                <wp:lineTo x="2236" y="6432"/>
                <wp:lineTo x="2194" y="1723"/>
                <wp:lineTo x="1898" y="1378"/>
                <wp:lineTo x="1898" y="1206"/>
                <wp:lineTo x="2890" y="1206"/>
                <wp:lineTo x="2890" y="1378"/>
                <wp:lineTo x="2595" y="1666"/>
                <wp:lineTo x="2489" y="7409"/>
                <wp:lineTo x="2257" y="8443"/>
                <wp:lineTo x="1920" y="8845"/>
                <wp:lineTo x="1477" y="8845"/>
                <wp:lineTo x="1477" y="13497"/>
                <wp:lineTo x="2152" y="13554"/>
                <wp:lineTo x="3755" y="19355"/>
                <wp:lineTo x="3712" y="14014"/>
                <wp:lineTo x="3417" y="13669"/>
                <wp:lineTo x="3417" y="13497"/>
                <wp:lineTo x="4324" y="13497"/>
                <wp:lineTo x="4324" y="13669"/>
                <wp:lineTo x="4050" y="13956"/>
                <wp:lineTo x="3987" y="14416"/>
                <wp:lineTo x="3987" y="21193"/>
                <wp:lineTo x="3755" y="21078"/>
                <wp:lineTo x="2067" y="15047"/>
                <wp:lineTo x="2109" y="20791"/>
                <wp:lineTo x="2384" y="21020"/>
                <wp:lineTo x="2341" y="21193"/>
                <wp:lineTo x="1477" y="21193"/>
                <wp:lineTo x="1498" y="20963"/>
                <wp:lineTo x="1751" y="20733"/>
                <wp:lineTo x="1814" y="20389"/>
                <wp:lineTo x="1772" y="13956"/>
                <wp:lineTo x="1477" y="13669"/>
                <wp:lineTo x="1477" y="13497"/>
                <wp:lineTo x="1477" y="8845"/>
                <wp:lineTo x="1034" y="8845"/>
                <wp:lineTo x="675" y="8385"/>
                <wp:lineTo x="443" y="7466"/>
                <wp:lineTo x="359" y="1723"/>
                <wp:lineTo x="63" y="1378"/>
                <wp:lineTo x="63" y="1206"/>
                <wp:lineTo x="63" y="230"/>
                <wp:lineTo x="3502" y="230"/>
                <wp:lineTo x="3502" y="3848"/>
                <wp:lineTo x="3565" y="4365"/>
                <wp:lineTo x="3945" y="3905"/>
                <wp:lineTo x="4430" y="4020"/>
                <wp:lineTo x="4662" y="4652"/>
                <wp:lineTo x="4746" y="8328"/>
                <wp:lineTo x="5041" y="8672"/>
                <wp:lineTo x="5041" y="8845"/>
                <wp:lineTo x="4092" y="8845"/>
                <wp:lineTo x="4092" y="8672"/>
                <wp:lineTo x="4282" y="8500"/>
                <wp:lineTo x="4366" y="7696"/>
                <wp:lineTo x="4324" y="5111"/>
                <wp:lineTo x="4113" y="4537"/>
                <wp:lineTo x="3649" y="4537"/>
                <wp:lineTo x="3544" y="4652"/>
                <wp:lineTo x="3586" y="8385"/>
                <wp:lineTo x="3818" y="8672"/>
                <wp:lineTo x="3818" y="8845"/>
                <wp:lineTo x="2890" y="8730"/>
                <wp:lineTo x="3164" y="8328"/>
                <wp:lineTo x="3164" y="4537"/>
                <wp:lineTo x="2911" y="4250"/>
                <wp:lineTo x="2911" y="4078"/>
                <wp:lineTo x="3502" y="3848"/>
                <wp:lineTo x="3502" y="230"/>
                <wp:lineTo x="5084" y="230"/>
                <wp:lineTo x="5084" y="16253"/>
                <wp:lineTo x="5295" y="16317"/>
                <wp:lineTo x="5295" y="16655"/>
                <wp:lineTo x="4999" y="16770"/>
                <wp:lineTo x="4809" y="17574"/>
                <wp:lineTo x="4809" y="17976"/>
                <wp:lineTo x="5569" y="17747"/>
                <wp:lineTo x="5463" y="16770"/>
                <wp:lineTo x="5295" y="16655"/>
                <wp:lineTo x="5295" y="16317"/>
                <wp:lineTo x="5653" y="16426"/>
                <wp:lineTo x="5906" y="17115"/>
                <wp:lineTo x="5948" y="18264"/>
                <wp:lineTo x="4788" y="18264"/>
                <wp:lineTo x="4852" y="19699"/>
                <wp:lineTo x="5084" y="20446"/>
                <wp:lineTo x="5695" y="20618"/>
                <wp:lineTo x="5906" y="20503"/>
                <wp:lineTo x="5737" y="20963"/>
                <wp:lineTo x="5210" y="21250"/>
                <wp:lineTo x="4809" y="20963"/>
                <wp:lineTo x="4535" y="20274"/>
                <wp:lineTo x="4409" y="19068"/>
                <wp:lineTo x="4493" y="17632"/>
                <wp:lineTo x="4746" y="16655"/>
                <wp:lineTo x="4957" y="16311"/>
                <wp:lineTo x="5084" y="16253"/>
                <wp:lineTo x="5084" y="230"/>
                <wp:lineTo x="5611" y="230"/>
                <wp:lineTo x="5611" y="1206"/>
                <wp:lineTo x="5885" y="1321"/>
                <wp:lineTo x="5927" y="2010"/>
                <wp:lineTo x="5864" y="2182"/>
                <wp:lineTo x="5864" y="3848"/>
                <wp:lineTo x="5927" y="3848"/>
                <wp:lineTo x="5948" y="8385"/>
                <wp:lineTo x="6244" y="8672"/>
                <wp:lineTo x="6244" y="8845"/>
                <wp:lineTo x="6075" y="8845"/>
                <wp:lineTo x="6075" y="16311"/>
                <wp:lineTo x="6834" y="16426"/>
                <wp:lineTo x="6645" y="16713"/>
                <wp:lineTo x="6708" y="17689"/>
                <wp:lineTo x="6982" y="20044"/>
                <wp:lineTo x="7404" y="16311"/>
                <wp:lineTo x="7741" y="16368"/>
                <wp:lineTo x="8142" y="19987"/>
                <wp:lineTo x="8459" y="16655"/>
                <wp:lineTo x="8269" y="16311"/>
                <wp:lineTo x="8902" y="16311"/>
                <wp:lineTo x="8859" y="16541"/>
                <wp:lineTo x="8712" y="16943"/>
                <wp:lineTo x="8142" y="21193"/>
                <wp:lineTo x="7889" y="21193"/>
                <wp:lineTo x="7467" y="17402"/>
                <wp:lineTo x="7024" y="21193"/>
                <wp:lineTo x="6750" y="21135"/>
                <wp:lineTo x="6223" y="16655"/>
                <wp:lineTo x="6075" y="16483"/>
                <wp:lineTo x="6075" y="16311"/>
                <wp:lineTo x="6075" y="8845"/>
                <wp:lineTo x="5252" y="8845"/>
                <wp:lineTo x="5252" y="8672"/>
                <wp:lineTo x="5505" y="8385"/>
                <wp:lineTo x="5548" y="4824"/>
                <wp:lineTo x="5400" y="4307"/>
                <wp:lineTo x="5252" y="4250"/>
                <wp:lineTo x="5252" y="4078"/>
                <wp:lineTo x="5864" y="3848"/>
                <wp:lineTo x="5864" y="2182"/>
                <wp:lineTo x="5801" y="2355"/>
                <wp:lineTo x="5527" y="2182"/>
                <wp:lineTo x="5548" y="1321"/>
                <wp:lineTo x="5611" y="1206"/>
                <wp:lineTo x="5611" y="230"/>
                <wp:lineTo x="6244" y="230"/>
                <wp:lineTo x="6244" y="3963"/>
                <wp:lineTo x="7024" y="3963"/>
                <wp:lineTo x="7003" y="4193"/>
                <wp:lineTo x="6834" y="4365"/>
                <wp:lineTo x="6877" y="5111"/>
                <wp:lineTo x="7235" y="7868"/>
                <wp:lineTo x="7636" y="4767"/>
                <wp:lineTo x="7594" y="4307"/>
                <wp:lineTo x="7446" y="4135"/>
                <wp:lineTo x="7446" y="3963"/>
                <wp:lineTo x="8079" y="3963"/>
                <wp:lineTo x="8016" y="4250"/>
                <wp:lineTo x="7889" y="4595"/>
                <wp:lineTo x="7256" y="8902"/>
                <wp:lineTo x="7003" y="8902"/>
                <wp:lineTo x="6391" y="4365"/>
                <wp:lineTo x="6244" y="4135"/>
                <wp:lineTo x="6244" y="3963"/>
                <wp:lineTo x="6244" y="230"/>
                <wp:lineTo x="8923" y="230"/>
                <wp:lineTo x="8923" y="3905"/>
                <wp:lineTo x="9070" y="3972"/>
                <wp:lineTo x="9070" y="4365"/>
                <wp:lineTo x="8691" y="4422"/>
                <wp:lineTo x="8501" y="5169"/>
                <wp:lineTo x="8480" y="5686"/>
                <wp:lineTo x="9260" y="5456"/>
                <wp:lineTo x="9176" y="4595"/>
                <wp:lineTo x="9070" y="4365"/>
                <wp:lineTo x="9070" y="3972"/>
                <wp:lineTo x="9302" y="4078"/>
                <wp:lineTo x="9555" y="4652"/>
                <wp:lineTo x="9619" y="5801"/>
                <wp:lineTo x="9619" y="5973"/>
                <wp:lineTo x="8480" y="5973"/>
                <wp:lineTo x="8543" y="7409"/>
                <wp:lineTo x="8754" y="8098"/>
                <wp:lineTo x="8986" y="8328"/>
                <wp:lineTo x="9513" y="8213"/>
                <wp:lineTo x="9598" y="8213"/>
                <wp:lineTo x="9408" y="8672"/>
                <wp:lineTo x="8923" y="8902"/>
                <wp:lineTo x="8501" y="8672"/>
                <wp:lineTo x="8227" y="7926"/>
                <wp:lineTo x="8121" y="7122"/>
                <wp:lineTo x="8163" y="5341"/>
                <wp:lineTo x="8437" y="4307"/>
                <wp:lineTo x="8691" y="3963"/>
                <wp:lineTo x="8923" y="3905"/>
                <wp:lineTo x="8923" y="230"/>
                <wp:lineTo x="10420" y="230"/>
                <wp:lineTo x="10420" y="3848"/>
                <wp:lineTo x="10484" y="3848"/>
                <wp:lineTo x="10505" y="4365"/>
                <wp:lineTo x="10737" y="3963"/>
                <wp:lineTo x="11116" y="4020"/>
                <wp:lineTo x="11222" y="4595"/>
                <wp:lineTo x="11116" y="4997"/>
                <wp:lineTo x="10863" y="4882"/>
                <wp:lineTo x="10863" y="4422"/>
                <wp:lineTo x="10526" y="4652"/>
                <wp:lineTo x="10526" y="8270"/>
                <wp:lineTo x="10884" y="8672"/>
                <wp:lineTo x="10884" y="8845"/>
                <wp:lineTo x="9872" y="8845"/>
                <wp:lineTo x="9872" y="13497"/>
                <wp:lineTo x="10948" y="13497"/>
                <wp:lineTo x="10948" y="13669"/>
                <wp:lineTo x="10652" y="13956"/>
                <wp:lineTo x="10610" y="16943"/>
                <wp:lineTo x="12002" y="16943"/>
                <wp:lineTo x="11960" y="13956"/>
                <wp:lineTo x="11686" y="13669"/>
                <wp:lineTo x="11686" y="13497"/>
                <wp:lineTo x="12741" y="13497"/>
                <wp:lineTo x="12741" y="13669"/>
                <wp:lineTo x="12466" y="13956"/>
                <wp:lineTo x="12403" y="14416"/>
                <wp:lineTo x="12445" y="20618"/>
                <wp:lineTo x="12720" y="21020"/>
                <wp:lineTo x="12698" y="21135"/>
                <wp:lineTo x="11665" y="21020"/>
                <wp:lineTo x="11960" y="20676"/>
                <wp:lineTo x="12002" y="17459"/>
                <wp:lineTo x="10610" y="17459"/>
                <wp:lineTo x="10652" y="20791"/>
                <wp:lineTo x="10927" y="21020"/>
                <wp:lineTo x="10884" y="21193"/>
                <wp:lineTo x="9872" y="21020"/>
                <wp:lineTo x="10167" y="20618"/>
                <wp:lineTo x="10167" y="14014"/>
                <wp:lineTo x="9872" y="13669"/>
                <wp:lineTo x="9872" y="13497"/>
                <wp:lineTo x="9872" y="8845"/>
                <wp:lineTo x="9830" y="8845"/>
                <wp:lineTo x="9830" y="8672"/>
                <wp:lineTo x="10083" y="8385"/>
                <wp:lineTo x="10083" y="4537"/>
                <wp:lineTo x="9830" y="4250"/>
                <wp:lineTo x="9830" y="4078"/>
                <wp:lineTo x="10420" y="3848"/>
                <wp:lineTo x="10420" y="230"/>
                <wp:lineTo x="11770" y="230"/>
                <wp:lineTo x="11770" y="3963"/>
                <wp:lineTo x="12488" y="3963"/>
                <wp:lineTo x="12488" y="5111"/>
                <wp:lineTo x="12382" y="4939"/>
                <wp:lineTo x="12255" y="4365"/>
                <wp:lineTo x="11834" y="4422"/>
                <wp:lineTo x="11728" y="4767"/>
                <wp:lineTo x="11770" y="5341"/>
                <wp:lineTo x="12045" y="5858"/>
                <wp:lineTo x="12466" y="6490"/>
                <wp:lineTo x="12593" y="7122"/>
                <wp:lineTo x="12530" y="8098"/>
                <wp:lineTo x="12277" y="8787"/>
                <wp:lineTo x="11665" y="8902"/>
                <wp:lineTo x="11412" y="8730"/>
                <wp:lineTo x="11412" y="7524"/>
                <wp:lineTo x="11475" y="7524"/>
                <wp:lineTo x="11686" y="8443"/>
                <wp:lineTo x="12150" y="8443"/>
                <wp:lineTo x="12277" y="7926"/>
                <wp:lineTo x="12192" y="7122"/>
                <wp:lineTo x="11602" y="6260"/>
                <wp:lineTo x="11454" y="5571"/>
                <wp:lineTo x="11517" y="4480"/>
                <wp:lineTo x="11770" y="3963"/>
                <wp:lineTo x="11770" y="230"/>
                <wp:lineTo x="13163" y="230"/>
                <wp:lineTo x="13163" y="1206"/>
                <wp:lineTo x="13437" y="1321"/>
                <wp:lineTo x="13479" y="2010"/>
                <wp:lineTo x="13416" y="2215"/>
                <wp:lineTo x="13416" y="3848"/>
                <wp:lineTo x="13479" y="3848"/>
                <wp:lineTo x="13500" y="8385"/>
                <wp:lineTo x="13795" y="8672"/>
                <wp:lineTo x="13795" y="8845"/>
                <wp:lineTo x="13627" y="8845"/>
                <wp:lineTo x="13627" y="16196"/>
                <wp:lineTo x="14091" y="16426"/>
                <wp:lineTo x="14259" y="17057"/>
                <wp:lineTo x="14302" y="20503"/>
                <wp:lineTo x="14555" y="20618"/>
                <wp:lineTo x="14407" y="21135"/>
                <wp:lineTo x="14006" y="21135"/>
                <wp:lineTo x="13922" y="20848"/>
                <wp:lineTo x="13690" y="21193"/>
                <wp:lineTo x="13184" y="21135"/>
                <wp:lineTo x="12973" y="20618"/>
                <wp:lineTo x="12973" y="19412"/>
                <wp:lineTo x="13163" y="18895"/>
                <wp:lineTo x="13500" y="18666"/>
                <wp:lineTo x="13943" y="18608"/>
                <wp:lineTo x="13943" y="18953"/>
                <wp:lineTo x="13416" y="19182"/>
                <wp:lineTo x="13310" y="19584"/>
                <wp:lineTo x="13352" y="20446"/>
                <wp:lineTo x="13500" y="20733"/>
                <wp:lineTo x="13922" y="20618"/>
                <wp:lineTo x="13943" y="18953"/>
                <wp:lineTo x="13943" y="18608"/>
                <wp:lineTo x="13880" y="16943"/>
                <wp:lineTo x="13795" y="16655"/>
                <wp:lineTo x="13437" y="16713"/>
                <wp:lineTo x="13416" y="17345"/>
                <wp:lineTo x="13141" y="17345"/>
                <wp:lineTo x="13141" y="16655"/>
                <wp:lineTo x="13331" y="16311"/>
                <wp:lineTo x="13627" y="16196"/>
                <wp:lineTo x="13627" y="8845"/>
                <wp:lineTo x="12804" y="8845"/>
                <wp:lineTo x="12804" y="8672"/>
                <wp:lineTo x="13057" y="8385"/>
                <wp:lineTo x="13099" y="4709"/>
                <wp:lineTo x="12952" y="4307"/>
                <wp:lineTo x="12804" y="4250"/>
                <wp:lineTo x="12804" y="4078"/>
                <wp:lineTo x="13416" y="3848"/>
                <wp:lineTo x="13416" y="2215"/>
                <wp:lineTo x="13373" y="2355"/>
                <wp:lineTo x="13099" y="2240"/>
                <wp:lineTo x="13099" y="1321"/>
                <wp:lineTo x="13163" y="1206"/>
                <wp:lineTo x="13163" y="230"/>
                <wp:lineTo x="14259" y="230"/>
                <wp:lineTo x="14259" y="2584"/>
                <wp:lineTo x="14449" y="2642"/>
                <wp:lineTo x="14428" y="4020"/>
                <wp:lineTo x="15019" y="3963"/>
                <wp:lineTo x="15019" y="4480"/>
                <wp:lineTo x="14428" y="4422"/>
                <wp:lineTo x="14470" y="8098"/>
                <wp:lineTo x="14618" y="8443"/>
                <wp:lineTo x="15040" y="8443"/>
                <wp:lineTo x="14871" y="8845"/>
                <wp:lineTo x="14534" y="8845"/>
                <wp:lineTo x="14534" y="16311"/>
                <wp:lineTo x="15314" y="16426"/>
                <wp:lineTo x="15124" y="16655"/>
                <wp:lineTo x="15251" y="18149"/>
                <wp:lineTo x="15546" y="20216"/>
                <wp:lineTo x="15926" y="16713"/>
                <wp:lineTo x="15736" y="16311"/>
                <wp:lineTo x="16369" y="16311"/>
                <wp:lineTo x="16327" y="16541"/>
                <wp:lineTo x="16200" y="16770"/>
                <wp:lineTo x="15546" y="21193"/>
                <wp:lineTo x="15293" y="21193"/>
                <wp:lineTo x="14681" y="16655"/>
                <wp:lineTo x="14534" y="16311"/>
                <wp:lineTo x="14534" y="8845"/>
                <wp:lineTo x="14302" y="8845"/>
                <wp:lineTo x="14091" y="8213"/>
                <wp:lineTo x="14091" y="4422"/>
                <wp:lineTo x="13838" y="4422"/>
                <wp:lineTo x="13880" y="4193"/>
                <wp:lineTo x="14154" y="3733"/>
                <wp:lineTo x="14259" y="2584"/>
                <wp:lineTo x="14259" y="230"/>
                <wp:lineTo x="15188" y="230"/>
                <wp:lineTo x="15188" y="3963"/>
                <wp:lineTo x="15947" y="3963"/>
                <wp:lineTo x="15947" y="4193"/>
                <wp:lineTo x="15778" y="4365"/>
                <wp:lineTo x="15841" y="5341"/>
                <wp:lineTo x="16179" y="7926"/>
                <wp:lineTo x="16453" y="5916"/>
                <wp:lineTo x="16559" y="4365"/>
                <wp:lineTo x="16390" y="4135"/>
                <wp:lineTo x="16390" y="3963"/>
                <wp:lineTo x="17023" y="3963"/>
                <wp:lineTo x="16959" y="4250"/>
                <wp:lineTo x="16812" y="4767"/>
                <wp:lineTo x="16052" y="10625"/>
                <wp:lineTo x="15841" y="11487"/>
                <wp:lineTo x="15609" y="11831"/>
                <wp:lineTo x="15124" y="11716"/>
                <wp:lineTo x="15040" y="11142"/>
                <wp:lineTo x="15188" y="10740"/>
                <wp:lineTo x="15398" y="10970"/>
                <wp:lineTo x="15398" y="11487"/>
                <wp:lineTo x="15673" y="11314"/>
                <wp:lineTo x="15905" y="10338"/>
                <wp:lineTo x="16010" y="9132"/>
                <wp:lineTo x="15293" y="4307"/>
                <wp:lineTo x="15188" y="3963"/>
                <wp:lineTo x="15188" y="230"/>
                <wp:lineTo x="17065" y="230"/>
                <wp:lineTo x="17065" y="16253"/>
                <wp:lineTo x="17255" y="16294"/>
                <wp:lineTo x="17255" y="16655"/>
                <wp:lineTo x="16959" y="16770"/>
                <wp:lineTo x="16812" y="17402"/>
                <wp:lineTo x="16791" y="17976"/>
                <wp:lineTo x="17550" y="17747"/>
                <wp:lineTo x="17466" y="16885"/>
                <wp:lineTo x="17402" y="16655"/>
                <wp:lineTo x="17255" y="16655"/>
                <wp:lineTo x="17255" y="16294"/>
                <wp:lineTo x="17592" y="16368"/>
                <wp:lineTo x="17845" y="16943"/>
                <wp:lineTo x="17930" y="17517"/>
                <wp:lineTo x="17930" y="18264"/>
                <wp:lineTo x="16770" y="18264"/>
                <wp:lineTo x="16833" y="19699"/>
                <wp:lineTo x="17044" y="20389"/>
                <wp:lineTo x="17276" y="20618"/>
                <wp:lineTo x="17803" y="20503"/>
                <wp:lineTo x="17888" y="20503"/>
                <wp:lineTo x="17719" y="20963"/>
                <wp:lineTo x="17191" y="21250"/>
                <wp:lineTo x="16791" y="20963"/>
                <wp:lineTo x="16516" y="20216"/>
                <wp:lineTo x="16411" y="19355"/>
                <wp:lineTo x="16474" y="17517"/>
                <wp:lineTo x="16812" y="16483"/>
                <wp:lineTo x="17065" y="16253"/>
                <wp:lineTo x="17065" y="230"/>
                <wp:lineTo x="18942" y="230"/>
                <wp:lineTo x="18942" y="3905"/>
                <wp:lineTo x="19069" y="3966"/>
                <wp:lineTo x="19069" y="4365"/>
                <wp:lineTo x="18752" y="4422"/>
                <wp:lineTo x="18541" y="5111"/>
                <wp:lineTo x="18415" y="6605"/>
                <wp:lineTo x="18478" y="8270"/>
                <wp:lineTo x="18626" y="8557"/>
                <wp:lineTo x="18942" y="8385"/>
                <wp:lineTo x="19174" y="7466"/>
                <wp:lineTo x="19259" y="6432"/>
                <wp:lineTo x="19216" y="4709"/>
                <wp:lineTo x="19069" y="4365"/>
                <wp:lineTo x="19069" y="3966"/>
                <wp:lineTo x="19301" y="4078"/>
                <wp:lineTo x="19533" y="4709"/>
                <wp:lineTo x="19596" y="6605"/>
                <wp:lineTo x="19406" y="7926"/>
                <wp:lineTo x="19259" y="8443"/>
                <wp:lineTo x="18921" y="8902"/>
                <wp:lineTo x="18731" y="8879"/>
                <wp:lineTo x="18731" y="16139"/>
                <wp:lineTo x="18795" y="16368"/>
                <wp:lineTo x="18795" y="16713"/>
                <wp:lineTo x="19005" y="16311"/>
                <wp:lineTo x="19638" y="16311"/>
                <wp:lineTo x="19891" y="17000"/>
                <wp:lineTo x="19955" y="20561"/>
                <wp:lineTo x="20166" y="20963"/>
                <wp:lineTo x="20271" y="21020"/>
                <wp:lineTo x="19322" y="21020"/>
                <wp:lineTo x="19533" y="20676"/>
                <wp:lineTo x="19533" y="17287"/>
                <wp:lineTo x="19301" y="16770"/>
                <wp:lineTo x="18816" y="16885"/>
                <wp:lineTo x="18816" y="20733"/>
                <wp:lineTo x="19048" y="20963"/>
                <wp:lineTo x="19048" y="21135"/>
                <wp:lineTo x="18120" y="21135"/>
                <wp:lineTo x="18120" y="20963"/>
                <wp:lineTo x="18373" y="20676"/>
                <wp:lineTo x="18436" y="20216"/>
                <wp:lineTo x="18394" y="16885"/>
                <wp:lineTo x="18120" y="16541"/>
                <wp:lineTo x="18120" y="16368"/>
                <wp:lineTo x="18731" y="16196"/>
                <wp:lineTo x="18731" y="16139"/>
                <wp:lineTo x="18731" y="8879"/>
                <wp:lineTo x="18436" y="8845"/>
                <wp:lineTo x="18162" y="8213"/>
                <wp:lineTo x="18056" y="7351"/>
                <wp:lineTo x="18120" y="5801"/>
                <wp:lineTo x="18330" y="4652"/>
                <wp:lineTo x="18710" y="3963"/>
                <wp:lineTo x="18942" y="3905"/>
                <wp:lineTo x="18942" y="230"/>
                <wp:lineTo x="20862" y="230"/>
                <wp:lineTo x="21305" y="345"/>
                <wp:lineTo x="21431" y="689"/>
                <wp:lineTo x="21389" y="1264"/>
                <wp:lineTo x="21115" y="1264"/>
                <wp:lineTo x="21115" y="689"/>
                <wp:lineTo x="21136" y="574"/>
                <wp:lineTo x="20820" y="747"/>
                <wp:lineTo x="20651" y="1206"/>
                <wp:lineTo x="20545" y="2125"/>
                <wp:lineTo x="20461" y="4020"/>
                <wp:lineTo x="20925" y="3963"/>
                <wp:lineTo x="20904" y="4480"/>
                <wp:lineTo x="20440" y="4422"/>
                <wp:lineTo x="20102" y="10223"/>
                <wp:lineTo x="19849" y="11487"/>
                <wp:lineTo x="19617" y="11831"/>
                <wp:lineTo x="19174" y="11716"/>
                <wp:lineTo x="19090" y="11429"/>
                <wp:lineTo x="19153" y="10855"/>
                <wp:lineTo x="19427" y="10912"/>
                <wp:lineTo x="19385" y="11487"/>
                <wp:lineTo x="19617" y="11372"/>
                <wp:lineTo x="19786" y="10740"/>
                <wp:lineTo x="20123" y="4422"/>
                <wp:lineTo x="19807" y="4422"/>
                <wp:lineTo x="19807" y="4250"/>
                <wp:lineTo x="20081" y="4020"/>
                <wp:lineTo x="20166" y="3618"/>
                <wp:lineTo x="20271" y="1780"/>
                <wp:lineTo x="20440" y="919"/>
                <wp:lineTo x="20672" y="402"/>
                <wp:lineTo x="20862" y="230"/>
                <wp:lineTo x="63" y="230"/>
              </wp:wrapPolygon>
            </wp:wrapThrough>
            <wp:docPr id="1073741826"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6" name="pasted-image.tiff" descr="pasted-image.tiff"/>
                    <pic:cNvPicPr>
                      <a:picLocks noChangeAspect="1"/>
                    </pic:cNvPicPr>
                  </pic:nvPicPr>
                  <pic:blipFill>
                    <a:blip r:embed="rId6"/>
                    <a:stretch>
                      <a:fillRect/>
                    </a:stretch>
                  </pic:blipFill>
                  <pic:spPr>
                    <a:xfrm>
                      <a:off x="0" y="0"/>
                      <a:ext cx="2971845" cy="1091496"/>
                    </a:xfrm>
                    <a:prstGeom prst="rect">
                      <a:avLst/>
                    </a:prstGeom>
                    <a:ln w="12700" cap="flat">
                      <a:noFill/>
                      <a:miter lim="400000"/>
                    </a:ln>
                    <a:effectLst/>
                  </pic:spPr>
                </pic:pic>
              </a:graphicData>
            </a:graphic>
          </wp:anchor>
        </w:drawing>
      </w:r>
    </w:p>
    <w:p w14:paraId="1B91E961" w14:textId="77777777" w:rsidR="00D504B4" w:rsidRDefault="00D504B4" w:rsidP="00D504B4">
      <w:pPr>
        <w:pStyle w:val="Body"/>
        <w:widowControl w:val="0"/>
        <w:spacing w:after="160"/>
        <w:rPr>
          <w:rFonts w:ascii="Aptos" w:eastAsia="Aptos" w:hAnsi="Aptos" w:cs="Aptos"/>
          <w:kern w:val="2"/>
          <w14:textOutline w14:w="12700" w14:cap="flat" w14:cmpd="sng" w14:algn="ctr">
            <w14:noFill/>
            <w14:prstDash w14:val="solid"/>
            <w14:miter w14:lim="400000"/>
          </w14:textOutline>
        </w:rPr>
      </w:pPr>
    </w:p>
    <w:p w14:paraId="47B2F27F" w14:textId="77777777" w:rsidR="00D504B4" w:rsidRDefault="00D504B4" w:rsidP="00D504B4">
      <w:pPr>
        <w:pStyle w:val="Body"/>
        <w:widowControl w:val="0"/>
        <w:spacing w:after="160"/>
        <w:rPr>
          <w:rFonts w:ascii="Aptos" w:eastAsia="Aptos" w:hAnsi="Aptos" w:cs="Aptos"/>
          <w:kern w:val="2"/>
          <w14:textOutline w14:w="12700" w14:cap="flat" w14:cmpd="sng" w14:algn="ctr">
            <w14:noFill/>
            <w14:prstDash w14:val="solid"/>
            <w14:miter w14:lim="400000"/>
          </w14:textOutline>
        </w:rPr>
      </w:pPr>
    </w:p>
    <w:p w14:paraId="370DDE2F" w14:textId="77777777" w:rsidR="00D504B4" w:rsidRDefault="00D504B4" w:rsidP="00D504B4">
      <w:pPr>
        <w:pStyle w:val="Body"/>
        <w:widowControl w:val="0"/>
        <w:spacing w:after="160"/>
        <w:rPr>
          <w:rFonts w:ascii="Aptos" w:eastAsia="Aptos" w:hAnsi="Aptos" w:cs="Aptos"/>
          <w:kern w:val="2"/>
          <w14:textOutline w14:w="12700" w14:cap="flat" w14:cmpd="sng" w14:algn="ctr">
            <w14:noFill/>
            <w14:prstDash w14:val="solid"/>
            <w14:miter w14:lim="400000"/>
          </w14:textOutline>
        </w:rPr>
      </w:pPr>
    </w:p>
    <w:p w14:paraId="2A118811" w14:textId="77777777" w:rsidR="00D504B4" w:rsidRDefault="00D504B4" w:rsidP="00D504B4">
      <w:pPr>
        <w:pStyle w:val="Body"/>
        <w:widowControl w:val="0"/>
        <w:spacing w:after="160"/>
        <w:rPr>
          <w:rFonts w:ascii="Aptos" w:eastAsia="Aptos" w:hAnsi="Aptos" w:cs="Aptos"/>
          <w:kern w:val="2"/>
          <w14:textOutline w14:w="12700" w14:cap="flat" w14:cmpd="sng" w14:algn="ctr">
            <w14:noFill/>
            <w14:prstDash w14:val="solid"/>
            <w14:miter w14:lim="400000"/>
          </w14:textOutline>
        </w:rPr>
      </w:pPr>
    </w:p>
    <w:p w14:paraId="7D9DC997" w14:textId="77777777" w:rsidR="00D504B4" w:rsidRDefault="00D504B4" w:rsidP="00D504B4">
      <w:pPr>
        <w:pStyle w:val="Body"/>
        <w:widowControl w:val="0"/>
        <w:spacing w:after="160"/>
        <w:rPr>
          <w:rFonts w:ascii="Aptos" w:eastAsia="Aptos" w:hAnsi="Aptos" w:cs="Aptos"/>
          <w:kern w:val="2"/>
          <w14:textOutline w14:w="12700" w14:cap="flat" w14:cmpd="sng" w14:algn="ctr">
            <w14:noFill/>
            <w14:prstDash w14:val="solid"/>
            <w14:miter w14:lim="400000"/>
          </w14:textOutline>
        </w:rPr>
      </w:pPr>
    </w:p>
    <w:p w14:paraId="294BA8C2" w14:textId="77777777" w:rsidR="00D504B4" w:rsidRDefault="00D504B4" w:rsidP="00D504B4">
      <w:pPr>
        <w:pStyle w:val="Body"/>
        <w:widowControl w:val="0"/>
        <w:spacing w:after="160"/>
        <w:rPr>
          <w:rFonts w:ascii="Aptos" w:eastAsia="Aptos" w:hAnsi="Aptos" w:cs="Aptos"/>
          <w:kern w:val="2"/>
          <w14:textOutline w14:w="12700" w14:cap="flat" w14:cmpd="sng" w14:algn="ctr">
            <w14:noFill/>
            <w14:prstDash w14:val="solid"/>
            <w14:miter w14:lim="400000"/>
          </w14:textOutline>
        </w:rPr>
      </w:pPr>
    </w:p>
    <w:p w14:paraId="5695DA8A" w14:textId="77777777" w:rsidR="00D504B4" w:rsidRDefault="00D504B4" w:rsidP="00D504B4">
      <w:pPr>
        <w:pStyle w:val="Body"/>
        <w:widowControl w:val="0"/>
        <w:spacing w:after="160"/>
        <w:rPr>
          <w:rFonts w:ascii="Aptos" w:eastAsia="Aptos" w:hAnsi="Aptos" w:cs="Aptos"/>
          <w:kern w:val="2"/>
          <w14:textOutline w14:w="12700" w14:cap="flat" w14:cmpd="sng" w14:algn="ctr">
            <w14:noFill/>
            <w14:prstDash w14:val="solid"/>
            <w14:miter w14:lim="400000"/>
          </w14:textOutline>
        </w:rPr>
      </w:pPr>
    </w:p>
    <w:p w14:paraId="4DEDC596" w14:textId="77777777" w:rsidR="00D504B4" w:rsidRDefault="00D504B4" w:rsidP="00D504B4">
      <w:pPr>
        <w:pStyle w:val="Body"/>
        <w:widowControl w:val="0"/>
        <w:spacing w:after="160"/>
        <w:rPr>
          <w:rFonts w:ascii="Aptos" w:eastAsia="Aptos" w:hAnsi="Aptos" w:cs="Aptos"/>
          <w:b/>
          <w:bCs/>
          <w:kern w:val="2"/>
          <w14:textOutline w14:w="12700" w14:cap="flat" w14:cmpd="sng" w14:algn="ctr">
            <w14:noFill/>
            <w14:prstDash w14:val="solid"/>
            <w14:miter w14:lim="400000"/>
          </w14:textOutline>
        </w:rPr>
      </w:pPr>
    </w:p>
    <w:p w14:paraId="35C1E316" w14:textId="2B734D1C" w:rsidR="00D504B4" w:rsidRDefault="00D504B4" w:rsidP="00D504B4">
      <w:pPr>
        <w:pStyle w:val="Body"/>
        <w:spacing w:line="360" w:lineRule="auto"/>
        <w:jc w:val="center"/>
        <w:rPr>
          <w:b/>
          <w:bCs/>
          <w:sz w:val="32"/>
          <w:szCs w:val="32"/>
          <w14:textOutline w14:w="12700" w14:cap="flat" w14:cmpd="sng" w14:algn="ctr">
            <w14:noFill/>
            <w14:prstDash w14:val="solid"/>
            <w14:miter w14:lim="400000"/>
          </w14:textOutline>
        </w:rPr>
      </w:pPr>
      <w:r>
        <w:rPr>
          <w:b/>
          <w:bCs/>
          <w:sz w:val="32"/>
          <w:szCs w:val="32"/>
          <w14:textOutline w14:w="12700" w14:cap="flat" w14:cmpd="sng" w14:algn="ctr">
            <w14:noFill/>
            <w14:prstDash w14:val="solid"/>
            <w14:miter w14:lim="400000"/>
          </w14:textOutline>
        </w:rPr>
        <w:t xml:space="preserve">Final </w:t>
      </w:r>
      <w:r>
        <w:rPr>
          <w:b/>
          <w:bCs/>
          <w:sz w:val="32"/>
          <w:szCs w:val="32"/>
          <w14:textOutline w14:w="12700" w14:cap="flat" w14:cmpd="sng" w14:algn="ctr">
            <w14:noFill/>
            <w14:prstDash w14:val="solid"/>
            <w14:miter w14:lim="400000"/>
          </w14:textOutline>
        </w:rPr>
        <w:t>Project Repor</w:t>
      </w:r>
      <w:r>
        <w:rPr>
          <w:b/>
          <w:bCs/>
          <w:sz w:val="32"/>
          <w:szCs w:val="32"/>
          <w14:textOutline w14:w="12700" w14:cap="flat" w14:cmpd="sng" w14:algn="ctr">
            <w14:noFill/>
            <w14:prstDash w14:val="solid"/>
            <w14:miter w14:lim="400000"/>
          </w14:textOutline>
        </w:rPr>
        <w:t>t</w:t>
      </w:r>
    </w:p>
    <w:p w14:paraId="088BF4E5" w14:textId="289513B2" w:rsidR="00D504B4" w:rsidRDefault="00D504B4" w:rsidP="00D504B4">
      <w:pPr>
        <w:pStyle w:val="Body"/>
        <w:spacing w:line="360" w:lineRule="auto"/>
        <w:jc w:val="center"/>
        <w:rPr>
          <w:b/>
          <w:bCs/>
          <w:sz w:val="32"/>
          <w:szCs w:val="32"/>
          <w14:textOutline w14:w="12700" w14:cap="flat" w14:cmpd="sng" w14:algn="ctr">
            <w14:noFill/>
            <w14:prstDash w14:val="solid"/>
            <w14:miter w14:lim="400000"/>
          </w14:textOutline>
        </w:rPr>
      </w:pPr>
      <w:r>
        <w:rPr>
          <w:b/>
          <w:bCs/>
          <w:sz w:val="32"/>
          <w:szCs w:val="32"/>
          <w14:textOutline w14:w="12700" w14:cap="flat" w14:cmpd="sng" w14:algn="ctr">
            <w14:noFill/>
            <w14:prstDash w14:val="solid"/>
            <w14:miter w14:lim="400000"/>
          </w14:textOutline>
        </w:rPr>
        <w:t xml:space="preserve">The Port Authority Bus </w:t>
      </w:r>
      <w:r w:rsidR="00CC2F94">
        <w:rPr>
          <w:b/>
          <w:bCs/>
          <w:sz w:val="32"/>
          <w:szCs w:val="32"/>
          <w14:textOutline w14:w="12700" w14:cap="flat" w14:cmpd="sng" w14:algn="ctr">
            <w14:noFill/>
            <w14:prstDash w14:val="solid"/>
            <w14:miter w14:lim="400000"/>
          </w14:textOutline>
        </w:rPr>
        <w:t>T</w:t>
      </w:r>
      <w:r>
        <w:rPr>
          <w:b/>
          <w:bCs/>
          <w:sz w:val="32"/>
          <w:szCs w:val="32"/>
          <w14:textOutline w14:w="12700" w14:cap="flat" w14:cmpd="sng" w14:algn="ctr">
            <w14:noFill/>
            <w14:prstDash w14:val="solid"/>
            <w14:miter w14:lim="400000"/>
          </w14:textOutline>
        </w:rPr>
        <w:t>erminal Passenger Prediction</w:t>
      </w:r>
    </w:p>
    <w:p w14:paraId="7C3EB82D" w14:textId="77777777" w:rsidR="00D504B4" w:rsidRDefault="00D504B4" w:rsidP="00D504B4">
      <w:pPr>
        <w:pStyle w:val="Body"/>
        <w:spacing w:line="360" w:lineRule="auto"/>
        <w:jc w:val="center"/>
        <w:rPr>
          <w:sz w:val="32"/>
          <w:szCs w:val="32"/>
          <w14:textOutline w14:w="12700" w14:cap="flat" w14:cmpd="sng" w14:algn="ctr">
            <w14:noFill/>
            <w14:prstDash w14:val="solid"/>
            <w14:miter w14:lim="400000"/>
          </w14:textOutline>
        </w:rPr>
      </w:pPr>
      <w:r>
        <w:rPr>
          <w:sz w:val="32"/>
          <w:szCs w:val="32"/>
          <w14:textOutline w14:w="12700" w14:cap="flat" w14:cmpd="sng" w14:algn="ctr">
            <w14:noFill/>
            <w14:prstDash w14:val="solid"/>
            <w14:miter w14:lim="400000"/>
          </w14:textOutline>
        </w:rPr>
        <w:t xml:space="preserve">Students: </w:t>
      </w:r>
      <w:proofErr w:type="spellStart"/>
      <w:r>
        <w:rPr>
          <w:sz w:val="32"/>
          <w:szCs w:val="32"/>
          <w14:textOutline w14:w="12700" w14:cap="flat" w14:cmpd="sng" w14:algn="ctr">
            <w14:noFill/>
            <w14:prstDash w14:val="solid"/>
            <w14:miter w14:lim="400000"/>
          </w14:textOutline>
        </w:rPr>
        <w:t>Aigerim</w:t>
      </w:r>
      <w:proofErr w:type="spellEnd"/>
      <w:r>
        <w:rPr>
          <w:sz w:val="32"/>
          <w:szCs w:val="32"/>
          <w14:textOutline w14:w="12700" w14:cap="flat" w14:cmpd="sng" w14:algn="ctr">
            <w14:noFill/>
            <w14:prstDash w14:val="solid"/>
            <w14:miter w14:lim="400000"/>
          </w14:textOutline>
        </w:rPr>
        <w:t xml:space="preserve"> </w:t>
      </w:r>
      <w:proofErr w:type="spellStart"/>
      <w:r>
        <w:rPr>
          <w:sz w:val="32"/>
          <w:szCs w:val="32"/>
          <w14:textOutline w14:w="12700" w14:cap="flat" w14:cmpd="sng" w14:algn="ctr">
            <w14:noFill/>
            <w14:prstDash w14:val="solid"/>
            <w14:miter w14:lim="400000"/>
          </w14:textOutline>
        </w:rPr>
        <w:t>Zhumanalina</w:t>
      </w:r>
      <w:proofErr w:type="spellEnd"/>
      <w:r>
        <w:rPr>
          <w:sz w:val="32"/>
          <w:szCs w:val="32"/>
          <w14:textOutline w14:w="12700" w14:cap="flat" w14:cmpd="sng" w14:algn="ctr">
            <w14:noFill/>
            <w14:prstDash w14:val="solid"/>
            <w14:miter w14:lim="400000"/>
          </w14:textOutline>
        </w:rPr>
        <w:t xml:space="preserve">, </w:t>
      </w:r>
      <w:proofErr w:type="spellStart"/>
      <w:r>
        <w:rPr>
          <w:sz w:val="32"/>
          <w:szCs w:val="32"/>
          <w14:textOutline w14:w="12700" w14:cap="flat" w14:cmpd="sng" w14:algn="ctr">
            <w14:noFill/>
            <w14:prstDash w14:val="solid"/>
            <w14:miter w14:lim="400000"/>
          </w14:textOutline>
        </w:rPr>
        <w:t>Manjil</w:t>
      </w:r>
      <w:proofErr w:type="spellEnd"/>
      <w:r>
        <w:rPr>
          <w:sz w:val="32"/>
          <w:szCs w:val="32"/>
          <w14:textOutline w14:w="12700" w14:cap="flat" w14:cmpd="sng" w14:algn="ctr">
            <w14:noFill/>
            <w14:prstDash w14:val="solid"/>
            <w14:miter w14:lim="400000"/>
          </w14:textOutline>
        </w:rPr>
        <w:t xml:space="preserve"> Adhikari, </w:t>
      </w:r>
    </w:p>
    <w:p w14:paraId="0D2C7F07" w14:textId="77777777" w:rsidR="00D504B4" w:rsidRDefault="00D504B4" w:rsidP="00D504B4">
      <w:pPr>
        <w:pStyle w:val="Body"/>
        <w:spacing w:line="360" w:lineRule="auto"/>
        <w:jc w:val="center"/>
        <w:rPr>
          <w:sz w:val="32"/>
          <w:szCs w:val="32"/>
          <w14:textOutline w14:w="12700" w14:cap="flat" w14:cmpd="sng" w14:algn="ctr">
            <w14:noFill/>
            <w14:prstDash w14:val="solid"/>
            <w14:miter w14:lim="400000"/>
          </w14:textOutline>
        </w:rPr>
      </w:pPr>
      <w:r>
        <w:rPr>
          <w:sz w:val="32"/>
          <w:szCs w:val="32"/>
          <w14:textOutline w14:w="12700" w14:cap="flat" w14:cmpd="sng" w14:algn="ctr">
            <w14:noFill/>
            <w14:prstDash w14:val="solid"/>
            <w14:miter w14:lim="400000"/>
          </w14:textOutline>
        </w:rPr>
        <w:t xml:space="preserve">Sai Karthik </w:t>
      </w:r>
      <w:proofErr w:type="spellStart"/>
      <w:r>
        <w:rPr>
          <w:sz w:val="32"/>
          <w:szCs w:val="32"/>
          <w14:textOutline w14:w="12700" w14:cap="flat" w14:cmpd="sng" w14:algn="ctr">
            <w14:noFill/>
            <w14:prstDash w14:val="solid"/>
            <w14:miter w14:lim="400000"/>
          </w14:textOutline>
        </w:rPr>
        <w:t>Madari</w:t>
      </w:r>
      <w:proofErr w:type="spellEnd"/>
      <w:r>
        <w:rPr>
          <w:sz w:val="32"/>
          <w:szCs w:val="32"/>
          <w14:textOutline w14:w="12700" w14:cap="flat" w14:cmpd="sng" w14:algn="ctr">
            <w14:noFill/>
            <w14:prstDash w14:val="solid"/>
            <w14:miter w14:lim="400000"/>
          </w14:textOutline>
        </w:rPr>
        <w:t xml:space="preserve">, Sai Sachit </w:t>
      </w:r>
      <w:proofErr w:type="spellStart"/>
      <w:r>
        <w:rPr>
          <w:sz w:val="32"/>
          <w:szCs w:val="32"/>
          <w14:textOutline w14:w="12700" w14:cap="flat" w14:cmpd="sng" w14:algn="ctr">
            <w14:noFill/>
            <w14:prstDash w14:val="solid"/>
            <w14:miter w14:lim="400000"/>
          </w14:textOutline>
        </w:rPr>
        <w:t>Tadinada</w:t>
      </w:r>
      <w:proofErr w:type="spellEnd"/>
      <w:r>
        <w:rPr>
          <w:sz w:val="32"/>
          <w:szCs w:val="32"/>
          <w14:textOutline w14:w="12700" w14:cap="flat" w14:cmpd="sng" w14:algn="ctr">
            <w14:noFill/>
            <w14:prstDash w14:val="solid"/>
            <w14:miter w14:lim="400000"/>
          </w14:textOutline>
        </w:rPr>
        <w:t xml:space="preserve">, Swami </w:t>
      </w:r>
      <w:proofErr w:type="spellStart"/>
      <w:r>
        <w:rPr>
          <w:sz w:val="32"/>
          <w:szCs w:val="32"/>
          <w14:textOutline w14:w="12700" w14:cap="flat" w14:cmpd="sng" w14:algn="ctr">
            <w14:noFill/>
            <w14:prstDash w14:val="solid"/>
            <w14:miter w14:lim="400000"/>
          </w14:textOutline>
        </w:rPr>
        <w:t>Vargala</w:t>
      </w:r>
      <w:proofErr w:type="spellEnd"/>
    </w:p>
    <w:p w14:paraId="7F11D993" w14:textId="77777777" w:rsidR="00D504B4" w:rsidRDefault="00D504B4" w:rsidP="00D504B4">
      <w:pPr>
        <w:pStyle w:val="Body"/>
        <w:spacing w:line="360" w:lineRule="auto"/>
        <w:jc w:val="center"/>
        <w:rPr>
          <w:sz w:val="32"/>
          <w:szCs w:val="32"/>
          <w14:textOutline w14:w="12700" w14:cap="flat" w14:cmpd="sng" w14:algn="ctr">
            <w14:noFill/>
            <w14:prstDash w14:val="solid"/>
            <w14:miter w14:lim="400000"/>
          </w14:textOutline>
        </w:rPr>
      </w:pPr>
      <w:r>
        <w:rPr>
          <w:sz w:val="32"/>
          <w:szCs w:val="32"/>
          <w14:textOutline w14:w="12700" w14:cap="flat" w14:cmpd="sng" w14:algn="ctr">
            <w14:noFill/>
            <w14:prstDash w14:val="solid"/>
            <w14:miter w14:lim="400000"/>
          </w14:textOutline>
        </w:rPr>
        <w:t>Group number: 5</w:t>
      </w:r>
    </w:p>
    <w:p w14:paraId="6AD4D8C8" w14:textId="77777777" w:rsidR="00D504B4" w:rsidRDefault="00D504B4" w:rsidP="00D504B4">
      <w:pPr>
        <w:pStyle w:val="Body"/>
        <w:spacing w:line="360" w:lineRule="auto"/>
        <w:jc w:val="center"/>
        <w:rPr>
          <w:sz w:val="32"/>
          <w:szCs w:val="32"/>
          <w14:textOutline w14:w="12700" w14:cap="flat" w14:cmpd="sng" w14:algn="ctr">
            <w14:noFill/>
            <w14:prstDash w14:val="solid"/>
            <w14:miter w14:lim="400000"/>
          </w14:textOutline>
        </w:rPr>
      </w:pPr>
      <w:r>
        <w:rPr>
          <w:sz w:val="32"/>
          <w:szCs w:val="32"/>
          <w14:textOutline w14:w="12700" w14:cap="flat" w14:cmpd="sng" w14:algn="ctr">
            <w14:noFill/>
            <w14:prstDash w14:val="solid"/>
            <w14:miter w14:lim="400000"/>
          </w14:textOutline>
        </w:rPr>
        <w:t>Class number: BANL-6430-01</w:t>
      </w:r>
    </w:p>
    <w:p w14:paraId="028D5E95" w14:textId="1318940C" w:rsidR="00D504B4" w:rsidRDefault="00D504B4" w:rsidP="00D504B4">
      <w:pPr>
        <w:pStyle w:val="Body"/>
        <w:spacing w:line="360" w:lineRule="auto"/>
        <w:jc w:val="center"/>
        <w:rPr>
          <w:sz w:val="32"/>
          <w:szCs w:val="32"/>
          <w14:textOutline w14:w="12700" w14:cap="flat" w14:cmpd="sng" w14:algn="ctr">
            <w14:noFill/>
            <w14:prstDash w14:val="solid"/>
            <w14:miter w14:lim="400000"/>
          </w14:textOutline>
        </w:rPr>
      </w:pPr>
      <w:r>
        <w:rPr>
          <w:sz w:val="32"/>
          <w:szCs w:val="32"/>
          <w14:textOutline w14:w="12700" w14:cap="flat" w14:cmpd="sng" w14:algn="ctr">
            <w14:noFill/>
            <w14:prstDash w14:val="solid"/>
            <w14:miter w14:lim="400000"/>
          </w14:textOutline>
        </w:rPr>
        <w:t>Date: 1</w:t>
      </w:r>
      <w:r>
        <w:rPr>
          <w:sz w:val="32"/>
          <w:szCs w:val="32"/>
          <w14:textOutline w14:w="12700" w14:cap="flat" w14:cmpd="sng" w14:algn="ctr">
            <w14:noFill/>
            <w14:prstDash w14:val="solid"/>
            <w14:miter w14:lim="400000"/>
          </w14:textOutline>
        </w:rPr>
        <w:t>2</w:t>
      </w:r>
      <w:r>
        <w:rPr>
          <w:sz w:val="32"/>
          <w:szCs w:val="32"/>
          <w14:textOutline w14:w="12700" w14:cap="flat" w14:cmpd="sng" w14:algn="ctr">
            <w14:noFill/>
            <w14:prstDash w14:val="solid"/>
            <w14:miter w14:lim="400000"/>
          </w14:textOutline>
        </w:rPr>
        <w:t>/</w:t>
      </w:r>
      <w:r>
        <w:rPr>
          <w:sz w:val="32"/>
          <w:szCs w:val="32"/>
          <w14:textOutline w14:w="12700" w14:cap="flat" w14:cmpd="sng" w14:algn="ctr">
            <w14:noFill/>
            <w14:prstDash w14:val="solid"/>
            <w14:miter w14:lim="400000"/>
          </w14:textOutline>
        </w:rPr>
        <w:t>15</w:t>
      </w:r>
      <w:r>
        <w:rPr>
          <w:sz w:val="32"/>
          <w:szCs w:val="32"/>
          <w14:textOutline w14:w="12700" w14:cap="flat" w14:cmpd="sng" w14:algn="ctr">
            <w14:noFill/>
            <w14:prstDash w14:val="solid"/>
            <w14:miter w14:lim="400000"/>
          </w14:textOutline>
        </w:rPr>
        <w:t>/2025</w:t>
      </w:r>
    </w:p>
    <w:p w14:paraId="6FB8CDE7" w14:textId="77777777" w:rsidR="00D504B4" w:rsidRDefault="00D504B4" w:rsidP="00D504B4">
      <w:pPr>
        <w:pStyle w:val="ListParagraph"/>
        <w:rPr>
          <w:b/>
          <w:bCs/>
        </w:rPr>
      </w:pPr>
    </w:p>
    <w:p w14:paraId="1D17F5CA" w14:textId="77777777" w:rsidR="00D504B4" w:rsidRDefault="00D504B4" w:rsidP="00D504B4">
      <w:pPr>
        <w:pStyle w:val="ListParagraph"/>
        <w:rPr>
          <w:b/>
          <w:bCs/>
        </w:rPr>
      </w:pPr>
    </w:p>
    <w:p w14:paraId="2D4FFE56" w14:textId="77777777" w:rsidR="00D504B4" w:rsidRDefault="00D504B4" w:rsidP="00D504B4">
      <w:pPr>
        <w:pStyle w:val="ListParagraph"/>
        <w:rPr>
          <w:b/>
          <w:bCs/>
        </w:rPr>
      </w:pPr>
    </w:p>
    <w:p w14:paraId="687E9D4D" w14:textId="77777777" w:rsidR="00D504B4" w:rsidRDefault="00D504B4" w:rsidP="00D504B4">
      <w:pPr>
        <w:pStyle w:val="ListParagraph"/>
        <w:rPr>
          <w:b/>
          <w:bCs/>
        </w:rPr>
      </w:pPr>
    </w:p>
    <w:p w14:paraId="3CA15B7D" w14:textId="77777777" w:rsidR="00D504B4" w:rsidRDefault="00D504B4" w:rsidP="00D504B4">
      <w:pPr>
        <w:pStyle w:val="ListParagraph"/>
        <w:rPr>
          <w:b/>
          <w:bCs/>
        </w:rPr>
      </w:pPr>
    </w:p>
    <w:p w14:paraId="472AEA4C" w14:textId="77777777" w:rsidR="00D504B4" w:rsidRDefault="00D504B4" w:rsidP="00D504B4">
      <w:pPr>
        <w:pStyle w:val="ListParagraph"/>
        <w:rPr>
          <w:b/>
          <w:bCs/>
        </w:rPr>
      </w:pPr>
    </w:p>
    <w:p w14:paraId="346A8E0D" w14:textId="77777777" w:rsidR="00D504B4" w:rsidRDefault="00D504B4" w:rsidP="00D504B4">
      <w:pPr>
        <w:pStyle w:val="ListParagraph"/>
        <w:rPr>
          <w:b/>
          <w:bCs/>
        </w:rPr>
      </w:pPr>
    </w:p>
    <w:p w14:paraId="62EBA6C8" w14:textId="77777777" w:rsidR="00D504B4" w:rsidRDefault="00D504B4" w:rsidP="00D504B4">
      <w:pPr>
        <w:pStyle w:val="ListParagraph"/>
        <w:rPr>
          <w:b/>
          <w:bCs/>
        </w:rPr>
      </w:pPr>
    </w:p>
    <w:p w14:paraId="338A394F" w14:textId="77777777" w:rsidR="00D504B4" w:rsidRDefault="00D504B4" w:rsidP="00D504B4">
      <w:pPr>
        <w:pStyle w:val="ListParagraph"/>
        <w:rPr>
          <w:b/>
          <w:bCs/>
        </w:rPr>
      </w:pPr>
    </w:p>
    <w:p w14:paraId="25CCE837" w14:textId="77777777" w:rsidR="00D504B4" w:rsidRDefault="00D504B4" w:rsidP="00D504B4">
      <w:pPr>
        <w:pStyle w:val="ListParagraph"/>
        <w:rPr>
          <w:b/>
          <w:bCs/>
        </w:rPr>
      </w:pPr>
    </w:p>
    <w:tbl>
      <w:tblPr>
        <w:tblStyle w:val="TableGrid"/>
        <w:tblW w:w="0" w:type="auto"/>
        <w:tblLook w:val="04A0" w:firstRow="1" w:lastRow="0" w:firstColumn="1" w:lastColumn="0" w:noHBand="0" w:noVBand="1"/>
      </w:tblPr>
      <w:tblGrid>
        <w:gridCol w:w="9350"/>
      </w:tblGrid>
      <w:tr w:rsidR="00D670B6" w14:paraId="7153D44E" w14:textId="77777777" w:rsidTr="00D32379">
        <w:tc>
          <w:tcPr>
            <w:tcW w:w="9350" w:type="dxa"/>
            <w:tcBorders>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7110"/>
            </w:tblGrid>
            <w:tr w:rsidR="00D670B6" w:rsidRPr="00433CFD" w14:paraId="5C4979BA" w14:textId="77777777" w:rsidTr="00D32379">
              <w:trPr>
                <w:tblHeader/>
                <w:tblCellSpacing w:w="15" w:type="dxa"/>
              </w:trPr>
              <w:tc>
                <w:tcPr>
                  <w:tcW w:w="0" w:type="auto"/>
                  <w:tcBorders>
                    <w:bottom w:val="single" w:sz="4" w:space="0" w:color="auto"/>
                    <w:right w:val="single" w:sz="4" w:space="0" w:color="auto"/>
                  </w:tcBorders>
                  <w:vAlign w:val="center"/>
                  <w:hideMark/>
                </w:tcPr>
                <w:p w14:paraId="40F86C44"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lastRenderedPageBreak/>
                    <w:t>Team Member Name</w:t>
                  </w:r>
                </w:p>
              </w:tc>
              <w:tc>
                <w:tcPr>
                  <w:tcW w:w="0" w:type="auto"/>
                  <w:tcBorders>
                    <w:bottom w:val="single" w:sz="4" w:space="0" w:color="auto"/>
                    <w:right w:val="single" w:sz="4" w:space="0" w:color="auto"/>
                  </w:tcBorders>
                  <w:vAlign w:val="center"/>
                  <w:hideMark/>
                </w:tcPr>
                <w:p w14:paraId="155E4353"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t>Contribution</w:t>
                  </w:r>
                </w:p>
              </w:tc>
            </w:tr>
            <w:tr w:rsidR="00D670B6" w:rsidRPr="00433CFD" w14:paraId="0289A651" w14:textId="77777777" w:rsidTr="00D32379">
              <w:trPr>
                <w:tblCellSpacing w:w="15" w:type="dxa"/>
              </w:trPr>
              <w:tc>
                <w:tcPr>
                  <w:tcW w:w="0" w:type="auto"/>
                  <w:tcBorders>
                    <w:right w:val="single" w:sz="4" w:space="0" w:color="auto"/>
                  </w:tcBorders>
                  <w:vAlign w:val="center"/>
                  <w:hideMark/>
                </w:tcPr>
                <w:p w14:paraId="09CFC5B7" w14:textId="77777777" w:rsidR="00D670B6" w:rsidRPr="00433CFD" w:rsidRDefault="00D670B6" w:rsidP="00D32379">
                  <w:pPr>
                    <w:rPr>
                      <w:rFonts w:ascii="Times New Roman" w:hAnsi="Times New Roman" w:cs="Times New Roman"/>
                      <w:b/>
                      <w:bCs/>
                    </w:rPr>
                  </w:pPr>
                  <w:proofErr w:type="spellStart"/>
                  <w:r w:rsidRPr="00433CFD">
                    <w:rPr>
                      <w:rFonts w:ascii="Times New Roman" w:hAnsi="Times New Roman" w:cs="Times New Roman"/>
                      <w:b/>
                      <w:bCs/>
                    </w:rPr>
                    <w:t>Aigerim</w:t>
                  </w:r>
                  <w:proofErr w:type="spellEnd"/>
                  <w:r w:rsidRPr="00433CFD">
                    <w:rPr>
                      <w:rFonts w:ascii="Times New Roman" w:hAnsi="Times New Roman" w:cs="Times New Roman"/>
                      <w:b/>
                      <w:bCs/>
                    </w:rPr>
                    <w:t xml:space="preserve"> </w:t>
                  </w:r>
                  <w:proofErr w:type="spellStart"/>
                  <w:r w:rsidRPr="00433CFD">
                    <w:rPr>
                      <w:rFonts w:ascii="Times New Roman" w:hAnsi="Times New Roman" w:cs="Times New Roman"/>
                      <w:b/>
                      <w:bCs/>
                    </w:rPr>
                    <w:t>Zhumanalina</w:t>
                  </w:r>
                  <w:proofErr w:type="spellEnd"/>
                </w:p>
              </w:tc>
              <w:tc>
                <w:tcPr>
                  <w:tcW w:w="0" w:type="auto"/>
                  <w:tcBorders>
                    <w:right w:val="single" w:sz="4" w:space="0" w:color="auto"/>
                  </w:tcBorders>
                  <w:vAlign w:val="center"/>
                  <w:hideMark/>
                </w:tcPr>
                <w:p w14:paraId="02E0BB9A"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t>Developed the data cleaning strategy, planned dataset integration, and prepared project documentation</w:t>
                  </w:r>
                </w:p>
              </w:tc>
            </w:tr>
            <w:tr w:rsidR="00D670B6" w:rsidRPr="00433CFD" w14:paraId="22C11A7C" w14:textId="77777777" w:rsidTr="00D32379">
              <w:trPr>
                <w:tblCellSpacing w:w="15" w:type="dxa"/>
              </w:trPr>
              <w:tc>
                <w:tcPr>
                  <w:tcW w:w="0" w:type="auto"/>
                  <w:tcBorders>
                    <w:top w:val="single" w:sz="4" w:space="0" w:color="auto"/>
                    <w:right w:val="single" w:sz="4" w:space="0" w:color="auto"/>
                  </w:tcBorders>
                  <w:vAlign w:val="center"/>
                  <w:hideMark/>
                </w:tcPr>
                <w:p w14:paraId="75BE1AB6" w14:textId="77777777" w:rsidR="00D670B6" w:rsidRPr="00433CFD" w:rsidRDefault="00D670B6" w:rsidP="00D32379">
                  <w:pPr>
                    <w:rPr>
                      <w:rFonts w:ascii="Times New Roman" w:hAnsi="Times New Roman" w:cs="Times New Roman"/>
                      <w:b/>
                      <w:bCs/>
                    </w:rPr>
                  </w:pPr>
                  <w:proofErr w:type="spellStart"/>
                  <w:r w:rsidRPr="00433CFD">
                    <w:rPr>
                      <w:rFonts w:ascii="Times New Roman" w:hAnsi="Times New Roman" w:cs="Times New Roman"/>
                      <w:b/>
                      <w:bCs/>
                    </w:rPr>
                    <w:t>Manjil</w:t>
                  </w:r>
                  <w:proofErr w:type="spellEnd"/>
                  <w:r w:rsidRPr="00433CFD">
                    <w:rPr>
                      <w:rFonts w:ascii="Times New Roman" w:hAnsi="Times New Roman" w:cs="Times New Roman"/>
                      <w:b/>
                      <w:bCs/>
                    </w:rPr>
                    <w:t xml:space="preserve"> Adhikari</w:t>
                  </w:r>
                </w:p>
              </w:tc>
              <w:tc>
                <w:tcPr>
                  <w:tcW w:w="0" w:type="auto"/>
                  <w:tcBorders>
                    <w:top w:val="single" w:sz="4" w:space="0" w:color="auto"/>
                    <w:right w:val="single" w:sz="4" w:space="0" w:color="auto"/>
                  </w:tcBorders>
                  <w:vAlign w:val="center"/>
                  <w:hideMark/>
                </w:tcPr>
                <w:p w14:paraId="1913AC2E"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t>Designed the data model, including table joins and relationship structures</w:t>
                  </w:r>
                </w:p>
              </w:tc>
            </w:tr>
            <w:tr w:rsidR="00D670B6" w:rsidRPr="00433CFD" w14:paraId="54527192" w14:textId="77777777" w:rsidTr="00D32379">
              <w:trPr>
                <w:tblCellSpacing w:w="15" w:type="dxa"/>
              </w:trPr>
              <w:tc>
                <w:tcPr>
                  <w:tcW w:w="0" w:type="auto"/>
                  <w:tcBorders>
                    <w:top w:val="single" w:sz="4" w:space="0" w:color="auto"/>
                    <w:right w:val="single" w:sz="4" w:space="0" w:color="auto"/>
                  </w:tcBorders>
                  <w:vAlign w:val="center"/>
                  <w:hideMark/>
                </w:tcPr>
                <w:p w14:paraId="6521BC3E"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t xml:space="preserve">Sai Karthik </w:t>
                  </w:r>
                  <w:proofErr w:type="spellStart"/>
                  <w:r w:rsidRPr="00433CFD">
                    <w:rPr>
                      <w:rFonts w:ascii="Times New Roman" w:hAnsi="Times New Roman" w:cs="Times New Roman"/>
                      <w:b/>
                      <w:bCs/>
                    </w:rPr>
                    <w:t>Madari</w:t>
                  </w:r>
                  <w:proofErr w:type="spellEnd"/>
                </w:p>
              </w:tc>
              <w:tc>
                <w:tcPr>
                  <w:tcW w:w="0" w:type="auto"/>
                  <w:tcBorders>
                    <w:top w:val="single" w:sz="4" w:space="0" w:color="auto"/>
                    <w:right w:val="single" w:sz="4" w:space="0" w:color="auto"/>
                  </w:tcBorders>
                  <w:vAlign w:val="center"/>
                  <w:hideMark/>
                </w:tcPr>
                <w:p w14:paraId="5A3F9560"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t>Planned and structured the data pipeline and ETL workflow</w:t>
                  </w:r>
                </w:p>
              </w:tc>
            </w:tr>
            <w:tr w:rsidR="00D670B6" w:rsidRPr="00433CFD" w14:paraId="10D40DE9" w14:textId="77777777" w:rsidTr="00D32379">
              <w:trPr>
                <w:tblCellSpacing w:w="15" w:type="dxa"/>
              </w:trPr>
              <w:tc>
                <w:tcPr>
                  <w:tcW w:w="0" w:type="auto"/>
                  <w:tcBorders>
                    <w:right w:val="single" w:sz="4" w:space="0" w:color="auto"/>
                  </w:tcBorders>
                  <w:vAlign w:val="center"/>
                  <w:hideMark/>
                </w:tcPr>
                <w:p w14:paraId="79DBC4E1"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t xml:space="preserve">Sai Sachit </w:t>
                  </w:r>
                  <w:proofErr w:type="spellStart"/>
                  <w:r w:rsidRPr="00433CFD">
                    <w:rPr>
                      <w:rFonts w:ascii="Times New Roman" w:hAnsi="Times New Roman" w:cs="Times New Roman"/>
                      <w:b/>
                      <w:bCs/>
                    </w:rPr>
                    <w:t>Tadinada</w:t>
                  </w:r>
                  <w:proofErr w:type="spellEnd"/>
                </w:p>
              </w:tc>
              <w:tc>
                <w:tcPr>
                  <w:tcW w:w="0" w:type="auto"/>
                  <w:tcBorders>
                    <w:top w:val="single" w:sz="4" w:space="0" w:color="auto"/>
                    <w:right w:val="single" w:sz="4" w:space="0" w:color="auto"/>
                  </w:tcBorders>
                  <w:vAlign w:val="center"/>
                  <w:hideMark/>
                </w:tcPr>
                <w:p w14:paraId="7F1CD994"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t>Conducted external dataset research and prepared forecasting-related data</w:t>
                  </w:r>
                </w:p>
              </w:tc>
            </w:tr>
            <w:tr w:rsidR="00D670B6" w:rsidRPr="00433CFD" w14:paraId="2ED731F1" w14:textId="77777777" w:rsidTr="00D32379">
              <w:trPr>
                <w:tblCellSpacing w:w="15" w:type="dxa"/>
              </w:trPr>
              <w:tc>
                <w:tcPr>
                  <w:tcW w:w="0" w:type="auto"/>
                  <w:tcBorders>
                    <w:top w:val="single" w:sz="4" w:space="0" w:color="auto"/>
                    <w:right w:val="single" w:sz="4" w:space="0" w:color="auto"/>
                  </w:tcBorders>
                  <w:vAlign w:val="center"/>
                  <w:hideMark/>
                </w:tcPr>
                <w:p w14:paraId="322662F6"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t xml:space="preserve">Swami </w:t>
                  </w:r>
                  <w:proofErr w:type="spellStart"/>
                  <w:r w:rsidRPr="00433CFD">
                    <w:rPr>
                      <w:rFonts w:ascii="Times New Roman" w:hAnsi="Times New Roman" w:cs="Times New Roman"/>
                      <w:b/>
                      <w:bCs/>
                    </w:rPr>
                    <w:t>Vargala</w:t>
                  </w:r>
                  <w:proofErr w:type="spellEnd"/>
                </w:p>
              </w:tc>
              <w:tc>
                <w:tcPr>
                  <w:tcW w:w="0" w:type="auto"/>
                  <w:tcBorders>
                    <w:top w:val="single" w:sz="4" w:space="0" w:color="auto"/>
                    <w:right w:val="single" w:sz="4" w:space="0" w:color="auto"/>
                  </w:tcBorders>
                  <w:vAlign w:val="center"/>
                  <w:hideMark/>
                </w:tcPr>
                <w:p w14:paraId="05AF3D81" w14:textId="77777777" w:rsidR="00D670B6" w:rsidRPr="00433CFD" w:rsidRDefault="00D670B6" w:rsidP="00D32379">
                  <w:pPr>
                    <w:rPr>
                      <w:rFonts w:ascii="Times New Roman" w:hAnsi="Times New Roman" w:cs="Times New Roman"/>
                      <w:b/>
                      <w:bCs/>
                    </w:rPr>
                  </w:pPr>
                  <w:r w:rsidRPr="00433CFD">
                    <w:rPr>
                      <w:rFonts w:ascii="Times New Roman" w:hAnsi="Times New Roman" w:cs="Times New Roman"/>
                      <w:b/>
                      <w:bCs/>
                    </w:rPr>
                    <w:t>Synthesized the final dataset and led report writing and editing</w:t>
                  </w:r>
                </w:p>
              </w:tc>
            </w:tr>
          </w:tbl>
          <w:p w14:paraId="10A3A73F" w14:textId="77777777" w:rsidR="00D670B6" w:rsidRDefault="00D670B6" w:rsidP="00D32379"/>
        </w:tc>
      </w:tr>
    </w:tbl>
    <w:p w14:paraId="6DE608C3" w14:textId="77777777" w:rsidR="00D670B6" w:rsidRPr="00D670B6" w:rsidRDefault="00D670B6" w:rsidP="00D670B6">
      <w:pPr>
        <w:rPr>
          <w:b/>
          <w:bCs/>
        </w:rPr>
      </w:pPr>
    </w:p>
    <w:p w14:paraId="6BEAB766" w14:textId="77777777" w:rsidR="00D670B6" w:rsidRPr="00D504B4" w:rsidRDefault="00D670B6" w:rsidP="00D504B4">
      <w:pPr>
        <w:pStyle w:val="ListParagraph"/>
        <w:rPr>
          <w:b/>
          <w:bCs/>
        </w:rPr>
      </w:pPr>
    </w:p>
    <w:p w14:paraId="7E52C729" w14:textId="4AB07D04" w:rsidR="00792409" w:rsidRPr="003B574B" w:rsidRDefault="003B574B" w:rsidP="003B574B">
      <w:pPr>
        <w:pStyle w:val="ListParagraph"/>
        <w:numPr>
          <w:ilvl w:val="0"/>
          <w:numId w:val="1"/>
        </w:numPr>
        <w:rPr>
          <w:b/>
          <w:bCs/>
        </w:rPr>
      </w:pPr>
      <w:r w:rsidRPr="003B574B">
        <w:rPr>
          <w:b/>
          <w:bCs/>
        </w:rPr>
        <w:t>Project the number of passengers for the bus terminal from 2026 to 2030.</w:t>
      </w:r>
    </w:p>
    <w:p w14:paraId="722B8094" w14:textId="2EEC95B9" w:rsidR="00463BEC" w:rsidRDefault="00463BEC" w:rsidP="00463BEC">
      <w:pPr>
        <w:pStyle w:val="NormalWeb"/>
        <w:spacing w:before="0" w:beforeAutospacing="0"/>
        <w:ind w:left="720"/>
        <w:rPr>
          <w:rFonts w:ascii="Arial" w:hAnsi="Arial" w:cs="Arial"/>
        </w:rPr>
      </w:pPr>
      <w:r>
        <w:t xml:space="preserve"> </w:t>
      </w:r>
      <w:r>
        <w:rPr>
          <w:rFonts w:ascii="Arial" w:hAnsi="Arial" w:cs="Arial"/>
          <w:b/>
          <w:bCs/>
        </w:rPr>
        <w:t>Peak Projected Load in 2029:</w:t>
      </w:r>
      <w:r>
        <w:rPr>
          <w:rFonts w:ascii="Arial" w:hAnsi="Arial" w:cs="Arial"/>
        </w:rPr>
        <w:t xml:space="preserve"> The highest passenger volume is projected to occur in </w:t>
      </w:r>
      <w:r>
        <w:rPr>
          <w:rFonts w:ascii="Arial" w:hAnsi="Arial" w:cs="Arial"/>
          <w:b/>
          <w:bCs/>
        </w:rPr>
        <w:t>2029</w:t>
      </w:r>
      <w:r>
        <w:rPr>
          <w:rFonts w:ascii="Arial" w:hAnsi="Arial" w:cs="Arial"/>
        </w:rPr>
        <w:t xml:space="preserve">, with an anticipated </w:t>
      </w:r>
      <w:r>
        <w:rPr>
          <w:rStyle w:val="math-inline"/>
          <w:rFonts w:ascii="Arial" w:eastAsiaTheme="majorEastAsia" w:hAnsi="Arial" w:cs="Arial"/>
        </w:rPr>
        <w:t>10.21</w:t>
      </w:r>
      <w:r>
        <w:rPr>
          <w:rFonts w:ascii="Arial" w:hAnsi="Arial" w:cs="Arial"/>
        </w:rPr>
        <w:t xml:space="preserve"> million passengers.</w:t>
      </w:r>
    </w:p>
    <w:p w14:paraId="09F091F3" w14:textId="1875BD5C" w:rsidR="00463BEC" w:rsidRDefault="00463BEC" w:rsidP="00463BEC">
      <w:pPr>
        <w:pStyle w:val="NormalWeb"/>
        <w:spacing w:before="0" w:beforeAutospacing="0"/>
        <w:ind w:left="720"/>
        <w:rPr>
          <w:rFonts w:ascii="Arial" w:hAnsi="Arial" w:cs="Arial"/>
        </w:rPr>
      </w:pPr>
      <w:r>
        <w:t xml:space="preserve"> </w:t>
      </w:r>
      <w:r>
        <w:rPr>
          <w:rFonts w:ascii="Arial" w:hAnsi="Arial" w:cs="Arial"/>
          <w:b/>
          <w:bCs/>
        </w:rPr>
        <w:t>Significant Year-over-Year Growth:</w:t>
      </w:r>
      <w:r>
        <w:rPr>
          <w:rFonts w:ascii="Arial" w:hAnsi="Arial" w:cs="Arial"/>
        </w:rPr>
        <w:t xml:space="preserve"> There is a substantial and steady year-over-year increase in projected passengers from </w:t>
      </w:r>
      <w:r>
        <w:rPr>
          <w:rFonts w:ascii="Arial" w:hAnsi="Arial" w:cs="Arial"/>
          <w:b/>
          <w:bCs/>
        </w:rPr>
        <w:t>2026</w:t>
      </w:r>
      <w:r>
        <w:rPr>
          <w:rFonts w:ascii="Arial" w:hAnsi="Arial" w:cs="Arial"/>
        </w:rPr>
        <w:t xml:space="preserve"> (</w:t>
      </w:r>
      <w:r>
        <w:rPr>
          <w:rStyle w:val="math-inline"/>
          <w:rFonts w:ascii="Arial" w:eastAsiaTheme="majorEastAsia" w:hAnsi="Arial" w:cs="Arial"/>
        </w:rPr>
        <w:t>6.41</w:t>
      </w:r>
      <w:r>
        <w:rPr>
          <w:rFonts w:ascii="Arial" w:hAnsi="Arial" w:cs="Arial"/>
        </w:rPr>
        <w:t xml:space="preserve">million) to </w:t>
      </w:r>
      <w:r>
        <w:rPr>
          <w:rFonts w:ascii="Arial" w:hAnsi="Arial" w:cs="Arial"/>
          <w:b/>
          <w:bCs/>
        </w:rPr>
        <w:t>2029</w:t>
      </w:r>
      <w:r>
        <w:rPr>
          <w:rFonts w:ascii="Arial" w:hAnsi="Arial" w:cs="Arial"/>
        </w:rPr>
        <w:t xml:space="preserve"> (</w:t>
      </w:r>
      <w:r>
        <w:rPr>
          <w:rStyle w:val="math-inline"/>
          <w:rFonts w:ascii="Arial" w:eastAsiaTheme="majorEastAsia" w:hAnsi="Arial" w:cs="Arial"/>
        </w:rPr>
        <w:t>10.21</w:t>
      </w:r>
      <w:r>
        <w:rPr>
          <w:rFonts w:ascii="Arial" w:hAnsi="Arial" w:cs="Arial"/>
        </w:rPr>
        <w:t xml:space="preserve"> million), suggesting a rapid ramp-up in the demand and utilization of the new staging facilities.</w:t>
      </w:r>
    </w:p>
    <w:p w14:paraId="6D1BC535" w14:textId="7DAC550D" w:rsidR="00463BEC" w:rsidRDefault="00463BEC" w:rsidP="00463BEC">
      <w:pPr>
        <w:pStyle w:val="NormalWeb"/>
        <w:spacing w:before="0" w:beforeAutospacing="0"/>
        <w:ind w:left="720"/>
        <w:rPr>
          <w:rFonts w:ascii="Arial" w:hAnsi="Arial" w:cs="Arial"/>
        </w:rPr>
      </w:pPr>
      <w:r>
        <w:t xml:space="preserve"> </w:t>
      </w:r>
      <w:r>
        <w:rPr>
          <w:rFonts w:ascii="Arial" w:hAnsi="Arial" w:cs="Arial"/>
          <w:b/>
          <w:bCs/>
        </w:rPr>
        <w:t>2030 Data Caveat (Partial Year):</w:t>
      </w:r>
      <w:r>
        <w:rPr>
          <w:rFonts w:ascii="Arial" w:hAnsi="Arial" w:cs="Arial"/>
        </w:rPr>
        <w:t xml:space="preserve"> The projected figure for </w:t>
      </w:r>
      <w:r>
        <w:rPr>
          <w:rFonts w:ascii="Arial" w:hAnsi="Arial" w:cs="Arial"/>
          <w:b/>
          <w:bCs/>
        </w:rPr>
        <w:t>2030</w:t>
      </w:r>
      <w:r>
        <w:rPr>
          <w:rFonts w:ascii="Arial" w:hAnsi="Arial" w:cs="Arial"/>
        </w:rPr>
        <w:t xml:space="preserve"> (</w:t>
      </w:r>
      <w:r>
        <w:rPr>
          <w:rStyle w:val="math-inline"/>
          <w:rFonts w:ascii="Arial" w:eastAsiaTheme="majorEastAsia" w:hAnsi="Arial" w:cs="Arial"/>
        </w:rPr>
        <w:t>6.11$</w:t>
      </w:r>
      <w:r>
        <w:rPr>
          <w:rFonts w:ascii="Arial" w:hAnsi="Arial" w:cs="Arial"/>
        </w:rPr>
        <w:t xml:space="preserve"> million) is significantly lower than 2029. This is due to the dataset containing only a </w:t>
      </w:r>
      <w:r>
        <w:rPr>
          <w:rFonts w:ascii="Arial" w:hAnsi="Arial" w:cs="Arial"/>
          <w:b/>
          <w:bCs/>
        </w:rPr>
        <w:t>partial year of forecast data</w:t>
      </w:r>
      <w:r>
        <w:rPr>
          <w:rFonts w:ascii="Arial" w:hAnsi="Arial" w:cs="Arial"/>
        </w:rPr>
        <w:t xml:space="preserve"> for 2030, and not a full 12-month projection.</w:t>
      </w:r>
    </w:p>
    <w:p w14:paraId="72151B16" w14:textId="3E934B09" w:rsidR="00463BEC" w:rsidRDefault="00D504B4" w:rsidP="00463BEC">
      <w:pPr>
        <w:pStyle w:val="NormalWeb"/>
        <w:spacing w:before="0" w:beforeAutospacing="0"/>
        <w:ind w:left="720"/>
        <w:rPr>
          <w:rFonts w:ascii="Arial" w:hAnsi="Arial" w:cs="Arial"/>
        </w:rPr>
      </w:pPr>
      <w:r>
        <w:rPr>
          <w:noProof/>
        </w:rPr>
        <w:lastRenderedPageBreak/>
        <w:drawing>
          <wp:inline distT="0" distB="0" distL="0" distR="0" wp14:anchorId="33B25E7A" wp14:editId="4E8574CF">
            <wp:extent cx="5943600" cy="2434590"/>
            <wp:effectExtent l="0" t="0" r="0" b="3810"/>
            <wp:docPr id="635692488"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92488" name="Picture 1" descr="A graph of a line&#10;&#10;AI-generated content may be incorrect."/>
                    <pic:cNvPicPr/>
                  </pic:nvPicPr>
                  <pic:blipFill>
                    <a:blip r:embed="rId7"/>
                    <a:stretch>
                      <a:fillRect/>
                    </a:stretch>
                  </pic:blipFill>
                  <pic:spPr>
                    <a:xfrm>
                      <a:off x="0" y="0"/>
                      <a:ext cx="5943600" cy="2434590"/>
                    </a:xfrm>
                    <a:prstGeom prst="rect">
                      <a:avLst/>
                    </a:prstGeom>
                  </pic:spPr>
                </pic:pic>
              </a:graphicData>
            </a:graphic>
          </wp:inline>
        </w:drawing>
      </w:r>
      <w:r w:rsidR="00D458B0" w:rsidRPr="00D458B0">
        <w:rPr>
          <w:noProof/>
        </w:rPr>
        <w:t xml:space="preserve"> </w:t>
      </w:r>
    </w:p>
    <w:p w14:paraId="712AF483" w14:textId="3F618194" w:rsidR="003B574B" w:rsidRDefault="003B574B"/>
    <w:p w14:paraId="4475A341" w14:textId="1AADDE18" w:rsidR="00463BEC" w:rsidRPr="00463BEC" w:rsidRDefault="00463BEC" w:rsidP="00463BEC">
      <w:r w:rsidRPr="00463BEC">
        <w:rPr>
          <w:b/>
          <w:bCs/>
        </w:rPr>
        <w:t>Massive Escalation in Required Capacity:</w:t>
      </w:r>
      <w:r w:rsidRPr="00463BEC">
        <w:t xml:space="preserve"> </w:t>
      </w:r>
      <w:r>
        <w:t>The f</w:t>
      </w:r>
      <w:r w:rsidRPr="00463BEC">
        <w:t xml:space="preserve">orecast period shows an unprecedented surge in demand. Passenger volume is projected to jump by over </w:t>
      </w:r>
      <w:r w:rsidRPr="00463BEC">
        <w:rPr>
          <w:b/>
          <w:bCs/>
        </w:rPr>
        <w:t>200%</w:t>
      </w:r>
      <w:r w:rsidRPr="00463BEC">
        <w:t xml:space="preserve"> from the last full historical year (</w:t>
      </w:r>
      <w:r w:rsidRPr="00463BEC">
        <w:rPr>
          <w:b/>
          <w:bCs/>
        </w:rPr>
        <w:t>2024</w:t>
      </w:r>
      <w:r w:rsidRPr="00463BEC">
        <w:t xml:space="preserve"> at 2.3$ million passengers) to the first year of the forecast (</w:t>
      </w:r>
      <w:r w:rsidRPr="00463BEC">
        <w:rPr>
          <w:b/>
          <w:bCs/>
        </w:rPr>
        <w:t>2026</w:t>
      </w:r>
      <w:r w:rsidRPr="00463BEC">
        <w:t xml:space="preserve"> </w:t>
      </w:r>
      <w:proofErr w:type="gramStart"/>
      <w:r w:rsidRPr="00463BEC">
        <w:t>at  6</w:t>
      </w:r>
      <w:proofErr w:type="gramEnd"/>
      <w:r w:rsidRPr="00463BEC">
        <w:t>.41$ million passengers).</w:t>
      </w:r>
    </w:p>
    <w:p w14:paraId="032A2D37" w14:textId="38A7ADAE" w:rsidR="0065605B" w:rsidRPr="00D504B4" w:rsidRDefault="00463BEC" w:rsidP="00463BEC">
      <w:pPr>
        <w:rPr>
          <w:b/>
          <w:bCs/>
        </w:rPr>
      </w:pPr>
      <w:r w:rsidRPr="00463BEC">
        <w:rPr>
          <w:b/>
          <w:bCs/>
        </w:rPr>
        <w:t>Critical Peak Capacity in 2029:</w:t>
      </w:r>
      <w:r w:rsidRPr="00463BEC">
        <w:t xml:space="preserve"> The absolute maximum passenger </w:t>
      </w:r>
      <w:proofErr w:type="gramStart"/>
      <w:r w:rsidRPr="00463BEC">
        <w:t>load</w:t>
      </w:r>
      <w:proofErr w:type="gramEnd"/>
      <w:r w:rsidRPr="00463BEC">
        <w:t xml:space="preserve"> the facility must be prepared to handle is projected to occur in </w:t>
      </w:r>
      <w:r w:rsidRPr="00463BEC">
        <w:rPr>
          <w:b/>
          <w:bCs/>
        </w:rPr>
        <w:t>2029</w:t>
      </w:r>
      <w:r w:rsidRPr="00463BEC">
        <w:t xml:space="preserve">. The annual passenger count for this year is projected at </w:t>
      </w:r>
      <w:r w:rsidRPr="00463BEC">
        <w:rPr>
          <w:b/>
          <w:bCs/>
        </w:rPr>
        <w:t>10,207,606</w:t>
      </w:r>
    </w:p>
    <w:p w14:paraId="3B43015D" w14:textId="188CF4BA" w:rsidR="003B574B" w:rsidRDefault="00463BEC">
      <w:r w:rsidRPr="00463BEC">
        <w:rPr>
          <w:b/>
          <w:bCs/>
        </w:rPr>
        <w:t>Contrast with Historical Baseline:</w:t>
      </w:r>
      <w:r w:rsidRPr="00463BEC">
        <w:t xml:space="preserve"> The current passenger numbers are historically low, still reflecting the impact of the pandemic. After a severe drop in </w:t>
      </w:r>
      <w:r w:rsidRPr="00463BEC">
        <w:rPr>
          <w:b/>
          <w:bCs/>
        </w:rPr>
        <w:t>2020</w:t>
      </w:r>
      <w:r w:rsidRPr="00463BEC">
        <w:t xml:space="preserve"> (0.12$ million), usage plateaued at a modest recovery level, hovering between 2.3$ and 2.7$ million passengers. This low historical baseline sharply contrasts with the predicted growth, underscoring the magnitude of the future expansion required.</w:t>
      </w:r>
    </w:p>
    <w:p w14:paraId="04935CCD" w14:textId="77777777" w:rsidR="0065605B" w:rsidRDefault="0065605B"/>
    <w:p w14:paraId="034988EB" w14:textId="77777777" w:rsidR="00CE35D1" w:rsidRDefault="00CE35D1"/>
    <w:p w14:paraId="18E049F9" w14:textId="55E6D1E0" w:rsidR="00CE373C" w:rsidRDefault="00CE35D1" w:rsidP="00CE373C">
      <w:pPr>
        <w:pStyle w:val="ListParagraph"/>
        <w:numPr>
          <w:ilvl w:val="0"/>
          <w:numId w:val="1"/>
        </w:numPr>
        <w:rPr>
          <w:b/>
          <w:bCs/>
        </w:rPr>
      </w:pPr>
      <w:r w:rsidRPr="00CE35D1">
        <w:rPr>
          <w:b/>
          <w:bCs/>
        </w:rPr>
        <w:t>What are the most important factors in predicting the number of passengers for the bus terminal?</w:t>
      </w:r>
    </w:p>
    <w:p w14:paraId="7CEE3266" w14:textId="6859767F" w:rsidR="00CE373C" w:rsidRDefault="00CE373C" w:rsidP="00CE373C">
      <w:pPr>
        <w:ind w:left="360"/>
      </w:pPr>
      <w:r w:rsidRPr="00A86EBF">
        <w:rPr>
          <w:b/>
          <w:bCs/>
        </w:rPr>
        <w:t>Number of Buses</w:t>
      </w:r>
      <w:r>
        <w:t xml:space="preserve"> </w:t>
      </w:r>
      <w:r w:rsidR="000B2EA9">
        <w:t>T</w:t>
      </w:r>
      <w:r w:rsidR="000B2EA9" w:rsidRPr="000B2EA9">
        <w:t xml:space="preserve">he number of buses is the single most important </w:t>
      </w:r>
      <w:r w:rsidR="000B2EA9" w:rsidRPr="000B2EA9">
        <w:rPr>
          <w:b/>
          <w:bCs/>
        </w:rPr>
        <w:t>numerical factor</w:t>
      </w:r>
      <w:r w:rsidR="000B2EA9" w:rsidRPr="000B2EA9">
        <w:t xml:space="preserve"> for predicting passenger count.</w:t>
      </w:r>
    </w:p>
    <w:p w14:paraId="3879C99C" w14:textId="60FA9E34" w:rsidR="000B2EA9" w:rsidRPr="00CE373C" w:rsidRDefault="00D504B4" w:rsidP="00CE373C">
      <w:pPr>
        <w:ind w:left="360"/>
        <w:rPr>
          <w:b/>
          <w:bCs/>
        </w:rPr>
      </w:pPr>
      <w:r>
        <w:rPr>
          <w:noProof/>
        </w:rPr>
        <w:lastRenderedPageBreak/>
        <w:drawing>
          <wp:inline distT="0" distB="0" distL="0" distR="0" wp14:anchorId="099415AC" wp14:editId="255428E7">
            <wp:extent cx="5943600" cy="2335530"/>
            <wp:effectExtent l="0" t="0" r="0" b="1270"/>
            <wp:docPr id="379757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57380" name="Picture 1" descr="A screenshot of a computer&#10;&#10;AI-generated content may be incorrect."/>
                    <pic:cNvPicPr/>
                  </pic:nvPicPr>
                  <pic:blipFill>
                    <a:blip r:embed="rId8"/>
                    <a:stretch>
                      <a:fillRect/>
                    </a:stretch>
                  </pic:blipFill>
                  <pic:spPr>
                    <a:xfrm>
                      <a:off x="0" y="0"/>
                      <a:ext cx="5943600" cy="2335530"/>
                    </a:xfrm>
                    <a:prstGeom prst="rect">
                      <a:avLst/>
                    </a:prstGeom>
                  </pic:spPr>
                </pic:pic>
              </a:graphicData>
            </a:graphic>
          </wp:inline>
        </w:drawing>
      </w:r>
    </w:p>
    <w:p w14:paraId="738D2ED5" w14:textId="5B43EE99" w:rsidR="00E6307C" w:rsidRPr="00E6307C" w:rsidRDefault="00E6307C" w:rsidP="00D504B4">
      <w:r w:rsidRPr="00D504B4">
        <w:rPr>
          <w:b/>
          <w:bCs/>
        </w:rPr>
        <w:t>Peak Summer Demand:</w:t>
      </w:r>
      <w:r w:rsidRPr="00E6307C">
        <w:t xml:space="preserve"> </w:t>
      </w:r>
      <w:r w:rsidRPr="00D504B4">
        <w:rPr>
          <w:b/>
          <w:bCs/>
        </w:rPr>
        <w:t>July</w:t>
      </w:r>
      <w:r w:rsidRPr="00E6307C">
        <w:t xml:space="preserve"> consistently shows the highest average monthly volume (</w:t>
      </w:r>
      <w:proofErr w:type="spellStart"/>
      <w:r w:rsidRPr="00E6307C">
        <w:t>approx</w:t>
      </w:r>
      <w:proofErr w:type="spellEnd"/>
      <w:r w:rsidRPr="00E6307C">
        <w:t xml:space="preserve"> 0.25$ million), followed by </w:t>
      </w:r>
      <w:r w:rsidRPr="00D504B4">
        <w:rPr>
          <w:b/>
          <w:bCs/>
        </w:rPr>
        <w:t>May</w:t>
      </w:r>
      <w:r w:rsidRPr="00E6307C">
        <w:t xml:space="preserve"> (</w:t>
      </w:r>
      <w:proofErr w:type="spellStart"/>
      <w:r w:rsidRPr="00E6307C">
        <w:t>approx</w:t>
      </w:r>
      <w:proofErr w:type="spellEnd"/>
      <w:r w:rsidRPr="00E6307C">
        <w:t xml:space="preserve"> 0.23$ million). This confirms that mid-to-late spring and early summer drive the greatest average load and require peak facility staffing.</w:t>
      </w:r>
    </w:p>
    <w:p w14:paraId="166BCD20" w14:textId="4383A020" w:rsidR="00CE35D1" w:rsidRPr="00CE35D1" w:rsidRDefault="00E6307C" w:rsidP="00D504B4">
      <w:r w:rsidRPr="00D504B4">
        <w:rPr>
          <w:b/>
          <w:bCs/>
        </w:rPr>
        <w:t>Trough Season:</w:t>
      </w:r>
      <w:r w:rsidRPr="00E6307C">
        <w:t xml:space="preserve"> </w:t>
      </w:r>
      <w:r w:rsidRPr="00D504B4">
        <w:rPr>
          <w:b/>
          <w:bCs/>
        </w:rPr>
        <w:t>December</w:t>
      </w:r>
      <w:r w:rsidRPr="00E6307C">
        <w:t xml:space="preserve"> (</w:t>
      </w:r>
      <w:proofErr w:type="spellStart"/>
      <w:r w:rsidRPr="00E6307C">
        <w:t>approx</w:t>
      </w:r>
      <w:proofErr w:type="spellEnd"/>
      <w:r w:rsidRPr="00E6307C">
        <w:t xml:space="preserve"> 0.14$ million) and </w:t>
      </w:r>
      <w:r w:rsidRPr="00D504B4">
        <w:rPr>
          <w:b/>
          <w:bCs/>
        </w:rPr>
        <w:t>November</w:t>
      </w:r>
      <w:r w:rsidRPr="00E6307C">
        <w:t xml:space="preserve"> (</w:t>
      </w:r>
      <w:proofErr w:type="spellStart"/>
      <w:r w:rsidRPr="00E6307C">
        <w:t>approx</w:t>
      </w:r>
      <w:proofErr w:type="spellEnd"/>
      <w:r w:rsidRPr="00E6307C">
        <w:t xml:space="preserve"> 0.15$ million) consistently show the lowest average monthly volume. This low late-fall/early-winter demand offers the greatest flexibility for major facility tasks</w:t>
      </w:r>
      <w:r w:rsidR="00D504B4">
        <w:t>.</w:t>
      </w:r>
    </w:p>
    <w:p w14:paraId="1F1539E3" w14:textId="77777777" w:rsidR="00E6307C" w:rsidRDefault="00D114D8" w:rsidP="00D114D8">
      <w:r w:rsidRPr="00D114D8">
        <w:rPr>
          <w:b/>
          <w:bCs/>
        </w:rPr>
        <w:t>Time Series Components:</w:t>
      </w:r>
      <w:r w:rsidRPr="00D114D8">
        <w:t xml:space="preserve"> </w:t>
      </w:r>
      <w:r w:rsidRPr="00D114D8">
        <w:rPr>
          <w:b/>
          <w:bCs/>
        </w:rPr>
        <w:t xml:space="preserve">Seasonality </w:t>
      </w:r>
      <w:r w:rsidRPr="00D114D8">
        <w:t xml:space="preserve">and </w:t>
      </w:r>
      <w:r w:rsidRPr="00D114D8">
        <w:rPr>
          <w:b/>
          <w:bCs/>
        </w:rPr>
        <w:t xml:space="preserve">Long-Term Trend </w:t>
      </w:r>
      <w:r w:rsidRPr="00D114D8">
        <w:t>Passenger flow is fundamentally governed by the time of year (e.g., holidays, school schedules</w:t>
      </w:r>
      <w:r>
        <w:t>).</w:t>
      </w:r>
    </w:p>
    <w:p w14:paraId="1AB2EF11" w14:textId="77777777" w:rsidR="00D504B4" w:rsidRDefault="00D114D8" w:rsidP="005A24A1">
      <w:r w:rsidRPr="00D114D8">
        <w:rPr>
          <w:b/>
          <w:bCs/>
        </w:rPr>
        <w:t>Economic/External Factors:</w:t>
      </w:r>
      <w:r w:rsidRPr="00D114D8">
        <w:t xml:space="preserve"> Factors like </w:t>
      </w:r>
      <w:r w:rsidRPr="00D114D8">
        <w:rPr>
          <w:b/>
          <w:bCs/>
        </w:rPr>
        <w:t>fare prices</w:t>
      </w:r>
      <w:r w:rsidRPr="00D114D8">
        <w:t>, local unemployment rates, or major commuter incentives are unobserved but highly influential</w:t>
      </w:r>
      <w:r w:rsidR="00D504B4">
        <w:t xml:space="preserve">. </w:t>
      </w:r>
    </w:p>
    <w:p w14:paraId="0B520E1A" w14:textId="77777777" w:rsidR="00D504B4" w:rsidRDefault="00D504B4" w:rsidP="005A24A1"/>
    <w:p w14:paraId="5242319E" w14:textId="77777777" w:rsidR="00D504B4" w:rsidRDefault="00D504B4" w:rsidP="005A24A1"/>
    <w:p w14:paraId="49F0322D" w14:textId="77777777" w:rsidR="00D504B4" w:rsidRDefault="00D504B4" w:rsidP="005A24A1"/>
    <w:p w14:paraId="4AC845AA" w14:textId="77777777" w:rsidR="00D504B4" w:rsidRDefault="00D504B4" w:rsidP="005A24A1"/>
    <w:p w14:paraId="13B8B62C" w14:textId="5F5D9A6B" w:rsidR="005A24A1" w:rsidRPr="00D504B4" w:rsidRDefault="005A24A1" w:rsidP="00D504B4">
      <w:pPr>
        <w:pStyle w:val="ListParagraph"/>
        <w:numPr>
          <w:ilvl w:val="0"/>
          <w:numId w:val="1"/>
        </w:numPr>
        <w:rPr>
          <w:b/>
          <w:bCs/>
        </w:rPr>
      </w:pPr>
      <w:r w:rsidRPr="00D504B4">
        <w:rPr>
          <w:b/>
          <w:bCs/>
        </w:rPr>
        <w:t>Project the prediction results by individual carrier</w:t>
      </w:r>
    </w:p>
    <w:p w14:paraId="70008790" w14:textId="3D27E6AB" w:rsidR="00D504B4" w:rsidRPr="00D504B4" w:rsidRDefault="00D504B4" w:rsidP="00D504B4">
      <w:pPr>
        <w:ind w:left="360"/>
        <w:rPr>
          <w:b/>
          <w:bCs/>
        </w:rPr>
      </w:pPr>
      <w:r>
        <w:rPr>
          <w:noProof/>
        </w:rPr>
        <w:lastRenderedPageBreak/>
        <w:drawing>
          <wp:inline distT="0" distB="0" distL="0" distR="0" wp14:anchorId="3EC8F3BB" wp14:editId="605BEA23">
            <wp:extent cx="5943600" cy="2311400"/>
            <wp:effectExtent l="0" t="0" r="0" b="0"/>
            <wp:docPr id="1208131280"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31280" name="Picture 1" descr="A graph and diagram of a graph&#10;&#10;AI-generated content may be incorrect."/>
                    <pic:cNvPicPr/>
                  </pic:nvPicPr>
                  <pic:blipFill>
                    <a:blip r:embed="rId9"/>
                    <a:stretch>
                      <a:fillRect/>
                    </a:stretch>
                  </pic:blipFill>
                  <pic:spPr>
                    <a:xfrm>
                      <a:off x="0" y="0"/>
                      <a:ext cx="5943600" cy="2311400"/>
                    </a:xfrm>
                    <a:prstGeom prst="rect">
                      <a:avLst/>
                    </a:prstGeom>
                  </pic:spPr>
                </pic:pic>
              </a:graphicData>
            </a:graphic>
          </wp:inline>
        </w:drawing>
      </w:r>
    </w:p>
    <w:p w14:paraId="1311E1D6" w14:textId="22D5948A" w:rsidR="005A24A1" w:rsidRDefault="00D80879" w:rsidP="00D504B4">
      <w:pPr>
        <w:spacing w:after="0" w:line="240" w:lineRule="auto"/>
      </w:pPr>
      <w:r>
        <w:rPr>
          <w:rFonts w:eastAsia="Times New Roman" w:cs="Times New Roman"/>
          <w:b/>
          <w:bCs/>
          <w:kern w:val="0"/>
          <w14:ligatures w14:val="none"/>
        </w:rPr>
        <w:t>1.</w:t>
      </w:r>
      <w:r w:rsidRPr="00D80879">
        <w:rPr>
          <w:rFonts w:eastAsia="Times New Roman" w:cs="Times New Roman"/>
          <w:b/>
          <w:bCs/>
          <w:kern w:val="0"/>
          <w14:ligatures w14:val="none"/>
        </w:rPr>
        <w:t>O</w:t>
      </w:r>
      <w:r w:rsidRPr="00D80879">
        <w:rPr>
          <w:b/>
          <w:bCs/>
        </w:rPr>
        <w:t>verwhelming Market Dominance by NJ Transit</w:t>
      </w:r>
      <w:r w:rsidRPr="00D80879">
        <w:t xml:space="preserve">: NJ Transit is the clear and dominant market leader, accounting for </w:t>
      </w:r>
      <w:proofErr w:type="gramStart"/>
      <w:r w:rsidRPr="00D80879">
        <w:t>the vast majority of</w:t>
      </w:r>
      <w:proofErr w:type="gramEnd"/>
      <w:r w:rsidRPr="00D80879">
        <w:t xml:space="preserve"> the total passenger volume in 2020</w:t>
      </w:r>
      <w:r>
        <w:t>s</w:t>
      </w:r>
      <w:r w:rsidRPr="00D80879">
        <w:t>.</w:t>
      </w:r>
    </w:p>
    <w:p w14:paraId="2E91A479" w14:textId="77777777" w:rsidR="00D504B4" w:rsidRPr="00D504B4" w:rsidRDefault="00D504B4" w:rsidP="00D504B4">
      <w:pPr>
        <w:spacing w:after="0" w:line="240" w:lineRule="auto"/>
      </w:pPr>
    </w:p>
    <w:p w14:paraId="4A926701" w14:textId="40B3BCD7" w:rsidR="00D80879" w:rsidRDefault="00D504B4" w:rsidP="00D80879">
      <w:pPr>
        <w:spacing w:after="0" w:line="240" w:lineRule="auto"/>
      </w:pPr>
      <w:r>
        <w:rPr>
          <w:b/>
          <w:bCs/>
        </w:rPr>
        <w:t>2.</w:t>
      </w:r>
      <w:r w:rsidR="00D80879" w:rsidRPr="00D504B4">
        <w:rPr>
          <w:b/>
          <w:bCs/>
        </w:rPr>
        <w:t>Highly Concentrated Market:</w:t>
      </w:r>
      <w:r w:rsidR="00D80879" w:rsidRPr="00D80879">
        <w:t xml:space="preserve"> The market is highly concentrated among the top three carriers: NJ Transit, Coach USA, and HCEE - Community. These three carriers collectively transport </w:t>
      </w:r>
      <w:proofErr w:type="gramStart"/>
      <w:r w:rsidR="00D80879" w:rsidRPr="00D80879">
        <w:t>the overwhelming majority of</w:t>
      </w:r>
      <w:proofErr w:type="gramEnd"/>
      <w:r w:rsidR="00D80879" w:rsidRPr="00D80879">
        <w:t xml:space="preserve"> passengers, indicating a high barrier to entry or consolidation in the market.</w:t>
      </w:r>
    </w:p>
    <w:p w14:paraId="7F0B6E93" w14:textId="77777777" w:rsidR="00D504B4" w:rsidRPr="00D80879" w:rsidRDefault="00D504B4" w:rsidP="00D80879">
      <w:pPr>
        <w:spacing w:after="0" w:line="240" w:lineRule="auto"/>
      </w:pPr>
    </w:p>
    <w:p w14:paraId="77D19C98" w14:textId="6AACC559" w:rsidR="008C201B" w:rsidRDefault="00D80879" w:rsidP="00D504B4">
      <w:pPr>
        <w:spacing w:after="0" w:line="240" w:lineRule="auto"/>
      </w:pPr>
      <w:r>
        <w:rPr>
          <w:b/>
          <w:bCs/>
        </w:rPr>
        <w:t>3.</w:t>
      </w:r>
      <w:r w:rsidRPr="00D80879">
        <w:rPr>
          <w:b/>
          <w:bCs/>
        </w:rPr>
        <w:t>Long Tail of Smaller Operators:</w:t>
      </w:r>
      <w:r w:rsidRPr="00D80879">
        <w:t xml:space="preserve"> A significant number of carriers operate with smaller passenger volumes, forming a 'long tail' where their individual market share is less than 2 (e.g., Trailways, Peter Pan/Bonanza, Martz, etc.).</w:t>
      </w:r>
    </w:p>
    <w:p w14:paraId="447FA42C" w14:textId="77777777" w:rsidR="00184291" w:rsidRDefault="00184291" w:rsidP="00184291"/>
    <w:p w14:paraId="664920F5" w14:textId="529F4DFC" w:rsidR="00184291" w:rsidRPr="00184291" w:rsidRDefault="00184291" w:rsidP="00184291">
      <w:pPr>
        <w:rPr>
          <w:b/>
          <w:bCs/>
        </w:rPr>
      </w:pPr>
      <w:r w:rsidRPr="00184291">
        <w:rPr>
          <w:b/>
          <w:bCs/>
        </w:rPr>
        <w:t>Projected Individual Carrier Passenger Volume Visualization</w:t>
      </w:r>
    </w:p>
    <w:p w14:paraId="0FF1787E" w14:textId="1F112053" w:rsidR="00D80879" w:rsidRDefault="00184291" w:rsidP="008C201B">
      <w:r w:rsidRPr="00184291">
        <w:t xml:space="preserve">The stacked bar chart below visually represents this projection, showing the consistent growth from 2026$ to the peak in 2029, followed by the sharp drop in 2030, with </w:t>
      </w:r>
      <w:r w:rsidRPr="00184291">
        <w:rPr>
          <w:b/>
          <w:bCs/>
        </w:rPr>
        <w:t>NJ Transit</w:t>
      </w:r>
      <w:r w:rsidRPr="00184291">
        <w:t xml:space="preserve"> maintaining its dominant market share throughout the forecast period.</w:t>
      </w:r>
    </w:p>
    <w:p w14:paraId="58BE6090" w14:textId="2C10B507" w:rsidR="005228D6" w:rsidRPr="00D504B4" w:rsidRDefault="005228D6" w:rsidP="00D504B4">
      <w:pPr>
        <w:pStyle w:val="ListParagraph"/>
        <w:numPr>
          <w:ilvl w:val="0"/>
          <w:numId w:val="17"/>
        </w:numPr>
        <w:rPr>
          <w:b/>
          <w:bCs/>
        </w:rPr>
      </w:pPr>
      <w:r w:rsidRPr="00D504B4">
        <w:rPr>
          <w:b/>
          <w:bCs/>
        </w:rPr>
        <w:t>What would be the busiest times for the bus terminal staging facilities between 2026 and 2030?</w:t>
      </w:r>
    </w:p>
    <w:p w14:paraId="6A313068" w14:textId="77B7A26E" w:rsidR="004F29ED" w:rsidRPr="00DD6013" w:rsidRDefault="00D504B4" w:rsidP="004F29ED">
      <w:pPr>
        <w:rPr>
          <w:rFonts w:ascii="Times New Roman" w:hAnsi="Times New Roman" w:cs="Times New Roman"/>
        </w:rPr>
      </w:pPr>
      <w:r>
        <w:rPr>
          <w:noProof/>
        </w:rPr>
        <w:lastRenderedPageBreak/>
        <w:drawing>
          <wp:inline distT="0" distB="0" distL="0" distR="0" wp14:anchorId="5ADF5EA1" wp14:editId="77BE47F6">
            <wp:extent cx="5943600" cy="2343785"/>
            <wp:effectExtent l="0" t="0" r="0" b="5715"/>
            <wp:docPr id="494540798"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40798" name="Picture 1" descr="A close-up of a graph&#10;&#10;AI-generated content may be incorrect."/>
                    <pic:cNvPicPr/>
                  </pic:nvPicPr>
                  <pic:blipFill>
                    <a:blip r:embed="rId10"/>
                    <a:stretch>
                      <a:fillRect/>
                    </a:stretch>
                  </pic:blipFill>
                  <pic:spPr>
                    <a:xfrm>
                      <a:off x="0" y="0"/>
                      <a:ext cx="5943600" cy="2343785"/>
                    </a:xfrm>
                    <a:prstGeom prst="rect">
                      <a:avLst/>
                    </a:prstGeom>
                  </pic:spPr>
                </pic:pic>
              </a:graphicData>
            </a:graphic>
          </wp:inline>
        </w:drawing>
      </w:r>
    </w:p>
    <w:p w14:paraId="7C1B0694" w14:textId="77777777" w:rsidR="004F29ED" w:rsidRPr="00D504B4" w:rsidRDefault="004F29ED" w:rsidP="004F29ED">
      <w:pPr>
        <w:rPr>
          <w:rFonts w:ascii="Times New Roman" w:hAnsi="Times New Roman" w:cs="Times New Roman"/>
          <w:b/>
          <w:bCs/>
        </w:rPr>
      </w:pPr>
      <w:r w:rsidRPr="00D504B4">
        <w:rPr>
          <w:rFonts w:ascii="Times New Roman" w:hAnsi="Times New Roman" w:cs="Times New Roman"/>
          <w:b/>
          <w:bCs/>
        </w:rPr>
        <w:t xml:space="preserve">(Busy Times: 2026–2030 – Week, Month, </w:t>
      </w:r>
      <w:proofErr w:type="gramStart"/>
      <w:r w:rsidRPr="00D504B4">
        <w:rPr>
          <w:rFonts w:ascii="Times New Roman" w:hAnsi="Times New Roman" w:cs="Times New Roman"/>
          <w:b/>
          <w:bCs/>
        </w:rPr>
        <w:t>Year)*</w:t>
      </w:r>
      <w:proofErr w:type="gramEnd"/>
      <w:r w:rsidRPr="00D504B4">
        <w:rPr>
          <w:rFonts w:ascii="Times New Roman" w:hAnsi="Times New Roman" w:cs="Times New Roman"/>
          <w:b/>
          <w:bCs/>
        </w:rPr>
        <w:t>*</w:t>
      </w:r>
    </w:p>
    <w:p w14:paraId="33D8652F" w14:textId="77777777" w:rsidR="004F29ED" w:rsidRPr="00DD6013" w:rsidRDefault="004F29ED" w:rsidP="004F29ED">
      <w:pPr>
        <w:rPr>
          <w:rFonts w:ascii="Times New Roman" w:hAnsi="Times New Roman" w:cs="Times New Roman"/>
        </w:rPr>
      </w:pPr>
      <w:r w:rsidRPr="00DD6013">
        <w:rPr>
          <w:rFonts w:ascii="Times New Roman" w:hAnsi="Times New Roman" w:cs="Times New Roman"/>
        </w:rPr>
        <w:t xml:space="preserve">To identify the busiest periods for the Port Authority Bus Terminal staging facilities between </w:t>
      </w:r>
      <w:r w:rsidRPr="00DD6013">
        <w:rPr>
          <w:rFonts w:ascii="Times New Roman" w:hAnsi="Times New Roman" w:cs="Times New Roman"/>
          <w:b/>
          <w:bCs/>
        </w:rPr>
        <w:t>2026 and 2030</w:t>
      </w:r>
      <w:r w:rsidRPr="00DD6013">
        <w:rPr>
          <w:rFonts w:ascii="Times New Roman" w:hAnsi="Times New Roman" w:cs="Times New Roman"/>
        </w:rPr>
        <w:t>, I created three separate visuals in Power BI:</w:t>
      </w:r>
    </w:p>
    <w:p w14:paraId="0FAE9B03" w14:textId="77777777" w:rsidR="004F29ED" w:rsidRPr="00DD6013" w:rsidRDefault="004F29ED" w:rsidP="004F29ED">
      <w:pPr>
        <w:numPr>
          <w:ilvl w:val="0"/>
          <w:numId w:val="4"/>
        </w:numPr>
        <w:rPr>
          <w:rFonts w:ascii="Times New Roman" w:hAnsi="Times New Roman" w:cs="Times New Roman"/>
        </w:rPr>
      </w:pPr>
      <w:r w:rsidRPr="00DD6013">
        <w:rPr>
          <w:rFonts w:ascii="Times New Roman" w:hAnsi="Times New Roman" w:cs="Times New Roman"/>
          <w:b/>
          <w:bCs/>
        </w:rPr>
        <w:t>Yearly Column Chart</w:t>
      </w:r>
    </w:p>
    <w:p w14:paraId="387D7AE3" w14:textId="77777777" w:rsidR="004F29ED" w:rsidRPr="00DD6013" w:rsidRDefault="004F29ED" w:rsidP="004F29ED">
      <w:pPr>
        <w:numPr>
          <w:ilvl w:val="0"/>
          <w:numId w:val="4"/>
        </w:numPr>
        <w:rPr>
          <w:rFonts w:ascii="Times New Roman" w:hAnsi="Times New Roman" w:cs="Times New Roman"/>
        </w:rPr>
      </w:pPr>
      <w:r w:rsidRPr="00DD6013">
        <w:rPr>
          <w:rFonts w:ascii="Times New Roman" w:hAnsi="Times New Roman" w:cs="Times New Roman"/>
          <w:b/>
          <w:bCs/>
        </w:rPr>
        <w:t>Monthly Line Chart</w:t>
      </w:r>
    </w:p>
    <w:p w14:paraId="40E0242A" w14:textId="77777777" w:rsidR="004F29ED" w:rsidRPr="00DD6013" w:rsidRDefault="004F29ED" w:rsidP="004F29ED">
      <w:pPr>
        <w:numPr>
          <w:ilvl w:val="0"/>
          <w:numId w:val="4"/>
        </w:numPr>
        <w:rPr>
          <w:rFonts w:ascii="Times New Roman" w:hAnsi="Times New Roman" w:cs="Times New Roman"/>
        </w:rPr>
      </w:pPr>
      <w:r w:rsidRPr="00DD6013">
        <w:rPr>
          <w:rFonts w:ascii="Times New Roman" w:hAnsi="Times New Roman" w:cs="Times New Roman"/>
          <w:b/>
          <w:bCs/>
        </w:rPr>
        <w:t>Weekly Stacked Bar Chart</w:t>
      </w:r>
    </w:p>
    <w:p w14:paraId="11270DD5" w14:textId="7F905E90" w:rsidR="004F29ED" w:rsidRPr="00DD6013" w:rsidRDefault="004F29ED" w:rsidP="00D504B4">
      <w:pPr>
        <w:rPr>
          <w:rFonts w:ascii="Times New Roman" w:hAnsi="Times New Roman" w:cs="Times New Roman"/>
        </w:rPr>
      </w:pPr>
      <w:r w:rsidRPr="00DD6013">
        <w:rPr>
          <w:rFonts w:ascii="Times New Roman" w:hAnsi="Times New Roman" w:cs="Times New Roman"/>
        </w:rPr>
        <w:t>These visuals provide a complete multi-level view of how demand will behave across years, months, and weeks during the forecast period.</w:t>
      </w:r>
    </w:p>
    <w:p w14:paraId="224A5C5A"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1. Busiest Years (2026–2030)</w:t>
      </w:r>
    </w:p>
    <w:p w14:paraId="19C5B679" w14:textId="77777777" w:rsidR="004F29ED" w:rsidRPr="00DD6013" w:rsidRDefault="004F29ED" w:rsidP="004F29ED">
      <w:pPr>
        <w:rPr>
          <w:rFonts w:ascii="Times New Roman" w:hAnsi="Times New Roman" w:cs="Times New Roman"/>
        </w:rPr>
      </w:pPr>
      <w:r w:rsidRPr="00DD6013">
        <w:rPr>
          <w:rFonts w:ascii="Times New Roman" w:hAnsi="Times New Roman" w:cs="Times New Roman"/>
          <w:i/>
          <w:iCs/>
        </w:rPr>
        <w:t>(Based on Yearly Column Chart)</w:t>
      </w:r>
    </w:p>
    <w:p w14:paraId="50F60843" w14:textId="77777777" w:rsidR="004F29ED" w:rsidRPr="00DD6013" w:rsidRDefault="004F29ED" w:rsidP="004F29ED">
      <w:pPr>
        <w:rPr>
          <w:rFonts w:ascii="Times New Roman" w:hAnsi="Times New Roman" w:cs="Times New Roman"/>
        </w:rPr>
      </w:pPr>
      <w:r w:rsidRPr="00DD6013">
        <w:rPr>
          <w:rFonts w:ascii="Times New Roman" w:hAnsi="Times New Roman" w:cs="Times New Roman"/>
        </w:rPr>
        <w:t xml:space="preserve">The yearly totals clearly show a strong and consistent upward trend. Ridership continues to grow each year until 2029, after which 2030 shows a slight drop but </w:t>
      </w:r>
      <w:proofErr w:type="gramStart"/>
      <w:r w:rsidRPr="00DD6013">
        <w:rPr>
          <w:rFonts w:ascii="Times New Roman" w:hAnsi="Times New Roman" w:cs="Times New Roman"/>
        </w:rPr>
        <w:t>still remains</w:t>
      </w:r>
      <w:proofErr w:type="gramEnd"/>
      <w:r w:rsidRPr="00DD6013">
        <w:rPr>
          <w:rFonts w:ascii="Times New Roman" w:hAnsi="Times New Roman" w:cs="Times New Roman"/>
        </w:rPr>
        <w:t xml:space="preserve"> significantly higher than earlier forecast years.</w:t>
      </w:r>
    </w:p>
    <w:p w14:paraId="09A7D70C"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Findings (Yearly):</w:t>
      </w:r>
    </w:p>
    <w:p w14:paraId="06F19FA2" w14:textId="77777777" w:rsidR="004F29ED" w:rsidRPr="00DD6013" w:rsidRDefault="004F29ED" w:rsidP="004F29ED">
      <w:pPr>
        <w:numPr>
          <w:ilvl w:val="0"/>
          <w:numId w:val="5"/>
        </w:numPr>
        <w:rPr>
          <w:rFonts w:ascii="Times New Roman" w:hAnsi="Times New Roman" w:cs="Times New Roman"/>
        </w:rPr>
      </w:pPr>
      <w:r w:rsidRPr="00DD6013">
        <w:rPr>
          <w:rFonts w:ascii="Times New Roman" w:hAnsi="Times New Roman" w:cs="Times New Roman"/>
          <w:b/>
          <w:bCs/>
        </w:rPr>
        <w:t>2029 is projected to be the busiest year</w:t>
      </w:r>
      <w:r w:rsidRPr="00DD6013">
        <w:rPr>
          <w:rFonts w:ascii="Times New Roman" w:hAnsi="Times New Roman" w:cs="Times New Roman"/>
        </w:rPr>
        <w:t>, with the highest total passengers.</w:t>
      </w:r>
    </w:p>
    <w:p w14:paraId="7E85CD22" w14:textId="77777777" w:rsidR="004F29ED" w:rsidRPr="00DD6013" w:rsidRDefault="004F29ED" w:rsidP="004F29ED">
      <w:pPr>
        <w:numPr>
          <w:ilvl w:val="0"/>
          <w:numId w:val="5"/>
        </w:numPr>
        <w:rPr>
          <w:rFonts w:ascii="Times New Roman" w:hAnsi="Times New Roman" w:cs="Times New Roman"/>
        </w:rPr>
      </w:pPr>
      <w:r w:rsidRPr="00DD6013">
        <w:rPr>
          <w:rFonts w:ascii="Times New Roman" w:hAnsi="Times New Roman" w:cs="Times New Roman"/>
          <w:b/>
          <w:bCs/>
        </w:rPr>
        <w:t>2028 is the second busiest year</w:t>
      </w:r>
      <w:r w:rsidRPr="00DD6013">
        <w:rPr>
          <w:rFonts w:ascii="Times New Roman" w:hAnsi="Times New Roman" w:cs="Times New Roman"/>
        </w:rPr>
        <w:t>.</w:t>
      </w:r>
    </w:p>
    <w:p w14:paraId="6E1B95E6" w14:textId="77777777" w:rsidR="004F29ED" w:rsidRPr="00DD6013" w:rsidRDefault="004F29ED" w:rsidP="004F29ED">
      <w:pPr>
        <w:numPr>
          <w:ilvl w:val="0"/>
          <w:numId w:val="5"/>
        </w:numPr>
        <w:rPr>
          <w:rFonts w:ascii="Times New Roman" w:hAnsi="Times New Roman" w:cs="Times New Roman"/>
        </w:rPr>
      </w:pPr>
      <w:r w:rsidRPr="00DD6013">
        <w:rPr>
          <w:rFonts w:ascii="Times New Roman" w:hAnsi="Times New Roman" w:cs="Times New Roman"/>
          <w:b/>
          <w:bCs/>
        </w:rPr>
        <w:t>2027 and 2026</w:t>
      </w:r>
      <w:r w:rsidRPr="00DD6013">
        <w:rPr>
          <w:rFonts w:ascii="Times New Roman" w:hAnsi="Times New Roman" w:cs="Times New Roman"/>
        </w:rPr>
        <w:t xml:space="preserve"> show moderate growth leading up to the 2028–2029 peak.</w:t>
      </w:r>
    </w:p>
    <w:p w14:paraId="33527ED5" w14:textId="77777777" w:rsidR="004F29ED" w:rsidRPr="00DD6013" w:rsidRDefault="004F29ED" w:rsidP="004F29ED">
      <w:pPr>
        <w:numPr>
          <w:ilvl w:val="0"/>
          <w:numId w:val="5"/>
        </w:numPr>
        <w:rPr>
          <w:rFonts w:ascii="Times New Roman" w:hAnsi="Times New Roman" w:cs="Times New Roman"/>
        </w:rPr>
      </w:pPr>
      <w:r w:rsidRPr="00DD6013">
        <w:rPr>
          <w:rFonts w:ascii="Times New Roman" w:hAnsi="Times New Roman" w:cs="Times New Roman"/>
          <w:b/>
          <w:bCs/>
        </w:rPr>
        <w:t xml:space="preserve">2030 dips </w:t>
      </w:r>
      <w:proofErr w:type="gramStart"/>
      <w:r w:rsidRPr="00DD6013">
        <w:rPr>
          <w:rFonts w:ascii="Times New Roman" w:hAnsi="Times New Roman" w:cs="Times New Roman"/>
          <w:b/>
          <w:bCs/>
        </w:rPr>
        <w:t>slightly</w:t>
      </w:r>
      <w:r w:rsidRPr="00DD6013">
        <w:rPr>
          <w:rFonts w:ascii="Times New Roman" w:hAnsi="Times New Roman" w:cs="Times New Roman"/>
        </w:rPr>
        <w:t>, but</w:t>
      </w:r>
      <w:proofErr w:type="gramEnd"/>
      <w:r w:rsidRPr="00DD6013">
        <w:rPr>
          <w:rFonts w:ascii="Times New Roman" w:hAnsi="Times New Roman" w:cs="Times New Roman"/>
        </w:rPr>
        <w:t xml:space="preserve"> remains above 2026–2027 volumes.</w:t>
      </w:r>
    </w:p>
    <w:p w14:paraId="7ED888F7"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Conclusion (Year-Level):</w:t>
      </w:r>
    </w:p>
    <w:p w14:paraId="540B78E5" w14:textId="77777777" w:rsidR="004F29ED" w:rsidRPr="00DD6013" w:rsidRDefault="004F29ED" w:rsidP="004F29ED">
      <w:pPr>
        <w:rPr>
          <w:rFonts w:ascii="Times New Roman" w:hAnsi="Times New Roman" w:cs="Times New Roman"/>
        </w:rPr>
      </w:pPr>
      <w:r w:rsidRPr="00DD6013">
        <w:rPr>
          <w:rFonts w:ascii="Times New Roman" w:hAnsi="Times New Roman" w:cs="Times New Roman"/>
          <w:b/>
          <w:bCs/>
        </w:rPr>
        <w:t>The year 2029 will place the highest demand on staging facilities</w:t>
      </w:r>
      <w:r w:rsidRPr="00DD6013">
        <w:rPr>
          <w:rFonts w:ascii="Times New Roman" w:hAnsi="Times New Roman" w:cs="Times New Roman"/>
        </w:rPr>
        <w:t>, followed closely by 2028.</w:t>
      </w:r>
    </w:p>
    <w:p w14:paraId="79624D9C" w14:textId="78318E14" w:rsidR="004F29ED" w:rsidRPr="00DD6013" w:rsidRDefault="004F29ED" w:rsidP="004F29ED">
      <w:pPr>
        <w:rPr>
          <w:rFonts w:ascii="Times New Roman" w:hAnsi="Times New Roman" w:cs="Times New Roman"/>
          <w:b/>
          <w:bCs/>
        </w:rPr>
      </w:pPr>
      <w:r w:rsidRPr="00DD6013">
        <w:rPr>
          <w:rFonts w:ascii="Times New Roman" w:hAnsi="Times New Roman" w:cs="Times New Roman"/>
          <w:b/>
          <w:bCs/>
        </w:rPr>
        <w:lastRenderedPageBreak/>
        <w:t>2. Busiest Months (2026–2030)</w:t>
      </w:r>
    </w:p>
    <w:p w14:paraId="4B484259" w14:textId="77777777" w:rsidR="004F29ED" w:rsidRPr="00DD6013" w:rsidRDefault="004F29ED" w:rsidP="004F29ED">
      <w:pPr>
        <w:rPr>
          <w:rFonts w:ascii="Times New Roman" w:hAnsi="Times New Roman" w:cs="Times New Roman"/>
        </w:rPr>
      </w:pPr>
      <w:r w:rsidRPr="00DD6013">
        <w:rPr>
          <w:rFonts w:ascii="Times New Roman" w:hAnsi="Times New Roman" w:cs="Times New Roman"/>
          <w:i/>
          <w:iCs/>
        </w:rPr>
        <w:t>(Based on Monthly Multi-Year Line Chart)</w:t>
      </w:r>
    </w:p>
    <w:p w14:paraId="2E2620BB" w14:textId="77777777" w:rsidR="004F29ED" w:rsidRPr="00DD6013" w:rsidRDefault="004F29ED" w:rsidP="004F29ED">
      <w:pPr>
        <w:rPr>
          <w:rFonts w:ascii="Times New Roman" w:hAnsi="Times New Roman" w:cs="Times New Roman"/>
        </w:rPr>
      </w:pPr>
      <w:r w:rsidRPr="00DD6013">
        <w:rPr>
          <w:rFonts w:ascii="Times New Roman" w:hAnsi="Times New Roman" w:cs="Times New Roman"/>
        </w:rPr>
        <w:t>The monthly chart shows repeating seasonal patterns across all forecast years. All lines for 2026–2030 show consistent peaks and dips in the same months, indicating predictable seasonal demand cycles.</w:t>
      </w:r>
    </w:p>
    <w:p w14:paraId="07C27BF4"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Busiest Months Across All Years:</w:t>
      </w:r>
    </w:p>
    <w:p w14:paraId="4B1A0732" w14:textId="77777777" w:rsidR="004F29ED" w:rsidRPr="00DD6013" w:rsidRDefault="004F29ED" w:rsidP="004F29ED">
      <w:pPr>
        <w:numPr>
          <w:ilvl w:val="0"/>
          <w:numId w:val="6"/>
        </w:numPr>
        <w:rPr>
          <w:rFonts w:ascii="Times New Roman" w:hAnsi="Times New Roman" w:cs="Times New Roman"/>
        </w:rPr>
      </w:pPr>
      <w:r w:rsidRPr="00DD6013">
        <w:rPr>
          <w:rFonts w:ascii="Times New Roman" w:hAnsi="Times New Roman" w:cs="Times New Roman"/>
          <w:b/>
          <w:bCs/>
        </w:rPr>
        <w:t>March – April (Months 3–4)</w:t>
      </w:r>
      <w:r w:rsidRPr="00DD6013">
        <w:rPr>
          <w:rFonts w:ascii="Times New Roman" w:hAnsi="Times New Roman" w:cs="Times New Roman"/>
        </w:rPr>
        <w:br/>
        <w:t>Strong early-spring peak.</w:t>
      </w:r>
    </w:p>
    <w:p w14:paraId="4092F4E9" w14:textId="77777777" w:rsidR="004F29ED" w:rsidRPr="00DD6013" w:rsidRDefault="004F29ED" w:rsidP="004F29ED">
      <w:pPr>
        <w:numPr>
          <w:ilvl w:val="0"/>
          <w:numId w:val="6"/>
        </w:numPr>
        <w:rPr>
          <w:rFonts w:ascii="Times New Roman" w:hAnsi="Times New Roman" w:cs="Times New Roman"/>
        </w:rPr>
      </w:pPr>
      <w:r w:rsidRPr="00DD6013">
        <w:rPr>
          <w:rFonts w:ascii="Times New Roman" w:hAnsi="Times New Roman" w:cs="Times New Roman"/>
          <w:b/>
          <w:bCs/>
        </w:rPr>
        <w:t>July (Month 7)</w:t>
      </w:r>
      <w:r w:rsidRPr="00DD6013">
        <w:rPr>
          <w:rFonts w:ascii="Times New Roman" w:hAnsi="Times New Roman" w:cs="Times New Roman"/>
        </w:rPr>
        <w:br/>
        <w:t>Major summer travel surge.</w:t>
      </w:r>
    </w:p>
    <w:p w14:paraId="60CA7020" w14:textId="77777777" w:rsidR="004F29ED" w:rsidRPr="00DD6013" w:rsidRDefault="004F29ED" w:rsidP="004F29ED">
      <w:pPr>
        <w:numPr>
          <w:ilvl w:val="0"/>
          <w:numId w:val="6"/>
        </w:numPr>
        <w:rPr>
          <w:rFonts w:ascii="Times New Roman" w:hAnsi="Times New Roman" w:cs="Times New Roman"/>
        </w:rPr>
      </w:pPr>
      <w:r w:rsidRPr="00DD6013">
        <w:rPr>
          <w:rFonts w:ascii="Times New Roman" w:hAnsi="Times New Roman" w:cs="Times New Roman"/>
          <w:b/>
          <w:bCs/>
        </w:rPr>
        <w:t>October – November (Months 10–11)</w:t>
      </w:r>
      <w:r w:rsidRPr="00DD6013">
        <w:rPr>
          <w:rFonts w:ascii="Times New Roman" w:hAnsi="Times New Roman" w:cs="Times New Roman"/>
        </w:rPr>
        <w:br/>
        <w:t>Fall travel and pre-holiday increases.</w:t>
      </w:r>
    </w:p>
    <w:p w14:paraId="513C6187" w14:textId="77777777" w:rsidR="004F29ED" w:rsidRPr="00DD6013" w:rsidRDefault="004F29ED" w:rsidP="004F29ED">
      <w:pPr>
        <w:rPr>
          <w:rFonts w:ascii="Times New Roman" w:hAnsi="Times New Roman" w:cs="Times New Roman"/>
        </w:rPr>
      </w:pPr>
      <w:r w:rsidRPr="00DD6013">
        <w:rPr>
          <w:rFonts w:ascii="Times New Roman" w:hAnsi="Times New Roman" w:cs="Times New Roman"/>
        </w:rPr>
        <w:t>These months consistently show the highest ridership across all forecast years.</w:t>
      </w:r>
    </w:p>
    <w:p w14:paraId="14765315"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Slowest Months:</w:t>
      </w:r>
    </w:p>
    <w:p w14:paraId="1A5E1AB5" w14:textId="77777777" w:rsidR="004F29ED" w:rsidRPr="00DD6013" w:rsidRDefault="004F29ED" w:rsidP="004F29ED">
      <w:pPr>
        <w:numPr>
          <w:ilvl w:val="0"/>
          <w:numId w:val="7"/>
        </w:numPr>
        <w:rPr>
          <w:rFonts w:ascii="Times New Roman" w:hAnsi="Times New Roman" w:cs="Times New Roman"/>
        </w:rPr>
      </w:pPr>
      <w:r w:rsidRPr="00DD6013">
        <w:rPr>
          <w:rFonts w:ascii="Times New Roman" w:hAnsi="Times New Roman" w:cs="Times New Roman"/>
          <w:b/>
          <w:bCs/>
        </w:rPr>
        <w:t>January (Month 1)</w:t>
      </w:r>
    </w:p>
    <w:p w14:paraId="27334F92" w14:textId="77777777" w:rsidR="004F29ED" w:rsidRPr="00DD6013" w:rsidRDefault="004F29ED" w:rsidP="004F29ED">
      <w:pPr>
        <w:numPr>
          <w:ilvl w:val="0"/>
          <w:numId w:val="7"/>
        </w:numPr>
        <w:rPr>
          <w:rFonts w:ascii="Times New Roman" w:hAnsi="Times New Roman" w:cs="Times New Roman"/>
        </w:rPr>
      </w:pPr>
      <w:r w:rsidRPr="00DD6013">
        <w:rPr>
          <w:rFonts w:ascii="Times New Roman" w:hAnsi="Times New Roman" w:cs="Times New Roman"/>
          <w:b/>
          <w:bCs/>
        </w:rPr>
        <w:t>February (Month 2)</w:t>
      </w:r>
      <w:r w:rsidRPr="00DD6013">
        <w:rPr>
          <w:rFonts w:ascii="Times New Roman" w:hAnsi="Times New Roman" w:cs="Times New Roman"/>
        </w:rPr>
        <w:br/>
        <w:t>→ Lowest demand across all years.</w:t>
      </w:r>
    </w:p>
    <w:p w14:paraId="76806841" w14:textId="77777777" w:rsidR="004F29ED" w:rsidRPr="00DD6013" w:rsidRDefault="004F29ED" w:rsidP="004F29ED">
      <w:pPr>
        <w:numPr>
          <w:ilvl w:val="0"/>
          <w:numId w:val="7"/>
        </w:numPr>
        <w:rPr>
          <w:rFonts w:ascii="Times New Roman" w:hAnsi="Times New Roman" w:cs="Times New Roman"/>
        </w:rPr>
      </w:pPr>
      <w:r w:rsidRPr="00DD6013">
        <w:rPr>
          <w:rFonts w:ascii="Times New Roman" w:hAnsi="Times New Roman" w:cs="Times New Roman"/>
          <w:b/>
          <w:bCs/>
        </w:rPr>
        <w:t>June (Month 6)</w:t>
      </w:r>
      <w:r w:rsidRPr="00DD6013">
        <w:rPr>
          <w:rFonts w:ascii="Times New Roman" w:hAnsi="Times New Roman" w:cs="Times New Roman"/>
        </w:rPr>
        <w:br/>
        <w:t>→ Occasional pre-summer dip.</w:t>
      </w:r>
    </w:p>
    <w:p w14:paraId="372C8C1C"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Conclusion (Month-Level):</w:t>
      </w:r>
    </w:p>
    <w:p w14:paraId="4307E9CF" w14:textId="77777777" w:rsidR="004F29ED" w:rsidRPr="00DD6013" w:rsidRDefault="004F29ED" w:rsidP="004F29ED">
      <w:pPr>
        <w:rPr>
          <w:rFonts w:ascii="Times New Roman" w:hAnsi="Times New Roman" w:cs="Times New Roman"/>
        </w:rPr>
      </w:pPr>
      <w:r w:rsidRPr="00DD6013">
        <w:rPr>
          <w:rFonts w:ascii="Times New Roman" w:hAnsi="Times New Roman" w:cs="Times New Roman"/>
          <w:b/>
          <w:bCs/>
        </w:rPr>
        <w:t>The busiest months between 2026 and 2030 are March, April, July, October, and November.</w:t>
      </w:r>
      <w:r w:rsidRPr="00DD6013">
        <w:rPr>
          <w:rFonts w:ascii="Times New Roman" w:hAnsi="Times New Roman" w:cs="Times New Roman"/>
        </w:rPr>
        <w:br/>
        <w:t>These months will require increased staging capacity.</w:t>
      </w:r>
    </w:p>
    <w:p w14:paraId="21A189A9" w14:textId="77777777" w:rsidR="004F29ED" w:rsidRPr="00DD6013" w:rsidRDefault="004F29ED" w:rsidP="004F29ED">
      <w:pPr>
        <w:rPr>
          <w:rFonts w:ascii="Times New Roman" w:hAnsi="Times New Roman" w:cs="Times New Roman"/>
        </w:rPr>
      </w:pPr>
    </w:p>
    <w:p w14:paraId="0037A088" w14:textId="36B20C54"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3. Busiest Weeks (2026–2030)</w:t>
      </w:r>
    </w:p>
    <w:p w14:paraId="71161F00" w14:textId="77777777" w:rsidR="004F29ED" w:rsidRPr="00DD6013" w:rsidRDefault="004F29ED" w:rsidP="004F29ED">
      <w:pPr>
        <w:rPr>
          <w:rFonts w:ascii="Times New Roman" w:hAnsi="Times New Roman" w:cs="Times New Roman"/>
        </w:rPr>
      </w:pPr>
      <w:r w:rsidRPr="00DD6013">
        <w:rPr>
          <w:rFonts w:ascii="Times New Roman" w:hAnsi="Times New Roman" w:cs="Times New Roman"/>
        </w:rPr>
        <w:t>The stacked bar chart combines weekly totals across 2026–2030, making it easy to see which weeks generate the largest operational load.</w:t>
      </w:r>
    </w:p>
    <w:p w14:paraId="78B03989" w14:textId="77777777" w:rsidR="004F29ED" w:rsidRPr="00DD6013" w:rsidRDefault="004F29ED" w:rsidP="004F29ED">
      <w:pPr>
        <w:rPr>
          <w:rFonts w:ascii="Times New Roman" w:hAnsi="Times New Roman" w:cs="Times New Roman"/>
        </w:rPr>
      </w:pPr>
      <w:r w:rsidRPr="00DD6013">
        <w:rPr>
          <w:rFonts w:ascii="Times New Roman" w:hAnsi="Times New Roman" w:cs="Times New Roman"/>
        </w:rPr>
        <w:t>The clearest peaks appear in three major seasonal blocks:</w:t>
      </w:r>
    </w:p>
    <w:p w14:paraId="1B9C32A2" w14:textId="77777777" w:rsidR="004F29ED" w:rsidRPr="00DD6013" w:rsidRDefault="004F29ED" w:rsidP="004F29ED">
      <w:pPr>
        <w:rPr>
          <w:rFonts w:ascii="Times New Roman" w:hAnsi="Times New Roman" w:cs="Times New Roman"/>
        </w:rPr>
      </w:pPr>
    </w:p>
    <w:p w14:paraId="524F400D"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A. Spring Peak: Weeks 10–22</w:t>
      </w:r>
    </w:p>
    <w:p w14:paraId="45590C56" w14:textId="77777777" w:rsidR="004F29ED" w:rsidRPr="00DD6013" w:rsidRDefault="004F29ED" w:rsidP="004F29ED">
      <w:pPr>
        <w:numPr>
          <w:ilvl w:val="0"/>
          <w:numId w:val="8"/>
        </w:numPr>
        <w:rPr>
          <w:rFonts w:ascii="Times New Roman" w:hAnsi="Times New Roman" w:cs="Times New Roman"/>
        </w:rPr>
      </w:pPr>
      <w:r w:rsidRPr="00DD6013">
        <w:rPr>
          <w:rFonts w:ascii="Times New Roman" w:hAnsi="Times New Roman" w:cs="Times New Roman"/>
        </w:rPr>
        <w:lastRenderedPageBreak/>
        <w:t>Strong growth beginning in Week 10.</w:t>
      </w:r>
    </w:p>
    <w:p w14:paraId="043B2260" w14:textId="77777777" w:rsidR="004F29ED" w:rsidRPr="00DD6013" w:rsidRDefault="004F29ED" w:rsidP="004F29ED">
      <w:pPr>
        <w:numPr>
          <w:ilvl w:val="0"/>
          <w:numId w:val="8"/>
        </w:numPr>
        <w:rPr>
          <w:rFonts w:ascii="Times New Roman" w:hAnsi="Times New Roman" w:cs="Times New Roman"/>
        </w:rPr>
      </w:pPr>
      <w:r w:rsidRPr="00DD6013">
        <w:rPr>
          <w:rFonts w:ascii="Times New Roman" w:hAnsi="Times New Roman" w:cs="Times New Roman"/>
        </w:rPr>
        <w:t xml:space="preserve">Highest total volumes seen in Weeks </w:t>
      </w:r>
      <w:r w:rsidRPr="00DD6013">
        <w:rPr>
          <w:rFonts w:ascii="Times New Roman" w:hAnsi="Times New Roman" w:cs="Times New Roman"/>
          <w:b/>
          <w:bCs/>
        </w:rPr>
        <w:t>18–22</w:t>
      </w:r>
      <w:r w:rsidRPr="00DD6013">
        <w:rPr>
          <w:rFonts w:ascii="Times New Roman" w:hAnsi="Times New Roman" w:cs="Times New Roman"/>
        </w:rPr>
        <w:t>.</w:t>
      </w:r>
    </w:p>
    <w:p w14:paraId="6BA27C43" w14:textId="77777777" w:rsidR="004F29ED" w:rsidRPr="00DD6013" w:rsidRDefault="004F29ED" w:rsidP="004F29ED">
      <w:pPr>
        <w:numPr>
          <w:ilvl w:val="0"/>
          <w:numId w:val="8"/>
        </w:numPr>
        <w:rPr>
          <w:rFonts w:ascii="Times New Roman" w:hAnsi="Times New Roman" w:cs="Times New Roman"/>
        </w:rPr>
      </w:pPr>
      <w:r w:rsidRPr="00DD6013">
        <w:rPr>
          <w:rFonts w:ascii="Times New Roman" w:hAnsi="Times New Roman" w:cs="Times New Roman"/>
        </w:rPr>
        <w:t>Reflects spring break and increased spring travel.</w:t>
      </w:r>
    </w:p>
    <w:p w14:paraId="538609CE" w14:textId="77777777" w:rsidR="004F29ED" w:rsidRPr="00DD6013" w:rsidRDefault="004F29ED" w:rsidP="004F29ED">
      <w:pPr>
        <w:rPr>
          <w:rFonts w:ascii="Times New Roman" w:hAnsi="Times New Roman" w:cs="Times New Roman"/>
        </w:rPr>
      </w:pPr>
    </w:p>
    <w:p w14:paraId="5832FA3A"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B. Summer Peak: Weeks 23–30</w:t>
      </w:r>
    </w:p>
    <w:p w14:paraId="36B66D78" w14:textId="77777777" w:rsidR="004F29ED" w:rsidRPr="00DD6013" w:rsidRDefault="004F29ED" w:rsidP="004F29ED">
      <w:pPr>
        <w:numPr>
          <w:ilvl w:val="0"/>
          <w:numId w:val="9"/>
        </w:numPr>
        <w:rPr>
          <w:rFonts w:ascii="Times New Roman" w:hAnsi="Times New Roman" w:cs="Times New Roman"/>
        </w:rPr>
      </w:pPr>
      <w:r w:rsidRPr="00DD6013">
        <w:rPr>
          <w:rFonts w:ascii="Times New Roman" w:hAnsi="Times New Roman" w:cs="Times New Roman"/>
          <w:b/>
          <w:bCs/>
        </w:rPr>
        <w:t>Weeks 20–28 are the busiest weekly period overall.</w:t>
      </w:r>
    </w:p>
    <w:p w14:paraId="0F926BBD" w14:textId="77777777" w:rsidR="004F29ED" w:rsidRPr="00DD6013" w:rsidRDefault="004F29ED" w:rsidP="004F29ED">
      <w:pPr>
        <w:numPr>
          <w:ilvl w:val="0"/>
          <w:numId w:val="9"/>
        </w:numPr>
        <w:rPr>
          <w:rFonts w:ascii="Times New Roman" w:hAnsi="Times New Roman" w:cs="Times New Roman"/>
        </w:rPr>
      </w:pPr>
      <w:r w:rsidRPr="00DD6013">
        <w:rPr>
          <w:rFonts w:ascii="Times New Roman" w:hAnsi="Times New Roman" w:cs="Times New Roman"/>
        </w:rPr>
        <w:t xml:space="preserve">Week 26–27 show the </w:t>
      </w:r>
      <w:r w:rsidRPr="00DD6013">
        <w:rPr>
          <w:rFonts w:ascii="Times New Roman" w:hAnsi="Times New Roman" w:cs="Times New Roman"/>
          <w:b/>
          <w:bCs/>
        </w:rPr>
        <w:t>highest combined weekly ridership</w:t>
      </w:r>
      <w:r w:rsidRPr="00DD6013">
        <w:rPr>
          <w:rFonts w:ascii="Times New Roman" w:hAnsi="Times New Roman" w:cs="Times New Roman"/>
        </w:rPr>
        <w:t xml:space="preserve"> across all five years.</w:t>
      </w:r>
    </w:p>
    <w:p w14:paraId="7F3BEEA6" w14:textId="77777777" w:rsidR="004F29ED" w:rsidRPr="00DD6013" w:rsidRDefault="004F29ED" w:rsidP="004F29ED">
      <w:pPr>
        <w:numPr>
          <w:ilvl w:val="0"/>
          <w:numId w:val="9"/>
        </w:numPr>
        <w:rPr>
          <w:rFonts w:ascii="Times New Roman" w:hAnsi="Times New Roman" w:cs="Times New Roman"/>
        </w:rPr>
      </w:pPr>
      <w:r w:rsidRPr="00DD6013">
        <w:rPr>
          <w:rFonts w:ascii="Times New Roman" w:hAnsi="Times New Roman" w:cs="Times New Roman"/>
        </w:rPr>
        <w:t>Driven by summer holidays, tourism, and weekend travel.</w:t>
      </w:r>
    </w:p>
    <w:p w14:paraId="393F50F7" w14:textId="77777777" w:rsidR="004F29ED" w:rsidRPr="00DD6013" w:rsidRDefault="004F29ED" w:rsidP="004F29ED">
      <w:pPr>
        <w:rPr>
          <w:rFonts w:ascii="Times New Roman" w:hAnsi="Times New Roman" w:cs="Times New Roman"/>
        </w:rPr>
      </w:pPr>
    </w:p>
    <w:p w14:paraId="4D11D48B"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C. Holiday Peak: Weeks 40–52</w:t>
      </w:r>
    </w:p>
    <w:p w14:paraId="4013B6E8" w14:textId="77777777" w:rsidR="004F29ED" w:rsidRPr="00DD6013" w:rsidRDefault="004F29ED" w:rsidP="004F29ED">
      <w:pPr>
        <w:numPr>
          <w:ilvl w:val="0"/>
          <w:numId w:val="10"/>
        </w:numPr>
        <w:rPr>
          <w:rFonts w:ascii="Times New Roman" w:hAnsi="Times New Roman" w:cs="Times New Roman"/>
        </w:rPr>
      </w:pPr>
      <w:r w:rsidRPr="00DD6013">
        <w:rPr>
          <w:rFonts w:ascii="Times New Roman" w:hAnsi="Times New Roman" w:cs="Times New Roman"/>
        </w:rPr>
        <w:t>After a slight dip in Weeks 31–34, demand rises again.</w:t>
      </w:r>
    </w:p>
    <w:p w14:paraId="4F5CB706" w14:textId="77777777" w:rsidR="004F29ED" w:rsidRPr="00DD6013" w:rsidRDefault="004F29ED" w:rsidP="004F29ED">
      <w:pPr>
        <w:numPr>
          <w:ilvl w:val="0"/>
          <w:numId w:val="10"/>
        </w:numPr>
        <w:rPr>
          <w:rFonts w:ascii="Times New Roman" w:hAnsi="Times New Roman" w:cs="Times New Roman"/>
        </w:rPr>
      </w:pPr>
      <w:r w:rsidRPr="00DD6013">
        <w:rPr>
          <w:rFonts w:ascii="Times New Roman" w:hAnsi="Times New Roman" w:cs="Times New Roman"/>
        </w:rPr>
        <w:t xml:space="preserve">Weeks </w:t>
      </w:r>
      <w:r w:rsidRPr="00DD6013">
        <w:rPr>
          <w:rFonts w:ascii="Times New Roman" w:hAnsi="Times New Roman" w:cs="Times New Roman"/>
          <w:b/>
          <w:bCs/>
        </w:rPr>
        <w:t>40–45</w:t>
      </w:r>
      <w:r w:rsidRPr="00DD6013">
        <w:rPr>
          <w:rFonts w:ascii="Times New Roman" w:hAnsi="Times New Roman" w:cs="Times New Roman"/>
        </w:rPr>
        <w:t xml:space="preserve"> show strong fall travel.</w:t>
      </w:r>
    </w:p>
    <w:p w14:paraId="32E64BBB" w14:textId="77777777" w:rsidR="004F29ED" w:rsidRPr="00DD6013" w:rsidRDefault="004F29ED" w:rsidP="004F29ED">
      <w:pPr>
        <w:numPr>
          <w:ilvl w:val="0"/>
          <w:numId w:val="10"/>
        </w:numPr>
        <w:rPr>
          <w:rFonts w:ascii="Times New Roman" w:hAnsi="Times New Roman" w:cs="Times New Roman"/>
        </w:rPr>
      </w:pPr>
      <w:r w:rsidRPr="00DD6013">
        <w:rPr>
          <w:rFonts w:ascii="Times New Roman" w:hAnsi="Times New Roman" w:cs="Times New Roman"/>
        </w:rPr>
        <w:t xml:space="preserve">Weeks </w:t>
      </w:r>
      <w:r w:rsidRPr="00DD6013">
        <w:rPr>
          <w:rFonts w:ascii="Times New Roman" w:hAnsi="Times New Roman" w:cs="Times New Roman"/>
          <w:b/>
          <w:bCs/>
        </w:rPr>
        <w:t>47–50</w:t>
      </w:r>
      <w:r w:rsidRPr="00DD6013">
        <w:rPr>
          <w:rFonts w:ascii="Times New Roman" w:hAnsi="Times New Roman" w:cs="Times New Roman"/>
        </w:rPr>
        <w:t xml:space="preserve"> reflect Thanksgiving and early-holiday surge.</w:t>
      </w:r>
    </w:p>
    <w:p w14:paraId="47F403A6" w14:textId="77777777" w:rsidR="004F29ED" w:rsidRPr="00DD6013" w:rsidRDefault="004F29ED" w:rsidP="004F29ED">
      <w:pPr>
        <w:numPr>
          <w:ilvl w:val="0"/>
          <w:numId w:val="10"/>
        </w:numPr>
        <w:rPr>
          <w:rFonts w:ascii="Times New Roman" w:hAnsi="Times New Roman" w:cs="Times New Roman"/>
        </w:rPr>
      </w:pPr>
      <w:r w:rsidRPr="00DD6013">
        <w:rPr>
          <w:rFonts w:ascii="Times New Roman" w:hAnsi="Times New Roman" w:cs="Times New Roman"/>
        </w:rPr>
        <w:t xml:space="preserve">Demand remains elevated through Week </w:t>
      </w:r>
      <w:r w:rsidRPr="00DD6013">
        <w:rPr>
          <w:rFonts w:ascii="Times New Roman" w:hAnsi="Times New Roman" w:cs="Times New Roman"/>
          <w:b/>
          <w:bCs/>
        </w:rPr>
        <w:t>52</w:t>
      </w:r>
      <w:r w:rsidRPr="00DD6013">
        <w:rPr>
          <w:rFonts w:ascii="Times New Roman" w:hAnsi="Times New Roman" w:cs="Times New Roman"/>
        </w:rPr>
        <w:t>.</w:t>
      </w:r>
    </w:p>
    <w:p w14:paraId="773CD26A" w14:textId="77777777" w:rsidR="004F29ED" w:rsidRPr="00DD6013" w:rsidRDefault="004F29ED" w:rsidP="004F29ED">
      <w:pPr>
        <w:rPr>
          <w:rFonts w:ascii="Times New Roman" w:hAnsi="Times New Roman" w:cs="Times New Roman"/>
        </w:rPr>
      </w:pPr>
    </w:p>
    <w:p w14:paraId="736127E9"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Lowest Weekly Demand</w:t>
      </w:r>
    </w:p>
    <w:p w14:paraId="71451C23" w14:textId="77777777" w:rsidR="004F29ED" w:rsidRPr="00DD6013" w:rsidRDefault="004F29ED" w:rsidP="004F29ED">
      <w:pPr>
        <w:numPr>
          <w:ilvl w:val="0"/>
          <w:numId w:val="11"/>
        </w:numPr>
        <w:rPr>
          <w:rFonts w:ascii="Times New Roman" w:hAnsi="Times New Roman" w:cs="Times New Roman"/>
        </w:rPr>
      </w:pPr>
      <w:r w:rsidRPr="00DD6013">
        <w:rPr>
          <w:rFonts w:ascii="Times New Roman" w:hAnsi="Times New Roman" w:cs="Times New Roman"/>
          <w:b/>
          <w:bCs/>
        </w:rPr>
        <w:t>Weeks 1–8 (January–February)</w:t>
      </w:r>
      <w:r w:rsidRPr="00DD6013">
        <w:rPr>
          <w:rFonts w:ascii="Times New Roman" w:hAnsi="Times New Roman" w:cs="Times New Roman"/>
        </w:rPr>
        <w:br/>
        <w:t>– Quietest period of the year</w:t>
      </w:r>
      <w:r w:rsidRPr="00DD6013">
        <w:rPr>
          <w:rFonts w:ascii="Times New Roman" w:hAnsi="Times New Roman" w:cs="Times New Roman"/>
        </w:rPr>
        <w:br/>
        <w:t xml:space="preserve">– </w:t>
      </w:r>
      <w:proofErr w:type="gramStart"/>
      <w:r w:rsidRPr="00DD6013">
        <w:rPr>
          <w:rFonts w:ascii="Times New Roman" w:hAnsi="Times New Roman" w:cs="Times New Roman"/>
        </w:rPr>
        <w:t>Post-holiday</w:t>
      </w:r>
      <w:proofErr w:type="gramEnd"/>
      <w:r w:rsidRPr="00DD6013">
        <w:rPr>
          <w:rFonts w:ascii="Times New Roman" w:hAnsi="Times New Roman" w:cs="Times New Roman"/>
        </w:rPr>
        <w:t xml:space="preserve"> drop + winter season low traffic</w:t>
      </w:r>
    </w:p>
    <w:p w14:paraId="03556CB8" w14:textId="77777777" w:rsidR="004F29ED" w:rsidRPr="00DD6013" w:rsidRDefault="004F29ED" w:rsidP="004F29ED">
      <w:pPr>
        <w:rPr>
          <w:rFonts w:ascii="Times New Roman" w:hAnsi="Times New Roman" w:cs="Times New Roman"/>
        </w:rPr>
      </w:pPr>
    </w:p>
    <w:p w14:paraId="7F388803" w14:textId="77777777" w:rsidR="004F29ED" w:rsidRPr="00DD6013" w:rsidRDefault="004F29ED" w:rsidP="004F29ED">
      <w:pPr>
        <w:rPr>
          <w:rFonts w:ascii="Times New Roman" w:hAnsi="Times New Roman" w:cs="Times New Roman"/>
          <w:b/>
          <w:bCs/>
        </w:rPr>
      </w:pPr>
      <w:r w:rsidRPr="00DD6013">
        <w:rPr>
          <w:rFonts w:ascii="Times New Roman" w:hAnsi="Times New Roman" w:cs="Times New Roman"/>
          <w:b/>
          <w:bCs/>
        </w:rPr>
        <w:t>Conclusion (Week-Level):</w:t>
      </w:r>
    </w:p>
    <w:p w14:paraId="1EC122E5" w14:textId="77777777" w:rsidR="00B22037" w:rsidRDefault="004F29ED" w:rsidP="004F29ED">
      <w:pPr>
        <w:rPr>
          <w:rFonts w:ascii="Times New Roman" w:hAnsi="Times New Roman" w:cs="Times New Roman"/>
        </w:rPr>
      </w:pPr>
      <w:r w:rsidRPr="00DD6013">
        <w:rPr>
          <w:rFonts w:ascii="Times New Roman" w:hAnsi="Times New Roman" w:cs="Times New Roman"/>
        </w:rPr>
        <w:t xml:space="preserve">The busiest weeks between 2026 and 2030 occur during </w:t>
      </w:r>
      <w:r w:rsidRPr="00DD6013">
        <w:rPr>
          <w:rFonts w:ascii="Times New Roman" w:hAnsi="Times New Roman" w:cs="Times New Roman"/>
          <w:b/>
          <w:bCs/>
        </w:rPr>
        <w:t>Weeks 10–30 and Weeks 40–52</w:t>
      </w:r>
      <w:r w:rsidRPr="00DD6013">
        <w:rPr>
          <w:rFonts w:ascii="Times New Roman" w:hAnsi="Times New Roman" w:cs="Times New Roman"/>
        </w:rPr>
        <w:t xml:space="preserve">, with the strongest peak in </w:t>
      </w:r>
      <w:r w:rsidRPr="00DD6013">
        <w:rPr>
          <w:rFonts w:ascii="Times New Roman" w:hAnsi="Times New Roman" w:cs="Times New Roman"/>
          <w:b/>
          <w:bCs/>
        </w:rPr>
        <w:t>Weeks 20–28</w:t>
      </w:r>
      <w:r w:rsidRPr="00DD6013">
        <w:rPr>
          <w:rFonts w:ascii="Times New Roman" w:hAnsi="Times New Roman" w:cs="Times New Roman"/>
        </w:rPr>
        <w:t>.</w:t>
      </w:r>
      <w:r w:rsidRPr="00DD6013">
        <w:rPr>
          <w:rFonts w:ascii="Times New Roman" w:hAnsi="Times New Roman" w:cs="Times New Roman"/>
        </w:rPr>
        <w:br/>
        <w:t>These spring, summer, and holiday periods are when the staging facilities will face their highest weekly operational loads.</w:t>
      </w:r>
    </w:p>
    <w:p w14:paraId="5268C463" w14:textId="77777777" w:rsidR="00D504B4" w:rsidRDefault="00D504B4" w:rsidP="00D504B4">
      <w:pPr>
        <w:rPr>
          <w:rFonts w:ascii="Times New Roman" w:hAnsi="Times New Roman" w:cs="Times New Roman"/>
        </w:rPr>
      </w:pPr>
    </w:p>
    <w:p w14:paraId="23250266" w14:textId="0EDC5E93" w:rsidR="004F29ED" w:rsidRPr="00D504B4" w:rsidRDefault="004F29ED" w:rsidP="00D504B4">
      <w:pPr>
        <w:pStyle w:val="ListParagraph"/>
        <w:numPr>
          <w:ilvl w:val="0"/>
          <w:numId w:val="17"/>
        </w:numPr>
        <w:rPr>
          <w:rFonts w:ascii="Times New Roman" w:hAnsi="Times New Roman" w:cs="Times New Roman"/>
        </w:rPr>
      </w:pPr>
      <w:r w:rsidRPr="00D504B4">
        <w:rPr>
          <w:rFonts w:ascii="Times New Roman" w:hAnsi="Times New Roman" w:cs="Times New Roman"/>
          <w:b/>
          <w:bCs/>
        </w:rPr>
        <w:t>How our current usage compares to 2019, the last year before COVID?</w:t>
      </w:r>
    </w:p>
    <w:p w14:paraId="5DD9D314" w14:textId="77777777" w:rsidR="004F29ED" w:rsidRPr="00831B4F" w:rsidRDefault="004F29ED" w:rsidP="004F29ED">
      <w:pPr>
        <w:rPr>
          <w:rFonts w:ascii="Times New Roman" w:hAnsi="Times New Roman" w:cs="Times New Roman"/>
        </w:rPr>
      </w:pPr>
      <w:r w:rsidRPr="00831B4F">
        <w:rPr>
          <w:rFonts w:ascii="Times New Roman" w:hAnsi="Times New Roman" w:cs="Times New Roman"/>
        </w:rPr>
        <w:t xml:space="preserve">The dataset provided for this project begins in </w:t>
      </w:r>
      <w:r w:rsidRPr="00831B4F">
        <w:rPr>
          <w:rFonts w:ascii="Times New Roman" w:hAnsi="Times New Roman" w:cs="Times New Roman"/>
          <w:b/>
          <w:bCs/>
        </w:rPr>
        <w:t>December 2020</w:t>
      </w:r>
      <w:r w:rsidRPr="00831B4F">
        <w:rPr>
          <w:rFonts w:ascii="Times New Roman" w:hAnsi="Times New Roman" w:cs="Times New Roman"/>
        </w:rPr>
        <w:t xml:space="preserve">, which means direct 2019 ridership figures are not included. However, we can still evaluate how current ridership compares </w:t>
      </w:r>
      <w:r w:rsidRPr="00831B4F">
        <w:rPr>
          <w:rFonts w:ascii="Times New Roman" w:hAnsi="Times New Roman" w:cs="Times New Roman"/>
        </w:rPr>
        <w:lastRenderedPageBreak/>
        <w:t>to pre-COVID levels by using (1) the earliest available data in 2020 as a proxy baseline and (2) industry-reported information showing that 2019 was the last full year of normal operations before the pandemic.</w:t>
      </w:r>
    </w:p>
    <w:p w14:paraId="08837FCF" w14:textId="77777777" w:rsidR="004F29ED" w:rsidRPr="00831B4F" w:rsidRDefault="004F29ED" w:rsidP="004F29ED">
      <w:pPr>
        <w:rPr>
          <w:rFonts w:ascii="Times New Roman" w:hAnsi="Times New Roman" w:cs="Times New Roman"/>
          <w:b/>
          <w:bCs/>
        </w:rPr>
      </w:pPr>
      <w:r w:rsidRPr="00831B4F">
        <w:rPr>
          <w:rFonts w:ascii="Times New Roman" w:hAnsi="Times New Roman" w:cs="Times New Roman"/>
          <w:b/>
          <w:bCs/>
        </w:rPr>
        <w:t>A. Understanding the 2019 Baseline (Industry Context)</w:t>
      </w:r>
    </w:p>
    <w:p w14:paraId="37CADE00" w14:textId="77777777" w:rsidR="004F29ED" w:rsidRPr="00831B4F" w:rsidRDefault="004F29ED" w:rsidP="004F29ED">
      <w:pPr>
        <w:rPr>
          <w:rFonts w:ascii="Times New Roman" w:hAnsi="Times New Roman" w:cs="Times New Roman"/>
        </w:rPr>
      </w:pPr>
      <w:r w:rsidRPr="00831B4F">
        <w:rPr>
          <w:rFonts w:ascii="Times New Roman" w:hAnsi="Times New Roman" w:cs="Times New Roman"/>
        </w:rPr>
        <w:t>According to public transit and Port Authority trends:</w:t>
      </w:r>
    </w:p>
    <w:p w14:paraId="7CB36982" w14:textId="77777777" w:rsidR="004F29ED" w:rsidRPr="00831B4F" w:rsidRDefault="004F29ED" w:rsidP="004F29ED">
      <w:pPr>
        <w:numPr>
          <w:ilvl w:val="0"/>
          <w:numId w:val="12"/>
        </w:numPr>
        <w:rPr>
          <w:rFonts w:ascii="Times New Roman" w:hAnsi="Times New Roman" w:cs="Times New Roman"/>
        </w:rPr>
      </w:pPr>
      <w:r w:rsidRPr="00831B4F">
        <w:rPr>
          <w:rFonts w:ascii="Times New Roman" w:hAnsi="Times New Roman" w:cs="Times New Roman"/>
          <w:b/>
          <w:bCs/>
        </w:rPr>
        <w:t>2019 ridership was the last normal operating year</w:t>
      </w:r>
      <w:r w:rsidRPr="00831B4F">
        <w:rPr>
          <w:rFonts w:ascii="Times New Roman" w:hAnsi="Times New Roman" w:cs="Times New Roman"/>
        </w:rPr>
        <w:t>, with high and stable passenger volumes.</w:t>
      </w:r>
    </w:p>
    <w:p w14:paraId="09E39352" w14:textId="77777777" w:rsidR="004F29ED" w:rsidRPr="00831B4F" w:rsidRDefault="004F29ED" w:rsidP="004F29ED">
      <w:pPr>
        <w:numPr>
          <w:ilvl w:val="0"/>
          <w:numId w:val="12"/>
        </w:numPr>
        <w:rPr>
          <w:rFonts w:ascii="Times New Roman" w:hAnsi="Times New Roman" w:cs="Times New Roman"/>
        </w:rPr>
      </w:pPr>
      <w:r w:rsidRPr="00831B4F">
        <w:rPr>
          <w:rFonts w:ascii="Times New Roman" w:hAnsi="Times New Roman" w:cs="Times New Roman"/>
        </w:rPr>
        <w:t xml:space="preserve">COVID-19 caused a </w:t>
      </w:r>
      <w:r w:rsidRPr="00831B4F">
        <w:rPr>
          <w:rFonts w:ascii="Times New Roman" w:hAnsi="Times New Roman" w:cs="Times New Roman"/>
          <w:b/>
          <w:bCs/>
        </w:rPr>
        <w:t>steep decline in 2020</w:t>
      </w:r>
      <w:r w:rsidRPr="00831B4F">
        <w:rPr>
          <w:rFonts w:ascii="Times New Roman" w:hAnsi="Times New Roman" w:cs="Times New Roman"/>
        </w:rPr>
        <w:t xml:space="preserve">, where usage dropped by </w:t>
      </w:r>
      <w:r w:rsidRPr="00831B4F">
        <w:rPr>
          <w:rFonts w:ascii="Times New Roman" w:hAnsi="Times New Roman" w:cs="Times New Roman"/>
          <w:b/>
          <w:bCs/>
        </w:rPr>
        <w:t>60–80% compared to 2019</w:t>
      </w:r>
      <w:r w:rsidRPr="00831B4F">
        <w:rPr>
          <w:rFonts w:ascii="Times New Roman" w:hAnsi="Times New Roman" w:cs="Times New Roman"/>
        </w:rPr>
        <w:t xml:space="preserve"> across major carriers.</w:t>
      </w:r>
    </w:p>
    <w:p w14:paraId="7A976443" w14:textId="77777777" w:rsidR="004F29ED" w:rsidRPr="00831B4F" w:rsidRDefault="004F29ED" w:rsidP="004F29ED">
      <w:pPr>
        <w:numPr>
          <w:ilvl w:val="0"/>
          <w:numId w:val="12"/>
        </w:numPr>
        <w:rPr>
          <w:rFonts w:ascii="Times New Roman" w:hAnsi="Times New Roman" w:cs="Times New Roman"/>
        </w:rPr>
      </w:pPr>
      <w:r w:rsidRPr="00831B4F">
        <w:rPr>
          <w:rFonts w:ascii="Times New Roman" w:hAnsi="Times New Roman" w:cs="Times New Roman"/>
        </w:rPr>
        <w:t>Recovery began slowly in late 2020 and accelerated through 2021 and 2022.</w:t>
      </w:r>
    </w:p>
    <w:p w14:paraId="1CEE5661" w14:textId="77777777" w:rsidR="004F29ED" w:rsidRPr="00831B4F" w:rsidRDefault="004F29ED" w:rsidP="004F29ED">
      <w:pPr>
        <w:rPr>
          <w:rFonts w:ascii="Times New Roman" w:hAnsi="Times New Roman" w:cs="Times New Roman"/>
        </w:rPr>
      </w:pPr>
      <w:r w:rsidRPr="00831B4F">
        <w:rPr>
          <w:rFonts w:ascii="Times New Roman" w:hAnsi="Times New Roman" w:cs="Times New Roman"/>
        </w:rPr>
        <w:t xml:space="preserve">Although 2019 values are not part of the provided dataset, the 2020 data clearly reflects the </w:t>
      </w:r>
      <w:r w:rsidRPr="00831B4F">
        <w:rPr>
          <w:rFonts w:ascii="Times New Roman" w:hAnsi="Times New Roman" w:cs="Times New Roman"/>
          <w:b/>
          <w:bCs/>
        </w:rPr>
        <w:t>pandemic impact</w:t>
      </w:r>
      <w:r w:rsidRPr="00831B4F">
        <w:rPr>
          <w:rFonts w:ascii="Times New Roman" w:hAnsi="Times New Roman" w:cs="Times New Roman"/>
        </w:rPr>
        <w:t xml:space="preserve"> and serves as a lower reference point compared to 2019.</w:t>
      </w:r>
    </w:p>
    <w:p w14:paraId="7E747A69" w14:textId="77777777" w:rsidR="004F29ED" w:rsidRPr="00831B4F" w:rsidRDefault="004F29ED" w:rsidP="004F29ED">
      <w:pPr>
        <w:rPr>
          <w:rFonts w:ascii="Times New Roman" w:hAnsi="Times New Roman" w:cs="Times New Roman"/>
        </w:rPr>
      </w:pPr>
    </w:p>
    <w:p w14:paraId="558910AB" w14:textId="77777777" w:rsidR="004F29ED" w:rsidRPr="00DD6013" w:rsidRDefault="004F29ED" w:rsidP="004F29ED">
      <w:pPr>
        <w:rPr>
          <w:rFonts w:ascii="Times New Roman" w:hAnsi="Times New Roman" w:cs="Times New Roman"/>
          <w:b/>
          <w:bCs/>
        </w:rPr>
      </w:pPr>
      <w:r w:rsidRPr="00831B4F">
        <w:rPr>
          <w:rFonts w:ascii="Times New Roman" w:hAnsi="Times New Roman" w:cs="Times New Roman"/>
          <w:b/>
          <w:bCs/>
        </w:rPr>
        <w:t>B. What the Data Shows (2020–2030 Analysis)</w:t>
      </w:r>
    </w:p>
    <w:p w14:paraId="06515A26" w14:textId="166D1978" w:rsidR="004F29ED" w:rsidRPr="00831B4F" w:rsidRDefault="00D504B4" w:rsidP="004F29ED">
      <w:pPr>
        <w:rPr>
          <w:rFonts w:ascii="Times New Roman" w:hAnsi="Times New Roman" w:cs="Times New Roman"/>
          <w:b/>
          <w:bCs/>
        </w:rPr>
      </w:pPr>
      <w:r>
        <w:rPr>
          <w:noProof/>
        </w:rPr>
        <w:drawing>
          <wp:inline distT="0" distB="0" distL="0" distR="0" wp14:anchorId="7276D1EE" wp14:editId="05C4D246">
            <wp:extent cx="5943600" cy="2301240"/>
            <wp:effectExtent l="0" t="0" r="0" b="0"/>
            <wp:docPr id="1713581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81397" name="Picture 1" descr="A screenshot of a computer&#10;&#10;AI-generated content may be incorrect."/>
                    <pic:cNvPicPr/>
                  </pic:nvPicPr>
                  <pic:blipFill>
                    <a:blip r:embed="rId11"/>
                    <a:stretch>
                      <a:fillRect/>
                    </a:stretch>
                  </pic:blipFill>
                  <pic:spPr>
                    <a:xfrm>
                      <a:off x="0" y="0"/>
                      <a:ext cx="5943600" cy="2301240"/>
                    </a:xfrm>
                    <a:prstGeom prst="rect">
                      <a:avLst/>
                    </a:prstGeom>
                  </pic:spPr>
                </pic:pic>
              </a:graphicData>
            </a:graphic>
          </wp:inline>
        </w:drawing>
      </w:r>
    </w:p>
    <w:p w14:paraId="79FC181A" w14:textId="77777777" w:rsidR="004F29ED" w:rsidRPr="00831B4F" w:rsidRDefault="004F29ED" w:rsidP="004F29ED">
      <w:pPr>
        <w:rPr>
          <w:rFonts w:ascii="Times New Roman" w:hAnsi="Times New Roman" w:cs="Times New Roman"/>
          <w:b/>
          <w:bCs/>
        </w:rPr>
      </w:pPr>
      <w:r w:rsidRPr="00831B4F">
        <w:rPr>
          <w:rFonts w:ascii="Times New Roman" w:hAnsi="Times New Roman" w:cs="Times New Roman"/>
          <w:b/>
          <w:bCs/>
        </w:rPr>
        <w:t>1. 2020 – COVID-affected baseline</w:t>
      </w:r>
    </w:p>
    <w:p w14:paraId="57359568" w14:textId="77777777" w:rsidR="004F29ED" w:rsidRPr="00831B4F" w:rsidRDefault="004F29ED" w:rsidP="004F29ED">
      <w:pPr>
        <w:rPr>
          <w:rFonts w:ascii="Times New Roman" w:hAnsi="Times New Roman" w:cs="Times New Roman"/>
        </w:rPr>
      </w:pPr>
      <w:r w:rsidRPr="00831B4F">
        <w:rPr>
          <w:rFonts w:ascii="Times New Roman" w:hAnsi="Times New Roman" w:cs="Times New Roman"/>
        </w:rPr>
        <w:t>Your dataset shows very low ridership in late 2020. This aligns with the known dramatic downturn in transit demand caused by lockdowns and travel restrictions.</w:t>
      </w:r>
    </w:p>
    <w:p w14:paraId="3DB18947" w14:textId="77777777" w:rsidR="004F29ED" w:rsidRPr="00831B4F" w:rsidRDefault="004F29ED" w:rsidP="004F29ED">
      <w:pPr>
        <w:rPr>
          <w:rFonts w:ascii="Times New Roman" w:hAnsi="Times New Roman" w:cs="Times New Roman"/>
          <w:b/>
          <w:bCs/>
        </w:rPr>
      </w:pPr>
      <w:r w:rsidRPr="00831B4F">
        <w:rPr>
          <w:rFonts w:ascii="Times New Roman" w:hAnsi="Times New Roman" w:cs="Times New Roman"/>
          <w:b/>
          <w:bCs/>
        </w:rPr>
        <w:t>2. 2021–2022 – Strong recovery</w:t>
      </w:r>
    </w:p>
    <w:p w14:paraId="5EEC421B" w14:textId="77777777" w:rsidR="004F29ED" w:rsidRPr="00831B4F" w:rsidRDefault="004F29ED" w:rsidP="004F29ED">
      <w:pPr>
        <w:rPr>
          <w:rFonts w:ascii="Times New Roman" w:hAnsi="Times New Roman" w:cs="Times New Roman"/>
        </w:rPr>
      </w:pPr>
      <w:r w:rsidRPr="00831B4F">
        <w:rPr>
          <w:rFonts w:ascii="Times New Roman" w:hAnsi="Times New Roman" w:cs="Times New Roman"/>
        </w:rPr>
        <w:t>The line chart reveals a sharp upward trend through 2021 and into 2022, indicating passenger volumes steadily climbing back from the pandemic low.</w:t>
      </w:r>
    </w:p>
    <w:p w14:paraId="28B0F36E" w14:textId="77777777" w:rsidR="004F29ED" w:rsidRPr="00831B4F" w:rsidRDefault="004F29ED" w:rsidP="004F29ED">
      <w:pPr>
        <w:rPr>
          <w:rFonts w:ascii="Times New Roman" w:hAnsi="Times New Roman" w:cs="Times New Roman"/>
          <w:b/>
          <w:bCs/>
        </w:rPr>
      </w:pPr>
      <w:r w:rsidRPr="00831B4F">
        <w:rPr>
          <w:rFonts w:ascii="Times New Roman" w:hAnsi="Times New Roman" w:cs="Times New Roman"/>
          <w:b/>
          <w:bCs/>
        </w:rPr>
        <w:t>3. 2023–2024 – Stabilizing at higher levels</w:t>
      </w:r>
    </w:p>
    <w:p w14:paraId="277792D6" w14:textId="77777777" w:rsidR="004F29ED" w:rsidRPr="00831B4F" w:rsidRDefault="004F29ED" w:rsidP="004F29ED">
      <w:pPr>
        <w:rPr>
          <w:rFonts w:ascii="Times New Roman" w:hAnsi="Times New Roman" w:cs="Times New Roman"/>
        </w:rPr>
      </w:pPr>
      <w:r w:rsidRPr="00831B4F">
        <w:rPr>
          <w:rFonts w:ascii="Times New Roman" w:hAnsi="Times New Roman" w:cs="Times New Roman"/>
        </w:rPr>
        <w:lastRenderedPageBreak/>
        <w:t>Passenger volumes become more consistent during 2023–2024, and the yearly totals begin to align much more closely with expected pre-COVID activity.</w:t>
      </w:r>
    </w:p>
    <w:p w14:paraId="3148E759" w14:textId="77777777" w:rsidR="004F29ED" w:rsidRPr="00831B4F" w:rsidRDefault="004F29ED" w:rsidP="004F29ED">
      <w:pPr>
        <w:rPr>
          <w:rFonts w:ascii="Times New Roman" w:hAnsi="Times New Roman" w:cs="Times New Roman"/>
          <w:b/>
          <w:bCs/>
        </w:rPr>
      </w:pPr>
      <w:r w:rsidRPr="00831B4F">
        <w:rPr>
          <w:rFonts w:ascii="Times New Roman" w:hAnsi="Times New Roman" w:cs="Times New Roman"/>
          <w:b/>
          <w:bCs/>
        </w:rPr>
        <w:t>4. 2025–2030 – Projected growth</w:t>
      </w:r>
    </w:p>
    <w:p w14:paraId="54DFFF5F" w14:textId="77777777" w:rsidR="004F29ED" w:rsidRPr="00831B4F" w:rsidRDefault="004F29ED" w:rsidP="004F29ED">
      <w:pPr>
        <w:rPr>
          <w:rFonts w:ascii="Times New Roman" w:hAnsi="Times New Roman" w:cs="Times New Roman"/>
        </w:rPr>
      </w:pPr>
      <w:r w:rsidRPr="00831B4F">
        <w:rPr>
          <w:rFonts w:ascii="Times New Roman" w:hAnsi="Times New Roman" w:cs="Times New Roman"/>
        </w:rPr>
        <w:t>The forecasted values (2025–2030), shown in your column chart as well as the extended line chart, indicate:</w:t>
      </w:r>
    </w:p>
    <w:p w14:paraId="3054C8A3" w14:textId="77777777" w:rsidR="004F29ED" w:rsidRPr="00831B4F" w:rsidRDefault="004F29ED" w:rsidP="004F29ED">
      <w:pPr>
        <w:numPr>
          <w:ilvl w:val="0"/>
          <w:numId w:val="13"/>
        </w:numPr>
        <w:rPr>
          <w:rFonts w:ascii="Times New Roman" w:hAnsi="Times New Roman" w:cs="Times New Roman"/>
        </w:rPr>
      </w:pPr>
      <w:r w:rsidRPr="00831B4F">
        <w:rPr>
          <w:rFonts w:ascii="Times New Roman" w:hAnsi="Times New Roman" w:cs="Times New Roman"/>
        </w:rPr>
        <w:t>Significant continued growth</w:t>
      </w:r>
    </w:p>
    <w:p w14:paraId="3FA1E8FC" w14:textId="77777777" w:rsidR="004F29ED" w:rsidRPr="00831B4F" w:rsidRDefault="004F29ED" w:rsidP="004F29ED">
      <w:pPr>
        <w:numPr>
          <w:ilvl w:val="0"/>
          <w:numId w:val="13"/>
        </w:numPr>
        <w:rPr>
          <w:rFonts w:ascii="Times New Roman" w:hAnsi="Times New Roman" w:cs="Times New Roman"/>
        </w:rPr>
      </w:pPr>
      <w:r w:rsidRPr="00831B4F">
        <w:rPr>
          <w:rFonts w:ascii="Times New Roman" w:hAnsi="Times New Roman" w:cs="Times New Roman"/>
        </w:rPr>
        <w:t xml:space="preserve">Ridership </w:t>
      </w:r>
      <w:r w:rsidRPr="00831B4F">
        <w:rPr>
          <w:rFonts w:ascii="Times New Roman" w:hAnsi="Times New Roman" w:cs="Times New Roman"/>
          <w:b/>
          <w:bCs/>
        </w:rPr>
        <w:t>exceeding all post-2020 years</w:t>
      </w:r>
    </w:p>
    <w:p w14:paraId="4173E83C" w14:textId="77777777" w:rsidR="004F29ED" w:rsidRPr="00831B4F" w:rsidRDefault="004F29ED" w:rsidP="004F29ED">
      <w:pPr>
        <w:numPr>
          <w:ilvl w:val="0"/>
          <w:numId w:val="13"/>
        </w:numPr>
        <w:rPr>
          <w:rFonts w:ascii="Times New Roman" w:hAnsi="Times New Roman" w:cs="Times New Roman"/>
        </w:rPr>
      </w:pPr>
      <w:r w:rsidRPr="00831B4F">
        <w:rPr>
          <w:rFonts w:ascii="Times New Roman" w:hAnsi="Times New Roman" w:cs="Times New Roman"/>
        </w:rPr>
        <w:t xml:space="preserve">A trajectory that </w:t>
      </w:r>
      <w:r w:rsidRPr="00831B4F">
        <w:rPr>
          <w:rFonts w:ascii="Times New Roman" w:hAnsi="Times New Roman" w:cs="Times New Roman"/>
          <w:b/>
          <w:bCs/>
        </w:rPr>
        <w:t>surpasses estimated 2019 levels</w:t>
      </w:r>
    </w:p>
    <w:p w14:paraId="16A113BA" w14:textId="77777777" w:rsidR="004F29ED" w:rsidRPr="00831B4F" w:rsidRDefault="004F29ED" w:rsidP="004F29ED">
      <w:pPr>
        <w:rPr>
          <w:rFonts w:ascii="Times New Roman" w:hAnsi="Times New Roman" w:cs="Times New Roman"/>
        </w:rPr>
      </w:pPr>
      <w:r w:rsidRPr="00831B4F">
        <w:rPr>
          <w:rFonts w:ascii="Times New Roman" w:hAnsi="Times New Roman" w:cs="Times New Roman"/>
        </w:rPr>
        <w:t>This forecast suggests a full normalization and further expansion of travel demand.</w:t>
      </w:r>
    </w:p>
    <w:p w14:paraId="66381995" w14:textId="77777777" w:rsidR="00D504B4" w:rsidRDefault="004F29ED" w:rsidP="004F29ED">
      <w:pPr>
        <w:rPr>
          <w:rFonts w:ascii="Times New Roman" w:hAnsi="Times New Roman" w:cs="Times New Roman"/>
          <w:b/>
          <w:bCs/>
        </w:rPr>
      </w:pPr>
      <w:r w:rsidRPr="00831B4F">
        <w:rPr>
          <w:rFonts w:ascii="Times New Roman" w:hAnsi="Times New Roman" w:cs="Times New Roman"/>
          <w:b/>
          <w:bCs/>
        </w:rPr>
        <w:t>C. Comparing Current Usage to 2019 (Interpretation)</w:t>
      </w:r>
    </w:p>
    <w:p w14:paraId="5A92F63D" w14:textId="33267A8C" w:rsidR="004F29ED" w:rsidRPr="00831B4F" w:rsidRDefault="004F29ED" w:rsidP="004F29ED">
      <w:pPr>
        <w:rPr>
          <w:rFonts w:ascii="Times New Roman" w:hAnsi="Times New Roman" w:cs="Times New Roman"/>
          <w:b/>
          <w:bCs/>
        </w:rPr>
      </w:pPr>
      <w:r w:rsidRPr="00DD6013">
        <w:rPr>
          <w:rFonts w:ascii="Times New Roman" w:hAnsi="Times New Roman" w:cs="Times New Roman"/>
          <w:noProof/>
        </w:rPr>
        <w:drawing>
          <wp:inline distT="0" distB="0" distL="0" distR="0" wp14:anchorId="6BDC0D76" wp14:editId="73FD675B">
            <wp:extent cx="5943600" cy="3729990"/>
            <wp:effectExtent l="0" t="0" r="0" b="3810"/>
            <wp:docPr id="1571839405" name="Picture 1" descr="A graph showing a line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39405" name="Picture 1" descr="A graph showing a line of growth&#10;&#10;AI-generated content may be incorrect."/>
                    <pic:cNvPicPr/>
                  </pic:nvPicPr>
                  <pic:blipFill>
                    <a:blip r:embed="rId12"/>
                    <a:stretch>
                      <a:fillRect/>
                    </a:stretch>
                  </pic:blipFill>
                  <pic:spPr>
                    <a:xfrm>
                      <a:off x="0" y="0"/>
                      <a:ext cx="5943600" cy="3729990"/>
                    </a:xfrm>
                    <a:prstGeom prst="rect">
                      <a:avLst/>
                    </a:prstGeom>
                  </pic:spPr>
                </pic:pic>
              </a:graphicData>
            </a:graphic>
          </wp:inline>
        </w:drawing>
      </w:r>
    </w:p>
    <w:p w14:paraId="52FD618B" w14:textId="77777777" w:rsidR="004F29ED" w:rsidRPr="00831B4F" w:rsidRDefault="004F29ED" w:rsidP="004F29ED">
      <w:pPr>
        <w:rPr>
          <w:rFonts w:ascii="Times New Roman" w:hAnsi="Times New Roman" w:cs="Times New Roman"/>
        </w:rPr>
      </w:pPr>
      <w:r w:rsidRPr="00831B4F">
        <w:rPr>
          <w:rFonts w:ascii="Times New Roman" w:hAnsi="Times New Roman" w:cs="Times New Roman"/>
        </w:rPr>
        <w:t>Even though 2019 data is not directly present, the analysis supports the following conclusion:</w:t>
      </w:r>
    </w:p>
    <w:p w14:paraId="5D93F41A" w14:textId="77777777" w:rsidR="004F29ED" w:rsidRPr="00831B4F" w:rsidRDefault="004F29ED" w:rsidP="004F29ED">
      <w:pPr>
        <w:numPr>
          <w:ilvl w:val="0"/>
          <w:numId w:val="14"/>
        </w:numPr>
        <w:rPr>
          <w:rFonts w:ascii="Times New Roman" w:hAnsi="Times New Roman" w:cs="Times New Roman"/>
        </w:rPr>
      </w:pPr>
      <w:r w:rsidRPr="00831B4F">
        <w:rPr>
          <w:rFonts w:ascii="Times New Roman" w:hAnsi="Times New Roman" w:cs="Times New Roman"/>
          <w:b/>
          <w:bCs/>
        </w:rPr>
        <w:t>Current ridership (2024/2025)</w:t>
      </w:r>
      <w:r w:rsidRPr="00831B4F">
        <w:rPr>
          <w:rFonts w:ascii="Times New Roman" w:hAnsi="Times New Roman" w:cs="Times New Roman"/>
        </w:rPr>
        <w:t xml:space="preserve"> is </w:t>
      </w:r>
      <w:r w:rsidRPr="00831B4F">
        <w:rPr>
          <w:rFonts w:ascii="Times New Roman" w:hAnsi="Times New Roman" w:cs="Times New Roman"/>
          <w:b/>
          <w:bCs/>
        </w:rPr>
        <w:t>several times higher than the pandemic-affected 2020 baseline</w:t>
      </w:r>
      <w:r w:rsidRPr="00831B4F">
        <w:rPr>
          <w:rFonts w:ascii="Times New Roman" w:hAnsi="Times New Roman" w:cs="Times New Roman"/>
        </w:rPr>
        <w:t>.</w:t>
      </w:r>
    </w:p>
    <w:p w14:paraId="100864C9" w14:textId="77777777" w:rsidR="004F29ED" w:rsidRPr="00831B4F" w:rsidRDefault="004F29ED" w:rsidP="004F29ED">
      <w:pPr>
        <w:numPr>
          <w:ilvl w:val="0"/>
          <w:numId w:val="14"/>
        </w:numPr>
        <w:rPr>
          <w:rFonts w:ascii="Times New Roman" w:hAnsi="Times New Roman" w:cs="Times New Roman"/>
        </w:rPr>
      </w:pPr>
      <w:r w:rsidRPr="00831B4F">
        <w:rPr>
          <w:rFonts w:ascii="Times New Roman" w:hAnsi="Times New Roman" w:cs="Times New Roman"/>
        </w:rPr>
        <w:t xml:space="preserve">Based on standard transit recovery patterns, </w:t>
      </w:r>
      <w:r w:rsidRPr="00831B4F">
        <w:rPr>
          <w:rFonts w:ascii="Times New Roman" w:hAnsi="Times New Roman" w:cs="Times New Roman"/>
          <w:b/>
          <w:bCs/>
        </w:rPr>
        <w:t>2024 levels are approaching or matching 2019 levels</w:t>
      </w:r>
      <w:r w:rsidRPr="00831B4F">
        <w:rPr>
          <w:rFonts w:ascii="Times New Roman" w:hAnsi="Times New Roman" w:cs="Times New Roman"/>
        </w:rPr>
        <w:t>.</w:t>
      </w:r>
    </w:p>
    <w:p w14:paraId="2D0F369B" w14:textId="77777777" w:rsidR="004F29ED" w:rsidRPr="00831B4F" w:rsidRDefault="004F29ED" w:rsidP="004F29ED">
      <w:pPr>
        <w:numPr>
          <w:ilvl w:val="0"/>
          <w:numId w:val="14"/>
        </w:numPr>
        <w:rPr>
          <w:rFonts w:ascii="Times New Roman" w:hAnsi="Times New Roman" w:cs="Times New Roman"/>
        </w:rPr>
      </w:pPr>
      <w:r w:rsidRPr="00831B4F">
        <w:rPr>
          <w:rFonts w:ascii="Times New Roman" w:hAnsi="Times New Roman" w:cs="Times New Roman"/>
        </w:rPr>
        <w:lastRenderedPageBreak/>
        <w:t xml:space="preserve">Forecast data for </w:t>
      </w:r>
      <w:r w:rsidRPr="00831B4F">
        <w:rPr>
          <w:rFonts w:ascii="Times New Roman" w:hAnsi="Times New Roman" w:cs="Times New Roman"/>
          <w:b/>
          <w:bCs/>
        </w:rPr>
        <w:t>2026 and beyond</w:t>
      </w:r>
      <w:r w:rsidRPr="00831B4F">
        <w:rPr>
          <w:rFonts w:ascii="Times New Roman" w:hAnsi="Times New Roman" w:cs="Times New Roman"/>
        </w:rPr>
        <w:t xml:space="preserve"> show ridership confidently exceeding pre-COVID volumes.</w:t>
      </w:r>
    </w:p>
    <w:p w14:paraId="79C5CE8D" w14:textId="46332A3B" w:rsidR="005228D6" w:rsidRDefault="004F29ED" w:rsidP="005228D6">
      <w:pPr>
        <w:numPr>
          <w:ilvl w:val="0"/>
          <w:numId w:val="14"/>
        </w:numPr>
        <w:rPr>
          <w:rFonts w:ascii="Times New Roman" w:hAnsi="Times New Roman" w:cs="Times New Roman"/>
        </w:rPr>
      </w:pPr>
      <w:r w:rsidRPr="00831B4F">
        <w:rPr>
          <w:rFonts w:ascii="Times New Roman" w:hAnsi="Times New Roman" w:cs="Times New Roman"/>
        </w:rPr>
        <w:t xml:space="preserve">The upward slope in the line chart visually demonstrates a </w:t>
      </w:r>
      <w:r w:rsidRPr="00831B4F">
        <w:rPr>
          <w:rFonts w:ascii="Times New Roman" w:hAnsi="Times New Roman" w:cs="Times New Roman"/>
          <w:b/>
          <w:bCs/>
        </w:rPr>
        <w:t>strong and steady recovery</w:t>
      </w:r>
      <w:r w:rsidRPr="00831B4F">
        <w:rPr>
          <w:rFonts w:ascii="Times New Roman" w:hAnsi="Times New Roman" w:cs="Times New Roman"/>
        </w:rPr>
        <w:t>, moving from suppressed demand in 2020 to future years surpassing historical performance.</w:t>
      </w:r>
    </w:p>
    <w:p w14:paraId="767D9053" w14:textId="77777777" w:rsidR="00D504B4" w:rsidRDefault="00D504B4" w:rsidP="00D504B4">
      <w:pPr>
        <w:rPr>
          <w:rFonts w:ascii="Times New Roman" w:hAnsi="Times New Roman" w:cs="Times New Roman"/>
        </w:rPr>
      </w:pPr>
    </w:p>
    <w:p w14:paraId="328ABF41" w14:textId="4B006817" w:rsidR="00D504B4" w:rsidRPr="00D504B4" w:rsidRDefault="00D504B4" w:rsidP="00D504B4">
      <w:pPr>
        <w:pStyle w:val="ListParagraph"/>
        <w:numPr>
          <w:ilvl w:val="0"/>
          <w:numId w:val="17"/>
        </w:numPr>
        <w:rPr>
          <w:rFonts w:ascii="Times New Roman" w:hAnsi="Times New Roman" w:cs="Times New Roman"/>
          <w:b/>
          <w:bCs/>
        </w:rPr>
      </w:pPr>
      <w:r w:rsidRPr="00D504B4">
        <w:rPr>
          <w:rFonts w:ascii="Times New Roman" w:hAnsi="Times New Roman" w:cs="Times New Roman"/>
          <w:b/>
          <w:bCs/>
        </w:rPr>
        <w:t>Data Pipeline Development and Data Warehouse Architecture</w:t>
      </w:r>
    </w:p>
    <w:p w14:paraId="0FD7E986" w14:textId="311CF5D3" w:rsidR="00D504B4" w:rsidRPr="00D504B4" w:rsidRDefault="0074236C" w:rsidP="00D504B4">
      <w:pPr>
        <w:rPr>
          <w:rFonts w:ascii="Times New Roman" w:hAnsi="Times New Roman" w:cs="Times New Roman"/>
        </w:rPr>
      </w:pPr>
      <w:r>
        <w:fldChar w:fldCharType="begin"/>
      </w:r>
      <w:r>
        <w:instrText xml:space="preserve"> INCLUDEPICTURE "blob:https://web.whatsapp.com/3ccb8600-171a-40e2-88dd-fcf36dcd0875" \* MERGEFORMATINET </w:instrText>
      </w:r>
      <w:r>
        <w:fldChar w:fldCharType="separate"/>
      </w:r>
      <w:r>
        <w:rPr>
          <w:noProof/>
        </w:rPr>
        <mc:AlternateContent>
          <mc:Choice Requires="wps">
            <w:drawing>
              <wp:inline distT="0" distB="0" distL="0" distR="0" wp14:anchorId="0B2020A1" wp14:editId="54872F3A">
                <wp:extent cx="304800" cy="304800"/>
                <wp:effectExtent l="0" t="0" r="0" b="0"/>
                <wp:docPr id="208086397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56AD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rFonts w:ascii="Times New Roman" w:hAnsi="Times New Roman" w:cs="Times New Roman"/>
          <w:noProof/>
        </w:rPr>
        <w:drawing>
          <wp:inline distT="0" distB="0" distL="0" distR="0" wp14:anchorId="3F0F6171" wp14:editId="785AE5B0">
            <wp:extent cx="5943600" cy="2886075"/>
            <wp:effectExtent l="0" t="0" r="0" b="0"/>
            <wp:docPr id="148331514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15146" name="Picture 6"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6926630A" w14:textId="77777777" w:rsidR="00D504B4" w:rsidRPr="00D504B4" w:rsidRDefault="00D504B4" w:rsidP="00D504B4">
      <w:pPr>
        <w:rPr>
          <w:rFonts w:ascii="Times New Roman" w:hAnsi="Times New Roman" w:cs="Times New Roman"/>
        </w:rPr>
      </w:pPr>
      <w:r w:rsidRPr="00D504B4">
        <w:rPr>
          <w:rFonts w:ascii="Times New Roman" w:hAnsi="Times New Roman" w:cs="Times New Roman"/>
        </w:rPr>
        <w:t>To consolidate ridership data provided by the Port Authority across multiple worksheets within the Excel workbook, robust data pipelines were developed using SQL Server Integration Services (SSIS). These ETL pipelines were designed to extract raw data from heterogeneous Excel worksheets, apply necessary transformations, and load the curated data into a centralized data warehouse environment. The SSIS packages were executed using SQL Server (</w:t>
      </w:r>
      <w:proofErr w:type="spellStart"/>
      <w:r w:rsidRPr="00D504B4">
        <w:rPr>
          <w:rFonts w:ascii="Times New Roman" w:hAnsi="Times New Roman" w:cs="Times New Roman"/>
        </w:rPr>
        <w:t>localdb</w:t>
      </w:r>
      <w:proofErr w:type="spellEnd"/>
      <w:r w:rsidRPr="00D504B4">
        <w:rPr>
          <w:rFonts w:ascii="Times New Roman" w:hAnsi="Times New Roman" w:cs="Times New Roman"/>
        </w:rPr>
        <w:t>)\</w:t>
      </w:r>
      <w:proofErr w:type="spellStart"/>
      <w:r w:rsidRPr="00D504B4">
        <w:rPr>
          <w:rFonts w:ascii="Times New Roman" w:hAnsi="Times New Roman" w:cs="Times New Roman"/>
        </w:rPr>
        <w:t>MSSQLLocalDB</w:t>
      </w:r>
      <w:proofErr w:type="spellEnd"/>
      <w:r w:rsidRPr="00D504B4">
        <w:rPr>
          <w:rFonts w:ascii="Times New Roman" w:hAnsi="Times New Roman" w:cs="Times New Roman"/>
        </w:rPr>
        <w:t xml:space="preserve"> with Windows Authentication, targeting the </w:t>
      </w:r>
      <w:proofErr w:type="spellStart"/>
      <w:r w:rsidRPr="00D504B4">
        <w:rPr>
          <w:rFonts w:ascii="Times New Roman" w:hAnsi="Times New Roman" w:cs="Times New Roman"/>
        </w:rPr>
        <w:t>PortAuthorityDW</w:t>
      </w:r>
      <w:proofErr w:type="spellEnd"/>
      <w:r w:rsidRPr="00D504B4">
        <w:rPr>
          <w:rFonts w:ascii="Times New Roman" w:hAnsi="Times New Roman" w:cs="Times New Roman"/>
        </w:rPr>
        <w:t xml:space="preserve"> database.</w:t>
      </w:r>
    </w:p>
    <w:p w14:paraId="00B25AAB" w14:textId="77777777" w:rsidR="00D504B4" w:rsidRPr="00D504B4" w:rsidRDefault="00D504B4" w:rsidP="00D504B4">
      <w:pPr>
        <w:rPr>
          <w:rFonts w:ascii="Times New Roman" w:hAnsi="Times New Roman" w:cs="Times New Roman"/>
        </w:rPr>
      </w:pPr>
    </w:p>
    <w:p w14:paraId="554CF20A" w14:textId="77777777" w:rsidR="00D504B4" w:rsidRPr="00D504B4" w:rsidRDefault="00D504B4" w:rsidP="00D504B4">
      <w:pPr>
        <w:rPr>
          <w:rFonts w:ascii="Times New Roman" w:hAnsi="Times New Roman" w:cs="Times New Roman"/>
        </w:rPr>
      </w:pPr>
      <w:r w:rsidRPr="00D504B4">
        <w:rPr>
          <w:rFonts w:ascii="Times New Roman" w:hAnsi="Times New Roman" w:cs="Times New Roman"/>
        </w:rPr>
        <w:t>During the transformation phase, the data was standardized to ensure consistent data types, business definitions, and key structures across all sources. Non-analytical fields, Excel-specific formatting columns, and duplicated attributes were intentionally excluded to optimize performance and maintain analytical clarity. This preprocessing ensured that the resulting dataset was clean, normalized, and fully aligned with the analytical and forecasting objectives of the project.</w:t>
      </w:r>
    </w:p>
    <w:p w14:paraId="03EE5203" w14:textId="77777777" w:rsidR="00D504B4" w:rsidRPr="00D504B4" w:rsidRDefault="00D504B4" w:rsidP="00D504B4">
      <w:pPr>
        <w:rPr>
          <w:rFonts w:ascii="Times New Roman" w:hAnsi="Times New Roman" w:cs="Times New Roman"/>
        </w:rPr>
      </w:pPr>
    </w:p>
    <w:p w14:paraId="68CCFD00" w14:textId="77777777" w:rsidR="00D504B4" w:rsidRPr="00D504B4" w:rsidRDefault="00D504B4" w:rsidP="00D504B4">
      <w:pPr>
        <w:rPr>
          <w:rFonts w:ascii="Times New Roman" w:hAnsi="Times New Roman" w:cs="Times New Roman"/>
        </w:rPr>
      </w:pPr>
      <w:r w:rsidRPr="00D504B4">
        <w:rPr>
          <w:rFonts w:ascii="Times New Roman" w:hAnsi="Times New Roman" w:cs="Times New Roman"/>
        </w:rPr>
        <w:t xml:space="preserve">The data warehouse was designed using a star schema architecture to support efficient querying, analytics, and forecasting. It consists of one fact table, </w:t>
      </w:r>
      <w:proofErr w:type="spellStart"/>
      <w:r w:rsidRPr="00D504B4">
        <w:rPr>
          <w:rFonts w:ascii="Times New Roman" w:hAnsi="Times New Roman" w:cs="Times New Roman"/>
        </w:rPr>
        <w:t>FactRidership</w:t>
      </w:r>
      <w:proofErr w:type="spellEnd"/>
      <w:r w:rsidRPr="00D504B4">
        <w:rPr>
          <w:rFonts w:ascii="Times New Roman" w:hAnsi="Times New Roman" w:cs="Times New Roman"/>
        </w:rPr>
        <w:t xml:space="preserve">, and </w:t>
      </w:r>
      <w:proofErr w:type="gramStart"/>
      <w:r w:rsidRPr="00D504B4">
        <w:rPr>
          <w:rFonts w:ascii="Times New Roman" w:hAnsi="Times New Roman" w:cs="Times New Roman"/>
        </w:rPr>
        <w:t>three dimension</w:t>
      </w:r>
      <w:proofErr w:type="gramEnd"/>
      <w:r w:rsidRPr="00D504B4">
        <w:rPr>
          <w:rFonts w:ascii="Times New Roman" w:hAnsi="Times New Roman" w:cs="Times New Roman"/>
        </w:rPr>
        <w:t xml:space="preserve"> tables: </w:t>
      </w:r>
      <w:proofErr w:type="spellStart"/>
      <w:r w:rsidRPr="00D504B4">
        <w:rPr>
          <w:rFonts w:ascii="Times New Roman" w:hAnsi="Times New Roman" w:cs="Times New Roman"/>
        </w:rPr>
        <w:t>DimDate</w:t>
      </w:r>
      <w:proofErr w:type="spellEnd"/>
      <w:r w:rsidRPr="00D504B4">
        <w:rPr>
          <w:rFonts w:ascii="Times New Roman" w:hAnsi="Times New Roman" w:cs="Times New Roman"/>
        </w:rPr>
        <w:t xml:space="preserve">, </w:t>
      </w:r>
      <w:proofErr w:type="spellStart"/>
      <w:r w:rsidRPr="00D504B4">
        <w:rPr>
          <w:rFonts w:ascii="Times New Roman" w:hAnsi="Times New Roman" w:cs="Times New Roman"/>
        </w:rPr>
        <w:t>DimCarrier</w:t>
      </w:r>
      <w:proofErr w:type="spellEnd"/>
      <w:r w:rsidRPr="00D504B4">
        <w:rPr>
          <w:rFonts w:ascii="Times New Roman" w:hAnsi="Times New Roman" w:cs="Times New Roman"/>
        </w:rPr>
        <w:t xml:space="preserve">, and </w:t>
      </w:r>
      <w:proofErr w:type="spellStart"/>
      <w:r w:rsidRPr="00D504B4">
        <w:rPr>
          <w:rFonts w:ascii="Times New Roman" w:hAnsi="Times New Roman" w:cs="Times New Roman"/>
        </w:rPr>
        <w:t>DimServiceType</w:t>
      </w:r>
      <w:proofErr w:type="spellEnd"/>
      <w:r w:rsidRPr="00D504B4">
        <w:rPr>
          <w:rFonts w:ascii="Times New Roman" w:hAnsi="Times New Roman" w:cs="Times New Roman"/>
        </w:rPr>
        <w:t>. The fact table captures key quantitative metrics such as passenger counts, number of buses in operation, and passengers per bus, while the dimension tables provide contextual attributes necessary for time-based analysis, carrier-level evaluation, and service type segmentation.</w:t>
      </w:r>
    </w:p>
    <w:p w14:paraId="1B12E6E2" w14:textId="77777777" w:rsidR="00D504B4" w:rsidRPr="00D504B4" w:rsidRDefault="00D504B4" w:rsidP="00D504B4">
      <w:pPr>
        <w:rPr>
          <w:rFonts w:ascii="Times New Roman" w:hAnsi="Times New Roman" w:cs="Times New Roman"/>
        </w:rPr>
      </w:pPr>
    </w:p>
    <w:p w14:paraId="66D289BC" w14:textId="3F302592" w:rsidR="00D504B4" w:rsidRDefault="00D504B4" w:rsidP="00D504B4">
      <w:pPr>
        <w:rPr>
          <w:rFonts w:ascii="Times New Roman" w:hAnsi="Times New Roman" w:cs="Times New Roman"/>
        </w:rPr>
      </w:pPr>
      <w:r w:rsidRPr="00D504B4">
        <w:rPr>
          <w:rFonts w:ascii="Times New Roman" w:hAnsi="Times New Roman" w:cs="Times New Roman"/>
        </w:rPr>
        <w:t>This dimensional model enables the company to perform trend analysis over time, compare post-pandemic ridership against the 2019 baseline, evaluate carrier performance, and support passenger demand forecasting. By including only attributes relevant to analytical use cases, the warehouse design minimizes redundancy, improves query performance, and simplifies integration with downstream visualization tools such as Power BI. This structure provides a scalable and analytics-ready foundation to support both current reporting needs and future forecasting initiatives.</w:t>
      </w:r>
    </w:p>
    <w:p w14:paraId="5EA6C989" w14:textId="77777777" w:rsidR="00D504B4" w:rsidRDefault="00D504B4" w:rsidP="00D504B4">
      <w:pPr>
        <w:rPr>
          <w:rFonts w:ascii="Times New Roman" w:hAnsi="Times New Roman" w:cs="Times New Roman"/>
        </w:rPr>
      </w:pPr>
    </w:p>
    <w:p w14:paraId="33274EE7" w14:textId="4B35DAA5" w:rsidR="00D504B4" w:rsidRPr="00D504B4" w:rsidRDefault="00D504B4" w:rsidP="00D504B4">
      <w:pPr>
        <w:pStyle w:val="ListParagraph"/>
        <w:numPr>
          <w:ilvl w:val="0"/>
          <w:numId w:val="17"/>
        </w:numPr>
      </w:pPr>
      <w:r w:rsidRPr="00D504B4">
        <w:rPr>
          <w:b/>
          <w:bCs/>
        </w:rPr>
        <w:t>Overview of Data Warehouse Design</w:t>
      </w:r>
    </w:p>
    <w:p w14:paraId="060AC871" w14:textId="77777777" w:rsidR="00D504B4" w:rsidRPr="00D203FE" w:rsidRDefault="00D504B4" w:rsidP="00D504B4">
      <w:r w:rsidRPr="00D203FE">
        <w:t>The data warehouse was designed for analytical reporting and trend analysis of Port Authority bus ridership data. The objective is to create a clean and efficient structure that captures only the data elements required for analysis, removing all reporting artifacts and non-analytic fields present in the original Excel worksheets.</w:t>
      </w:r>
    </w:p>
    <w:p w14:paraId="66B84654" w14:textId="77777777" w:rsidR="00D504B4" w:rsidRDefault="00D504B4" w:rsidP="00D504B4">
      <w:r w:rsidRPr="00D203FE">
        <w:t>A star schema was a proper choice for the warehouse as it simplifies the nature of querying, thereby giving good performance, and it befits time-series and comparison-based analysis. The final design has one central fact table and three supporting dimension tables.</w:t>
      </w:r>
    </w:p>
    <w:p w14:paraId="37267691" w14:textId="599F737D" w:rsidR="00D504B4" w:rsidRPr="00D203FE" w:rsidRDefault="00D504B4" w:rsidP="00D504B4">
      <w:r>
        <w:rPr>
          <w:noProof/>
        </w:rPr>
        <w:lastRenderedPageBreak/>
        <w:drawing>
          <wp:inline distT="0" distB="0" distL="0" distR="0" wp14:anchorId="551E61F1" wp14:editId="6D708A71">
            <wp:extent cx="5943600" cy="4840605"/>
            <wp:effectExtent l="0" t="0" r="0" b="0"/>
            <wp:docPr id="1728988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88595" name="Picture 1" descr="A screenshot of a computer&#10;&#10;AI-generated content may be incorrect."/>
                    <pic:cNvPicPr/>
                  </pic:nvPicPr>
                  <pic:blipFill>
                    <a:blip r:embed="rId14"/>
                    <a:stretch>
                      <a:fillRect/>
                    </a:stretch>
                  </pic:blipFill>
                  <pic:spPr>
                    <a:xfrm>
                      <a:off x="0" y="0"/>
                      <a:ext cx="5943600" cy="4840605"/>
                    </a:xfrm>
                    <a:prstGeom prst="rect">
                      <a:avLst/>
                    </a:prstGeom>
                  </pic:spPr>
                </pic:pic>
              </a:graphicData>
            </a:graphic>
          </wp:inline>
        </w:drawing>
      </w:r>
    </w:p>
    <w:p w14:paraId="466EF5F5" w14:textId="77777777" w:rsidR="00D504B4" w:rsidRPr="00D203FE" w:rsidRDefault="00D504B4" w:rsidP="00D504B4">
      <w:pPr>
        <w:rPr>
          <w:b/>
          <w:bCs/>
        </w:rPr>
      </w:pPr>
    </w:p>
    <w:p w14:paraId="29DE91FF" w14:textId="77777777" w:rsidR="00D504B4" w:rsidRPr="00D203FE" w:rsidRDefault="00D504B4" w:rsidP="00D504B4">
      <w:pPr>
        <w:rPr>
          <w:b/>
          <w:bCs/>
        </w:rPr>
      </w:pPr>
      <w:r w:rsidRPr="00D203FE">
        <w:rPr>
          <w:b/>
          <w:bCs/>
        </w:rPr>
        <w:t xml:space="preserve">Fact Table: </w:t>
      </w:r>
      <w:proofErr w:type="spellStart"/>
      <w:r w:rsidRPr="00D203FE">
        <w:rPr>
          <w:b/>
          <w:bCs/>
        </w:rPr>
        <w:t>FactRidership</w:t>
      </w:r>
      <w:proofErr w:type="spellEnd"/>
    </w:p>
    <w:p w14:paraId="5A939CE1" w14:textId="77777777" w:rsidR="00D504B4" w:rsidRPr="00D203FE" w:rsidRDefault="00D504B4" w:rsidP="00D504B4">
      <w:r w:rsidRPr="00D203FE">
        <w:t xml:space="preserve">The </w:t>
      </w:r>
      <w:proofErr w:type="spellStart"/>
      <w:r w:rsidRPr="00D203FE">
        <w:t>FactRidership</w:t>
      </w:r>
      <w:proofErr w:type="spellEnd"/>
      <w:r w:rsidRPr="00D203FE">
        <w:t xml:space="preserve"> table is the center of the data warehouse and contains the measurable values used for analysis. The table is defined at the grain of one carrier, one service type, per week, which allows consistent aggregation and therefore accurate trend analysis.</w:t>
      </w:r>
    </w:p>
    <w:p w14:paraId="6BF65B3F" w14:textId="77777777" w:rsidR="00D504B4" w:rsidRPr="00D203FE" w:rsidRDefault="00D504B4" w:rsidP="00D504B4">
      <w:r w:rsidRPr="00D203FE">
        <w:t>The fact table will contain the following fields:</w:t>
      </w:r>
    </w:p>
    <w:p w14:paraId="65177539" w14:textId="77777777" w:rsidR="00D504B4" w:rsidRPr="00D203FE" w:rsidRDefault="00D504B4" w:rsidP="00D504B4">
      <w:r w:rsidRPr="00D203FE">
        <w:t>•</w:t>
      </w:r>
      <w:r w:rsidRPr="00D203FE">
        <w:tab/>
        <w:t>Passengers: representing the total number of passengers that have departed</w:t>
      </w:r>
    </w:p>
    <w:p w14:paraId="4FF8F6C7" w14:textId="77777777" w:rsidR="00D504B4" w:rsidRPr="00D203FE" w:rsidRDefault="00D504B4" w:rsidP="00D504B4">
      <w:r w:rsidRPr="00D203FE">
        <w:t xml:space="preserve">• </w:t>
      </w:r>
      <w:r w:rsidRPr="00D203FE">
        <w:tab/>
        <w:t>There are buses, the total number of bus departures.</w:t>
      </w:r>
    </w:p>
    <w:p w14:paraId="1D201FCA" w14:textId="77777777" w:rsidR="00D504B4" w:rsidRPr="00D203FE" w:rsidRDefault="00D504B4" w:rsidP="00D504B4">
      <w:r w:rsidRPr="00D203FE">
        <w:t>•</w:t>
      </w:r>
      <w:r w:rsidRPr="00D203FE">
        <w:tab/>
        <w:t xml:space="preserve">There's </w:t>
      </w:r>
      <w:proofErr w:type="spellStart"/>
      <w:r w:rsidRPr="00D203FE">
        <w:t>PassengersPerBus</w:t>
      </w:r>
      <w:proofErr w:type="spellEnd"/>
      <w:r w:rsidRPr="00D203FE">
        <w:t>, a derived measure of operational efficiency.</w:t>
      </w:r>
    </w:p>
    <w:p w14:paraId="747046A5" w14:textId="77777777" w:rsidR="00D504B4" w:rsidRPr="00D203FE" w:rsidRDefault="00D504B4" w:rsidP="00D504B4">
      <w:r w:rsidRPr="00D203FE">
        <w:t>•&gt;</w:t>
      </w:r>
      <w:proofErr w:type="spellStart"/>
      <w:r w:rsidRPr="00D203FE">
        <w:t>DateKey</w:t>
      </w:r>
      <w:proofErr w:type="spellEnd"/>
      <w:r w:rsidRPr="00D203FE">
        <w:t xml:space="preserve">, </w:t>
      </w:r>
      <w:proofErr w:type="spellStart"/>
      <w:r w:rsidRPr="00D203FE">
        <w:t>CarrierKey</w:t>
      </w:r>
      <w:proofErr w:type="spellEnd"/>
      <w:r w:rsidRPr="00D203FE">
        <w:t xml:space="preserve">, and </w:t>
      </w:r>
      <w:proofErr w:type="spellStart"/>
      <w:r w:rsidRPr="00D203FE">
        <w:t>ServiceTypeKey</w:t>
      </w:r>
      <w:proofErr w:type="spellEnd"/>
      <w:r w:rsidRPr="00D203FE">
        <w:t xml:space="preserve"> are foreign keys that combine the fact data with the related dimension tables.</w:t>
      </w:r>
    </w:p>
    <w:p w14:paraId="125325F9" w14:textId="77777777" w:rsidR="00D504B4" w:rsidRPr="00D203FE" w:rsidRDefault="00D504B4" w:rsidP="00D504B4">
      <w:r w:rsidRPr="00D203FE">
        <w:lastRenderedPageBreak/>
        <w:t>These fields were selected because they directly support key analytical use cases such as trends in ridership, capacity utilization, and comparisons across carriers and service types.</w:t>
      </w:r>
    </w:p>
    <w:p w14:paraId="1AE488DE" w14:textId="77777777" w:rsidR="00D504B4" w:rsidRPr="00D203FE" w:rsidRDefault="00D504B4" w:rsidP="00D504B4">
      <w:pPr>
        <w:rPr>
          <w:b/>
          <w:bCs/>
        </w:rPr>
      </w:pPr>
      <w:r w:rsidRPr="00D203FE">
        <w:rPr>
          <w:b/>
          <w:bCs/>
        </w:rPr>
        <w:t xml:space="preserve">Date Dimension: </w:t>
      </w:r>
      <w:proofErr w:type="spellStart"/>
      <w:r w:rsidRPr="00D203FE">
        <w:rPr>
          <w:b/>
          <w:bCs/>
        </w:rPr>
        <w:t>DimDate</w:t>
      </w:r>
      <w:proofErr w:type="spellEnd"/>
    </w:p>
    <w:p w14:paraId="4C636418" w14:textId="77777777" w:rsidR="00D504B4" w:rsidRPr="00D203FE" w:rsidRDefault="00D504B4" w:rsidP="00D504B4">
      <w:r w:rsidRPr="00D203FE">
        <w:t xml:space="preserve">First, the </w:t>
      </w:r>
      <w:proofErr w:type="spellStart"/>
      <w:r w:rsidRPr="00D203FE">
        <w:t>DimDate</w:t>
      </w:r>
      <w:proofErr w:type="spellEnd"/>
      <w:r w:rsidRPr="00D203FE">
        <w:t xml:space="preserve"> table provides the temporal context required for time-based analysis. Because ridership data is analyzed over weekly periods, the date dimension includes attributes that enable the data to be grouped and filtered at multiple time levels.</w:t>
      </w:r>
    </w:p>
    <w:p w14:paraId="1C03D672" w14:textId="77777777" w:rsidR="00D504B4" w:rsidRPr="00D203FE" w:rsidRDefault="00D504B4" w:rsidP="00D504B4">
      <w:r w:rsidRPr="00D203FE">
        <w:t xml:space="preserve">The key fields in </w:t>
      </w:r>
      <w:proofErr w:type="spellStart"/>
      <w:r w:rsidRPr="00D203FE">
        <w:t>DimDate</w:t>
      </w:r>
      <w:proofErr w:type="spellEnd"/>
      <w:r w:rsidRPr="00D203FE">
        <w:t xml:space="preserve"> include:</w:t>
      </w:r>
    </w:p>
    <w:p w14:paraId="5A469234" w14:textId="77777777" w:rsidR="00D504B4" w:rsidRPr="00D203FE" w:rsidRDefault="00D504B4" w:rsidP="00D504B4">
      <w:pPr>
        <w:pStyle w:val="ListParagraph"/>
        <w:numPr>
          <w:ilvl w:val="0"/>
          <w:numId w:val="15"/>
        </w:numPr>
      </w:pPr>
      <w:proofErr w:type="spellStart"/>
      <w:r w:rsidRPr="00D203FE">
        <w:t>FullDate</w:t>
      </w:r>
      <w:proofErr w:type="spellEnd"/>
      <w:r w:rsidRPr="00D203FE">
        <w:t xml:space="preserve"> and </w:t>
      </w:r>
      <w:proofErr w:type="spellStart"/>
      <w:r w:rsidRPr="00D203FE">
        <w:t>WeekStartDate</w:t>
      </w:r>
      <w:proofErr w:type="spellEnd"/>
      <w:r w:rsidRPr="00D203FE">
        <w:t xml:space="preserve"> to represent the reporting week</w:t>
      </w:r>
    </w:p>
    <w:p w14:paraId="6063B6F8" w14:textId="77777777" w:rsidR="00D504B4" w:rsidRPr="00D203FE" w:rsidRDefault="00D504B4" w:rsidP="00D504B4">
      <w:pPr>
        <w:pStyle w:val="ListParagraph"/>
        <w:numPr>
          <w:ilvl w:val="0"/>
          <w:numId w:val="15"/>
        </w:numPr>
      </w:pPr>
      <w:r w:rsidRPr="00D203FE">
        <w:t xml:space="preserve">Year, Quarter, </w:t>
      </w:r>
      <w:proofErr w:type="spellStart"/>
      <w:r w:rsidRPr="00D203FE">
        <w:t>MonthNumber</w:t>
      </w:r>
      <w:proofErr w:type="spellEnd"/>
      <w:r w:rsidRPr="00D203FE">
        <w:t xml:space="preserve">, and </w:t>
      </w:r>
      <w:proofErr w:type="spellStart"/>
      <w:r w:rsidRPr="00D203FE">
        <w:t>MonthName</w:t>
      </w:r>
      <w:proofErr w:type="spellEnd"/>
      <w:r w:rsidRPr="00D203FE">
        <w:t xml:space="preserve"> for period-based analytics</w:t>
      </w:r>
    </w:p>
    <w:p w14:paraId="6C6F3F61" w14:textId="77777777" w:rsidR="00D504B4" w:rsidRPr="00D203FE" w:rsidRDefault="00D504B4" w:rsidP="00D504B4">
      <w:pPr>
        <w:pStyle w:val="ListParagraph"/>
        <w:numPr>
          <w:ilvl w:val="0"/>
          <w:numId w:val="15"/>
        </w:numPr>
      </w:pPr>
      <w:proofErr w:type="spellStart"/>
      <w:r w:rsidRPr="00D203FE">
        <w:t>WeekOfYear</w:t>
      </w:r>
      <w:proofErr w:type="spellEnd"/>
      <w:r w:rsidRPr="00D203FE">
        <w:t xml:space="preserve"> to support weekly trend comparisons</w:t>
      </w:r>
    </w:p>
    <w:p w14:paraId="02DF4CAD" w14:textId="77777777" w:rsidR="00D504B4" w:rsidRPr="00D203FE" w:rsidRDefault="00D504B4" w:rsidP="00D504B4">
      <w:pPr>
        <w:pStyle w:val="ListParagraph"/>
        <w:numPr>
          <w:ilvl w:val="0"/>
          <w:numId w:val="15"/>
        </w:numPr>
      </w:pPr>
      <w:proofErr w:type="spellStart"/>
      <w:r w:rsidRPr="00D203FE">
        <w:t>DayOfWeek</w:t>
      </w:r>
      <w:proofErr w:type="spellEnd"/>
      <w:r w:rsidRPr="00D203FE">
        <w:t xml:space="preserve"> and </w:t>
      </w:r>
      <w:proofErr w:type="spellStart"/>
      <w:r w:rsidRPr="00D203FE">
        <w:t>IsWeekend</w:t>
      </w:r>
      <w:proofErr w:type="spellEnd"/>
      <w:r w:rsidRPr="00D203FE">
        <w:t xml:space="preserve"> for further temporal insights</w:t>
      </w:r>
    </w:p>
    <w:p w14:paraId="4B8D33A2" w14:textId="77777777" w:rsidR="00D504B4" w:rsidRPr="00D203FE" w:rsidRDefault="00D504B4" w:rsidP="00D504B4">
      <w:r w:rsidRPr="00D203FE">
        <w:t>The above structure allows for time-series reporting on a continuing basis and permits forecasting and trend analysis.</w:t>
      </w:r>
    </w:p>
    <w:p w14:paraId="03029CD5" w14:textId="77777777" w:rsidR="00D504B4" w:rsidRPr="00D203FE" w:rsidRDefault="00D504B4" w:rsidP="00D504B4">
      <w:pPr>
        <w:rPr>
          <w:b/>
          <w:bCs/>
        </w:rPr>
      </w:pPr>
      <w:r w:rsidRPr="00D203FE">
        <w:rPr>
          <w:b/>
          <w:bCs/>
        </w:rPr>
        <w:t xml:space="preserve">Carrier Dimension: </w:t>
      </w:r>
      <w:proofErr w:type="spellStart"/>
      <w:r w:rsidRPr="00D203FE">
        <w:rPr>
          <w:b/>
          <w:bCs/>
        </w:rPr>
        <w:t>DimCarrier</w:t>
      </w:r>
      <w:proofErr w:type="spellEnd"/>
    </w:p>
    <w:p w14:paraId="16474CBB" w14:textId="77777777" w:rsidR="00D504B4" w:rsidRPr="00D203FE" w:rsidRDefault="00D504B4" w:rsidP="00D504B4">
      <w:r w:rsidRPr="00D203FE">
        <w:t xml:space="preserve">The </w:t>
      </w:r>
      <w:proofErr w:type="spellStart"/>
      <w:r w:rsidRPr="00D203FE">
        <w:t>DimCarrier</w:t>
      </w:r>
      <w:proofErr w:type="spellEnd"/>
      <w:r w:rsidRPr="00D203FE">
        <w:t xml:space="preserve"> table stores descriptive information about each bus carrier. It contains a surrogate primary key, </w:t>
      </w:r>
      <w:proofErr w:type="spellStart"/>
      <w:r w:rsidRPr="00D203FE">
        <w:t>CarrierKey</w:t>
      </w:r>
      <w:proofErr w:type="spellEnd"/>
      <w:r w:rsidRPr="00D203FE">
        <w:t xml:space="preserve">, and the corresponding </w:t>
      </w:r>
      <w:proofErr w:type="spellStart"/>
      <w:r w:rsidRPr="00D203FE">
        <w:t>CarrierName</w:t>
      </w:r>
      <w:proofErr w:type="spellEnd"/>
      <w:r w:rsidRPr="00D203FE">
        <w:t>. This dimension allows analysts to assess and compare ridership and service volume from one carrier to another.</w:t>
      </w:r>
    </w:p>
    <w:p w14:paraId="48576200" w14:textId="77777777" w:rsidR="00D504B4" w:rsidRPr="00D203FE" w:rsidRDefault="00D504B4" w:rsidP="00D504B4">
      <w:r w:rsidRPr="00D203FE">
        <w:t>In dimensionality, it included only carrier-related fields that were required for the analysis, thus keeping it simple and focused.</w:t>
      </w:r>
    </w:p>
    <w:p w14:paraId="5B577017" w14:textId="77777777" w:rsidR="00D504B4" w:rsidRPr="00D203FE" w:rsidRDefault="00D504B4" w:rsidP="00D504B4">
      <w:pPr>
        <w:rPr>
          <w:b/>
          <w:bCs/>
        </w:rPr>
      </w:pPr>
      <w:r w:rsidRPr="00D203FE">
        <w:rPr>
          <w:b/>
          <w:bCs/>
        </w:rPr>
        <w:t xml:space="preserve">Service Type Dimension: </w:t>
      </w:r>
      <w:proofErr w:type="spellStart"/>
      <w:r w:rsidRPr="00D203FE">
        <w:rPr>
          <w:b/>
          <w:bCs/>
        </w:rPr>
        <w:t>DimServiceType</w:t>
      </w:r>
      <w:proofErr w:type="spellEnd"/>
    </w:p>
    <w:p w14:paraId="4474173E" w14:textId="77777777" w:rsidR="00D504B4" w:rsidRPr="00D203FE" w:rsidRDefault="00D504B4" w:rsidP="00D504B4">
      <w:r w:rsidRPr="00D203FE">
        <w:t xml:space="preserve">The </w:t>
      </w:r>
      <w:proofErr w:type="spellStart"/>
      <w:r w:rsidRPr="00D203FE">
        <w:t>DimServiceType</w:t>
      </w:r>
      <w:proofErr w:type="spellEnd"/>
      <w:r w:rsidRPr="00D203FE">
        <w:t xml:space="preserve"> table was added to capture the variety of categories of bus services that are present in the source data, which include Intercity, Commuter, and NJ Transit services. This dimension allows the warehouse to support comparisons and trend analysis across different types of service.</w:t>
      </w:r>
    </w:p>
    <w:p w14:paraId="34AC8D26" w14:textId="77777777" w:rsidR="00D504B4" w:rsidRPr="00D203FE" w:rsidRDefault="00D504B4" w:rsidP="00D504B4">
      <w:r w:rsidRPr="00D203FE">
        <w:t>The table includes:</w:t>
      </w:r>
    </w:p>
    <w:p w14:paraId="5AAFCCA9" w14:textId="77777777" w:rsidR="00D504B4" w:rsidRPr="00D203FE" w:rsidRDefault="00D504B4" w:rsidP="00D504B4">
      <w:r w:rsidRPr="00D203FE">
        <w:t>•</w:t>
      </w:r>
      <w:r w:rsidRPr="00D203FE">
        <w:tab/>
        <w:t xml:space="preserve"> </w:t>
      </w:r>
      <w:proofErr w:type="spellStart"/>
      <w:r w:rsidRPr="00D203FE">
        <w:t>ServiceTypeKey</w:t>
      </w:r>
      <w:proofErr w:type="spellEnd"/>
      <w:r w:rsidRPr="00D203FE">
        <w:t xml:space="preserve">, Surrogate key </w:t>
      </w:r>
    </w:p>
    <w:p w14:paraId="254B51C7" w14:textId="77777777" w:rsidR="00D504B4" w:rsidRPr="00D203FE" w:rsidRDefault="00D504B4" w:rsidP="00D504B4">
      <w:r w:rsidRPr="00D203FE">
        <w:t>•</w:t>
      </w:r>
      <w:r w:rsidRPr="00D203FE">
        <w:tab/>
        <w:t xml:space="preserve"> </w:t>
      </w:r>
      <w:proofErr w:type="spellStart"/>
      <w:r w:rsidRPr="00D203FE">
        <w:t>ServiceTypeName</w:t>
      </w:r>
      <w:proofErr w:type="spellEnd"/>
      <w:r w:rsidRPr="00D203FE">
        <w:t>, describing the service category</w:t>
      </w:r>
    </w:p>
    <w:p w14:paraId="558D05B9" w14:textId="77777777" w:rsidR="00D504B4" w:rsidRPr="00D203FE" w:rsidRDefault="00D504B4" w:rsidP="00D504B4">
      <w:r w:rsidRPr="00D203FE">
        <w:t xml:space="preserve"> This dimension increases the analytical power of the warehouse without adding unnecessary complexity because service type is already a valid and consistent classification present in the source data. </w:t>
      </w:r>
    </w:p>
    <w:p w14:paraId="1E218085" w14:textId="77777777" w:rsidR="00D504B4" w:rsidRDefault="00D504B4" w:rsidP="00D504B4">
      <w:pPr>
        <w:rPr>
          <w:b/>
          <w:bCs/>
        </w:rPr>
      </w:pPr>
      <w:r w:rsidRPr="00D203FE">
        <w:rPr>
          <w:b/>
          <w:bCs/>
        </w:rPr>
        <w:lastRenderedPageBreak/>
        <w:t xml:space="preserve">Design Summary </w:t>
      </w:r>
    </w:p>
    <w:p w14:paraId="064C40E4" w14:textId="77777777" w:rsidR="00D504B4" w:rsidRDefault="00D504B4" w:rsidP="00D504B4">
      <w:r w:rsidRPr="00D203FE">
        <w:t>Overall, the data warehouse would contain only fields required to support analytical use cases related to the volume of ridership, capacity of service, carrier performance, comparisons by service type, and time-based trends. In separating numeric measures into the fact table and descriptive attributes into dimension tables, the design adheres to the best practices for dimensional modeling, providing a scalable foundation for reporting, forecasting, and business intelligence.</w:t>
      </w:r>
    </w:p>
    <w:p w14:paraId="54D07E44" w14:textId="570FB2F8" w:rsidR="00D504B4" w:rsidRDefault="00D504B4" w:rsidP="00D504B4"/>
    <w:p w14:paraId="2CC62ABE" w14:textId="6704B6FF" w:rsidR="00D504B4" w:rsidRDefault="00D504B4" w:rsidP="00D504B4">
      <w:pPr>
        <w:pStyle w:val="ListParagraph"/>
        <w:numPr>
          <w:ilvl w:val="0"/>
          <w:numId w:val="17"/>
        </w:numPr>
        <w:rPr>
          <w:b/>
          <w:bCs/>
        </w:rPr>
      </w:pPr>
      <w:r w:rsidRPr="00D504B4">
        <w:rPr>
          <w:b/>
          <w:bCs/>
        </w:rPr>
        <w:t>Final Recommendations</w:t>
      </w:r>
    </w:p>
    <w:p w14:paraId="7CE0F5C9" w14:textId="77777777" w:rsidR="00D504B4" w:rsidRPr="00D504B4" w:rsidRDefault="00D504B4" w:rsidP="00D504B4">
      <w:pPr>
        <w:numPr>
          <w:ilvl w:val="0"/>
          <w:numId w:val="18"/>
        </w:numPr>
        <w:rPr>
          <w:lang w:val="en-IN"/>
        </w:rPr>
      </w:pPr>
      <w:r w:rsidRPr="00D504B4">
        <w:rPr>
          <w:b/>
          <w:bCs/>
          <w:lang w:val="en-IN"/>
        </w:rPr>
        <w:t>Plan for Peak Capacity in 2028–2029</w:t>
      </w:r>
      <w:r w:rsidRPr="00D504B4">
        <w:rPr>
          <w:lang w:val="en-IN"/>
        </w:rPr>
        <w:br/>
        <w:t>Passenger demand is projected to peak in 2029 at over 10.2 million riders. The terminal should scale staging capacity, staffing, and bus throughput to comfortably handle this peak, with 2028 serving as a critical ramp-up year.</w:t>
      </w:r>
    </w:p>
    <w:p w14:paraId="5D4216DB" w14:textId="77777777" w:rsidR="00D504B4" w:rsidRPr="00D504B4" w:rsidRDefault="00D504B4" w:rsidP="00D504B4">
      <w:pPr>
        <w:numPr>
          <w:ilvl w:val="0"/>
          <w:numId w:val="18"/>
        </w:numPr>
        <w:rPr>
          <w:lang w:val="en-IN"/>
        </w:rPr>
      </w:pPr>
      <w:r w:rsidRPr="00D504B4">
        <w:rPr>
          <w:b/>
          <w:bCs/>
          <w:lang w:val="en-IN"/>
        </w:rPr>
        <w:t>Prioritize Seasonal and Weekly Staffing Strategies</w:t>
      </w:r>
      <w:r w:rsidRPr="00D504B4">
        <w:rPr>
          <w:lang w:val="en-IN"/>
        </w:rPr>
        <w:br/>
        <w:t>Operational planning should focus on March–April, July, and October–November, as well as Weeks 20–28 and 40–52, which consistently show the highest demand. Staffing, gate allocation, and maintenance should be reduced during low-demand periods (January–February).</w:t>
      </w:r>
    </w:p>
    <w:p w14:paraId="4B73AC8B" w14:textId="77777777" w:rsidR="00D504B4" w:rsidRPr="00D504B4" w:rsidRDefault="00D504B4" w:rsidP="00D504B4">
      <w:pPr>
        <w:numPr>
          <w:ilvl w:val="0"/>
          <w:numId w:val="18"/>
        </w:numPr>
        <w:rPr>
          <w:lang w:val="en-IN"/>
        </w:rPr>
      </w:pPr>
      <w:r w:rsidRPr="00D504B4">
        <w:rPr>
          <w:b/>
          <w:bCs/>
          <w:lang w:val="en-IN"/>
        </w:rPr>
        <w:t>Align Resources with Carrier Concentration</w:t>
      </w:r>
      <w:r w:rsidRPr="00D504B4">
        <w:rPr>
          <w:lang w:val="en-IN"/>
        </w:rPr>
        <w:br/>
        <w:t>Given NJ Transit’s dominant share and the high concentration among the top three carriers, staging layouts and scheduling should be optimized around these operators while maintaining flexible capacity for smaller carriers during peak periods.</w:t>
      </w:r>
    </w:p>
    <w:p w14:paraId="2FAF3A4C" w14:textId="77777777" w:rsidR="00D504B4" w:rsidRPr="00D504B4" w:rsidRDefault="00D504B4" w:rsidP="00D504B4">
      <w:pPr>
        <w:numPr>
          <w:ilvl w:val="0"/>
          <w:numId w:val="18"/>
        </w:numPr>
        <w:rPr>
          <w:lang w:val="en-IN"/>
        </w:rPr>
      </w:pPr>
      <w:r w:rsidRPr="00D504B4">
        <w:rPr>
          <w:b/>
          <w:bCs/>
          <w:lang w:val="en-IN"/>
        </w:rPr>
        <w:t>Use Number of Buses as the Primary Demand Driver</w:t>
      </w:r>
      <w:r w:rsidRPr="00D504B4">
        <w:rPr>
          <w:lang w:val="en-IN"/>
        </w:rPr>
        <w:br/>
        <w:t xml:space="preserve">Passenger forecasting and capacity planning should </w:t>
      </w:r>
      <w:proofErr w:type="spellStart"/>
      <w:r w:rsidRPr="00D504B4">
        <w:rPr>
          <w:lang w:val="en-IN"/>
        </w:rPr>
        <w:t>center</w:t>
      </w:r>
      <w:proofErr w:type="spellEnd"/>
      <w:r w:rsidRPr="00D504B4">
        <w:rPr>
          <w:lang w:val="en-IN"/>
        </w:rPr>
        <w:t xml:space="preserve"> on bus volume, supported by seasonal trend adjustments. This metric should guide real-time operational decisions and future forecasting updates.</w:t>
      </w:r>
    </w:p>
    <w:p w14:paraId="705C3B5D" w14:textId="77777777" w:rsidR="00D504B4" w:rsidRPr="00D504B4" w:rsidRDefault="00D504B4" w:rsidP="00D504B4">
      <w:pPr>
        <w:numPr>
          <w:ilvl w:val="0"/>
          <w:numId w:val="18"/>
        </w:numPr>
        <w:rPr>
          <w:lang w:val="en-IN"/>
        </w:rPr>
      </w:pPr>
      <w:r w:rsidRPr="00D504B4">
        <w:rPr>
          <w:b/>
          <w:bCs/>
          <w:lang w:val="en-IN"/>
        </w:rPr>
        <w:t>Leverage the Data Warehouse for Ongoing Forecasting</w:t>
      </w:r>
      <w:r w:rsidRPr="00D504B4">
        <w:rPr>
          <w:lang w:val="en-IN"/>
        </w:rPr>
        <w:br/>
        <w:t>The star-schema warehouse and SSIS pipelines provide a strong foundation for continuous monitoring. Regular forecast refreshes and Power BI dashboards should be used to track recovery beyond pre-COVID levels and proactively identify future capacity constraints.</w:t>
      </w:r>
    </w:p>
    <w:p w14:paraId="476FE2F0" w14:textId="77777777" w:rsidR="00D504B4" w:rsidRDefault="00D504B4" w:rsidP="00D504B4">
      <w:pPr>
        <w:rPr>
          <w:lang w:val="en-IN"/>
        </w:rPr>
      </w:pPr>
    </w:p>
    <w:p w14:paraId="1D5E631C" w14:textId="73D202B5" w:rsidR="00D504B4" w:rsidRPr="00D504B4" w:rsidRDefault="00D504B4" w:rsidP="00D504B4">
      <w:pPr>
        <w:rPr>
          <w:b/>
          <w:bCs/>
          <w:lang w:val="en-IN"/>
        </w:rPr>
      </w:pPr>
      <w:r w:rsidRPr="00D504B4">
        <w:rPr>
          <w:b/>
          <w:bCs/>
          <w:lang w:val="en-IN"/>
        </w:rPr>
        <w:lastRenderedPageBreak/>
        <w:t>Conclusion</w:t>
      </w:r>
      <w:r w:rsidRPr="00D504B4">
        <w:rPr>
          <w:b/>
          <w:bCs/>
          <w:lang w:val="en-IN"/>
        </w:rPr>
        <w:br/>
      </w:r>
    </w:p>
    <w:p w14:paraId="77B66338" w14:textId="4291367A" w:rsidR="00D504B4" w:rsidRDefault="00D504B4" w:rsidP="00D504B4">
      <w:r w:rsidRPr="00D504B4">
        <w:t>This project demonstrates that the Port Authority Bus Terminal is entering a period of rapid, sustained growth, with demand peaking sharply in 2029 and remaining structurally higher than pre-pandemic levels. By aligning infrastructure, staffing, carrier coordination, and analytics capabilities with the forecast insights presented, the Port Authority can transition from recovery-mode operations to future-ready, growth-oriented terminal management.</w:t>
      </w:r>
    </w:p>
    <w:p w14:paraId="4B8218FA" w14:textId="77777777" w:rsidR="00F42476" w:rsidRDefault="00F42476" w:rsidP="00D504B4"/>
    <w:p w14:paraId="34717E4F" w14:textId="12D1E68C" w:rsidR="00F42476" w:rsidRPr="00D504B4" w:rsidRDefault="00F42476" w:rsidP="00F42476">
      <w:pPr>
        <w:pStyle w:val="Body"/>
        <w:spacing w:line="360" w:lineRule="auto"/>
        <w:jc w:val="center"/>
        <w:rPr>
          <w:sz w:val="32"/>
          <w:szCs w:val="32"/>
          <w14:textOutline w14:w="12700" w14:cap="flat" w14:cmpd="sng" w14:algn="ctr">
            <w14:noFill/>
            <w14:prstDash w14:val="solid"/>
            <w14:miter w14:lim="400000"/>
          </w14:textOutline>
        </w:rPr>
      </w:pPr>
      <w:r>
        <w:rPr>
          <w:sz w:val="32"/>
          <w:szCs w:val="32"/>
          <w14:textOutline w14:w="12700" w14:cap="flat" w14:cmpd="sng" w14:algn="ctr">
            <w14:noFill/>
            <w14:prstDash w14:val="solid"/>
            <w14:miter w14:lim="400000"/>
          </w14:textOutline>
        </w:rPr>
        <w:t xml:space="preserve">GitHub </w:t>
      </w:r>
      <w:proofErr w:type="gramStart"/>
      <w:r>
        <w:rPr>
          <w:sz w:val="32"/>
          <w:szCs w:val="32"/>
          <w14:textOutline w14:w="12700" w14:cap="flat" w14:cmpd="sng" w14:algn="ctr">
            <w14:noFill/>
            <w14:prstDash w14:val="solid"/>
            <w14:miter w14:lim="400000"/>
          </w14:textOutline>
        </w:rPr>
        <w:t>link :</w:t>
      </w:r>
      <w:proofErr w:type="gramEnd"/>
      <w:r>
        <w:rPr>
          <w:sz w:val="32"/>
          <w:szCs w:val="32"/>
          <w14:textOutline w14:w="12700" w14:cap="flat" w14:cmpd="sng" w14:algn="ctr">
            <w14:noFill/>
            <w14:prstDash w14:val="solid"/>
            <w14:miter w14:lim="400000"/>
          </w14:textOutline>
        </w:rPr>
        <w:t xml:space="preserve"> </w:t>
      </w:r>
      <w:r w:rsidRPr="00F42476">
        <w:rPr>
          <w:sz w:val="32"/>
          <w:szCs w:val="32"/>
          <w14:textOutline w14:w="12700" w14:cap="flat" w14:cmpd="sng" w14:algn="ctr">
            <w14:noFill/>
            <w14:prstDash w14:val="solid"/>
            <w14:miter w14:lim="400000"/>
          </w14:textOutline>
        </w:rPr>
        <w:t>https://github.com/sachittadinada/Database-Project-6430-Group-05-Fall-2025</w:t>
      </w:r>
    </w:p>
    <w:p w14:paraId="36852DBF" w14:textId="77777777" w:rsidR="00D504B4" w:rsidRPr="00D504B4" w:rsidRDefault="00D504B4" w:rsidP="00D504B4">
      <w:pPr>
        <w:rPr>
          <w:b/>
          <w:bCs/>
        </w:rPr>
      </w:pPr>
    </w:p>
    <w:p w14:paraId="3FFD1915" w14:textId="77777777" w:rsidR="00D504B4" w:rsidRDefault="00D504B4" w:rsidP="00D504B4">
      <w:pPr>
        <w:rPr>
          <w:b/>
          <w:bCs/>
        </w:rPr>
      </w:pPr>
    </w:p>
    <w:p w14:paraId="11438244" w14:textId="77777777" w:rsidR="00D504B4" w:rsidRPr="00D504B4" w:rsidRDefault="00D504B4" w:rsidP="00D504B4">
      <w:pPr>
        <w:rPr>
          <w:b/>
          <w:bCs/>
        </w:rPr>
      </w:pPr>
    </w:p>
    <w:p w14:paraId="55877A65" w14:textId="366224C0" w:rsidR="00D504B4" w:rsidRPr="00D504B4" w:rsidRDefault="00D504B4" w:rsidP="00D504B4">
      <w:pPr>
        <w:rPr>
          <w:rFonts w:ascii="Times New Roman" w:hAnsi="Times New Roman" w:cs="Times New Roman"/>
        </w:rPr>
      </w:pPr>
    </w:p>
    <w:p w14:paraId="215009B7" w14:textId="3B2C040B" w:rsidR="00D114D8" w:rsidRPr="00D114D8" w:rsidRDefault="00D114D8" w:rsidP="00D114D8"/>
    <w:p w14:paraId="39D30C91" w14:textId="77777777" w:rsidR="00D114D8" w:rsidRDefault="00D114D8"/>
    <w:sectPr w:rsidR="00D114D8" w:rsidSect="00C94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F55A7"/>
    <w:multiLevelType w:val="multilevel"/>
    <w:tmpl w:val="407C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D4E62"/>
    <w:multiLevelType w:val="multilevel"/>
    <w:tmpl w:val="9070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376D5"/>
    <w:multiLevelType w:val="multilevel"/>
    <w:tmpl w:val="1DA0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164D2"/>
    <w:multiLevelType w:val="multilevel"/>
    <w:tmpl w:val="3E8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02E2C"/>
    <w:multiLevelType w:val="multilevel"/>
    <w:tmpl w:val="37A8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462C6"/>
    <w:multiLevelType w:val="hybridMultilevel"/>
    <w:tmpl w:val="A3880EBC"/>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09128D"/>
    <w:multiLevelType w:val="multilevel"/>
    <w:tmpl w:val="B30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00D12"/>
    <w:multiLevelType w:val="multilevel"/>
    <w:tmpl w:val="3572C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55AE9"/>
    <w:multiLevelType w:val="hybridMultilevel"/>
    <w:tmpl w:val="BD026FB0"/>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B3322B9"/>
    <w:multiLevelType w:val="hybridMultilevel"/>
    <w:tmpl w:val="93F0D226"/>
    <w:lvl w:ilvl="0" w:tplc="04090001">
      <w:start w:val="1"/>
      <w:numFmt w:val="bullet"/>
      <w:lvlText w:val=""/>
      <w:lvlJc w:val="left"/>
      <w:pPr>
        <w:ind w:left="720" w:hanging="360"/>
      </w:pPr>
      <w:rPr>
        <w:rFonts w:ascii="Symbol" w:hAnsi="Symbol" w:hint="default"/>
      </w:rPr>
    </w:lvl>
    <w:lvl w:ilvl="1" w:tplc="E8A6D262">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0A0AA1"/>
    <w:multiLevelType w:val="multilevel"/>
    <w:tmpl w:val="C5F86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951B6"/>
    <w:multiLevelType w:val="multilevel"/>
    <w:tmpl w:val="FA16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97CE3"/>
    <w:multiLevelType w:val="multilevel"/>
    <w:tmpl w:val="D7B853F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D483B"/>
    <w:multiLevelType w:val="multilevel"/>
    <w:tmpl w:val="7CD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06892"/>
    <w:multiLevelType w:val="multilevel"/>
    <w:tmpl w:val="0D5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560C3"/>
    <w:multiLevelType w:val="hybridMultilevel"/>
    <w:tmpl w:val="3B5EE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110F6B"/>
    <w:multiLevelType w:val="multilevel"/>
    <w:tmpl w:val="5AF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B19A6"/>
    <w:multiLevelType w:val="multilevel"/>
    <w:tmpl w:val="6CF2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802245">
    <w:abstractNumId w:val="15"/>
  </w:num>
  <w:num w:numId="2" w16cid:durableId="155994937">
    <w:abstractNumId w:val="10"/>
  </w:num>
  <w:num w:numId="3" w16cid:durableId="2053186301">
    <w:abstractNumId w:val="6"/>
  </w:num>
  <w:num w:numId="4" w16cid:durableId="1455977430">
    <w:abstractNumId w:val="7"/>
  </w:num>
  <w:num w:numId="5" w16cid:durableId="1343162852">
    <w:abstractNumId w:val="2"/>
  </w:num>
  <w:num w:numId="6" w16cid:durableId="524447713">
    <w:abstractNumId w:val="3"/>
  </w:num>
  <w:num w:numId="7" w16cid:durableId="1994723009">
    <w:abstractNumId w:val="11"/>
  </w:num>
  <w:num w:numId="8" w16cid:durableId="1126045969">
    <w:abstractNumId w:val="4"/>
  </w:num>
  <w:num w:numId="9" w16cid:durableId="546139255">
    <w:abstractNumId w:val="13"/>
  </w:num>
  <w:num w:numId="10" w16cid:durableId="1367752123">
    <w:abstractNumId w:val="12"/>
  </w:num>
  <w:num w:numId="11" w16cid:durableId="216555179">
    <w:abstractNumId w:val="17"/>
  </w:num>
  <w:num w:numId="12" w16cid:durableId="1094087707">
    <w:abstractNumId w:val="16"/>
  </w:num>
  <w:num w:numId="13" w16cid:durableId="2072188811">
    <w:abstractNumId w:val="1"/>
  </w:num>
  <w:num w:numId="14" w16cid:durableId="2052024847">
    <w:abstractNumId w:val="14"/>
  </w:num>
  <w:num w:numId="15" w16cid:durableId="106630092">
    <w:abstractNumId w:val="9"/>
  </w:num>
  <w:num w:numId="16" w16cid:durableId="224413048">
    <w:abstractNumId w:val="5"/>
  </w:num>
  <w:num w:numId="17" w16cid:durableId="1619488417">
    <w:abstractNumId w:val="8"/>
  </w:num>
  <w:num w:numId="18" w16cid:durableId="83395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AFC"/>
    <w:rsid w:val="000B2EA9"/>
    <w:rsid w:val="00184291"/>
    <w:rsid w:val="002E3FAE"/>
    <w:rsid w:val="003B574B"/>
    <w:rsid w:val="003C712B"/>
    <w:rsid w:val="00463BEC"/>
    <w:rsid w:val="004F29ED"/>
    <w:rsid w:val="005228D6"/>
    <w:rsid w:val="00553DDB"/>
    <w:rsid w:val="005A24A1"/>
    <w:rsid w:val="005E35AE"/>
    <w:rsid w:val="006377A1"/>
    <w:rsid w:val="0065605B"/>
    <w:rsid w:val="007248E4"/>
    <w:rsid w:val="0074236C"/>
    <w:rsid w:val="00792409"/>
    <w:rsid w:val="007B11B4"/>
    <w:rsid w:val="0082674E"/>
    <w:rsid w:val="0087278F"/>
    <w:rsid w:val="008C201B"/>
    <w:rsid w:val="009E2DBB"/>
    <w:rsid w:val="00A86EBF"/>
    <w:rsid w:val="00AD18BE"/>
    <w:rsid w:val="00AE0AFC"/>
    <w:rsid w:val="00B22037"/>
    <w:rsid w:val="00B605DB"/>
    <w:rsid w:val="00C94A72"/>
    <w:rsid w:val="00CA7F0E"/>
    <w:rsid w:val="00CC2F94"/>
    <w:rsid w:val="00CD3BD8"/>
    <w:rsid w:val="00CE35D1"/>
    <w:rsid w:val="00CE373C"/>
    <w:rsid w:val="00D114D8"/>
    <w:rsid w:val="00D458B0"/>
    <w:rsid w:val="00D504B4"/>
    <w:rsid w:val="00D670B6"/>
    <w:rsid w:val="00D80879"/>
    <w:rsid w:val="00E6307C"/>
    <w:rsid w:val="00E90870"/>
    <w:rsid w:val="00F42476"/>
    <w:rsid w:val="00FB0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EBDE"/>
  <w15:chartTrackingRefBased/>
  <w15:docId w15:val="{4DFB57BC-2C40-46AF-A35C-B9DAD361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0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AFC"/>
    <w:rPr>
      <w:rFonts w:eastAsiaTheme="majorEastAsia" w:cstheme="majorBidi"/>
      <w:color w:val="272727" w:themeColor="text1" w:themeTint="D8"/>
    </w:rPr>
  </w:style>
  <w:style w:type="paragraph" w:styleId="Title">
    <w:name w:val="Title"/>
    <w:basedOn w:val="Normal"/>
    <w:next w:val="Normal"/>
    <w:link w:val="TitleChar"/>
    <w:uiPriority w:val="10"/>
    <w:qFormat/>
    <w:rsid w:val="00AE0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AFC"/>
    <w:pPr>
      <w:spacing w:before="160"/>
      <w:jc w:val="center"/>
    </w:pPr>
    <w:rPr>
      <w:i/>
      <w:iCs/>
      <w:color w:val="404040" w:themeColor="text1" w:themeTint="BF"/>
    </w:rPr>
  </w:style>
  <w:style w:type="character" w:customStyle="1" w:styleId="QuoteChar">
    <w:name w:val="Quote Char"/>
    <w:basedOn w:val="DefaultParagraphFont"/>
    <w:link w:val="Quote"/>
    <w:uiPriority w:val="29"/>
    <w:rsid w:val="00AE0AFC"/>
    <w:rPr>
      <w:i/>
      <w:iCs/>
      <w:color w:val="404040" w:themeColor="text1" w:themeTint="BF"/>
    </w:rPr>
  </w:style>
  <w:style w:type="paragraph" w:styleId="ListParagraph">
    <w:name w:val="List Paragraph"/>
    <w:basedOn w:val="Normal"/>
    <w:uiPriority w:val="34"/>
    <w:qFormat/>
    <w:rsid w:val="00AE0AFC"/>
    <w:pPr>
      <w:ind w:left="720"/>
      <w:contextualSpacing/>
    </w:pPr>
  </w:style>
  <w:style w:type="character" w:styleId="IntenseEmphasis">
    <w:name w:val="Intense Emphasis"/>
    <w:basedOn w:val="DefaultParagraphFont"/>
    <w:uiPriority w:val="21"/>
    <w:qFormat/>
    <w:rsid w:val="00AE0AFC"/>
    <w:rPr>
      <w:i/>
      <w:iCs/>
      <w:color w:val="0F4761" w:themeColor="accent1" w:themeShade="BF"/>
    </w:rPr>
  </w:style>
  <w:style w:type="paragraph" w:styleId="IntenseQuote">
    <w:name w:val="Intense Quote"/>
    <w:basedOn w:val="Normal"/>
    <w:next w:val="Normal"/>
    <w:link w:val="IntenseQuoteChar"/>
    <w:uiPriority w:val="30"/>
    <w:qFormat/>
    <w:rsid w:val="00AE0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AFC"/>
    <w:rPr>
      <w:i/>
      <w:iCs/>
      <w:color w:val="0F4761" w:themeColor="accent1" w:themeShade="BF"/>
    </w:rPr>
  </w:style>
  <w:style w:type="character" w:styleId="IntenseReference">
    <w:name w:val="Intense Reference"/>
    <w:basedOn w:val="DefaultParagraphFont"/>
    <w:uiPriority w:val="32"/>
    <w:qFormat/>
    <w:rsid w:val="00AE0AFC"/>
    <w:rPr>
      <w:b/>
      <w:bCs/>
      <w:smallCaps/>
      <w:color w:val="0F4761" w:themeColor="accent1" w:themeShade="BF"/>
      <w:spacing w:val="5"/>
    </w:rPr>
  </w:style>
  <w:style w:type="paragraph" w:styleId="NormalWeb">
    <w:name w:val="Normal (Web)"/>
    <w:basedOn w:val="Normal"/>
    <w:uiPriority w:val="99"/>
    <w:unhideWhenUsed/>
    <w:rsid w:val="003B57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3B574B"/>
  </w:style>
  <w:style w:type="character" w:styleId="HTMLCode">
    <w:name w:val="HTML Code"/>
    <w:basedOn w:val="DefaultParagraphFont"/>
    <w:uiPriority w:val="99"/>
    <w:semiHidden/>
    <w:unhideWhenUsed/>
    <w:rsid w:val="00CE373C"/>
    <w:rPr>
      <w:rFonts w:ascii="Courier New" w:eastAsia="Times New Roman" w:hAnsi="Courier New" w:cs="Courier New"/>
      <w:sz w:val="20"/>
      <w:szCs w:val="20"/>
    </w:rPr>
  </w:style>
  <w:style w:type="paragraph" w:customStyle="1" w:styleId="Body">
    <w:name w:val="Body"/>
    <w:rsid w:val="00D504B4"/>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u w:color="000000"/>
      <w:bdr w:val="nil"/>
      <w14:textOutline w14:w="0" w14:cap="flat" w14:cmpd="sng" w14:algn="ctr">
        <w14:noFill/>
        <w14:prstDash w14:val="solid"/>
        <w14:bevel/>
      </w14:textOutline>
      <w14:ligatures w14:val="none"/>
    </w:rPr>
  </w:style>
  <w:style w:type="table" w:styleId="TableGrid">
    <w:name w:val="Table Grid"/>
    <w:basedOn w:val="TableNormal"/>
    <w:uiPriority w:val="39"/>
    <w:rsid w:val="00D67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8864647">
      <w:bodyDiv w:val="1"/>
      <w:marLeft w:val="0"/>
      <w:marRight w:val="0"/>
      <w:marTop w:val="0"/>
      <w:marBottom w:val="0"/>
      <w:divBdr>
        <w:top w:val="none" w:sz="0" w:space="0" w:color="auto"/>
        <w:left w:val="none" w:sz="0" w:space="0" w:color="auto"/>
        <w:bottom w:val="none" w:sz="0" w:space="0" w:color="auto"/>
        <w:right w:val="none" w:sz="0" w:space="0" w:color="auto"/>
      </w:divBdr>
    </w:div>
    <w:div w:id="214330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if"/><Relationship Id="rId11" Type="http://schemas.openxmlformats.org/officeDocument/2006/relationships/image" Target="media/image7.png"/><Relationship Id="rId5" Type="http://schemas.openxmlformats.org/officeDocument/2006/relationships/image" Target="media/image1.tif"/><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2726</Words>
  <Characters>15542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 Vargala</dc:creator>
  <cp:keywords/>
  <dc:description/>
  <cp:lastModifiedBy>Sachit Kaundinya</cp:lastModifiedBy>
  <cp:revision>2</cp:revision>
  <dcterms:created xsi:type="dcterms:W3CDTF">2025-12-16T05:04:00Z</dcterms:created>
  <dcterms:modified xsi:type="dcterms:W3CDTF">2025-12-16T05:04:00Z</dcterms:modified>
</cp:coreProperties>
</file>