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93A08" w14:textId="77777777" w:rsidR="00BD0116" w:rsidRPr="008F553A" w:rsidRDefault="00044CBE" w:rsidP="00044CBE">
      <w:pPr>
        <w:jc w:val="center"/>
        <w:rPr>
          <w:sz w:val="36"/>
        </w:rPr>
      </w:pPr>
      <w:bookmarkStart w:id="0" w:name="_Hlk535230615"/>
      <w:bookmarkEnd w:id="0"/>
      <w:r w:rsidRPr="008F553A">
        <w:rPr>
          <w:sz w:val="36"/>
        </w:rPr>
        <w:t>Meeting report</w:t>
      </w:r>
    </w:p>
    <w:p w14:paraId="52C42304" w14:textId="77777777" w:rsidR="00044CBE" w:rsidRDefault="00044CBE" w:rsidP="00044CBE">
      <w:pPr>
        <w:jc w:val="center"/>
      </w:pPr>
    </w:p>
    <w:p w14:paraId="49802FB0" w14:textId="77777777" w:rsidR="00044CBE" w:rsidRPr="008F553A" w:rsidRDefault="00044CBE" w:rsidP="008F553A">
      <w:pPr>
        <w:pStyle w:val="Heading1"/>
      </w:pPr>
      <w:r w:rsidRPr="008F553A">
        <w:t>Tasks assigned:</w:t>
      </w:r>
    </w:p>
    <w:p w14:paraId="55B2479B" w14:textId="77777777" w:rsidR="00044CBE" w:rsidRDefault="00044CBE" w:rsidP="00044CBE"/>
    <w:p w14:paraId="4988B6AB" w14:textId="466A1864" w:rsidR="00307855" w:rsidRDefault="00307855" w:rsidP="00F778BE">
      <w:pPr>
        <w:pStyle w:val="ListParagraph"/>
        <w:numPr>
          <w:ilvl w:val="0"/>
          <w:numId w:val="1"/>
        </w:numPr>
      </w:pPr>
      <w:r>
        <w:t xml:space="preserve">Task </w:t>
      </w:r>
      <w:r w:rsidR="008714F4">
        <w:t>1</w:t>
      </w:r>
      <w:r>
        <w:t xml:space="preserve">: </w:t>
      </w:r>
      <w:r w:rsidR="009C156C">
        <w:t>Re-</w:t>
      </w:r>
      <w:r w:rsidR="00445CC0">
        <w:t>visit the explanation for why the derivative of capillary pressure</w:t>
      </w:r>
      <w:r w:rsidR="00F5051C">
        <w:t xml:space="preserve"> should be set to zero during the minimization of the TPD with capillary pressure</w:t>
      </w:r>
      <w:r w:rsidR="00F06B8F">
        <w:t>.</w:t>
      </w:r>
    </w:p>
    <w:p w14:paraId="32747F70" w14:textId="3A67317A" w:rsidR="00591627" w:rsidRDefault="008859E6" w:rsidP="00F778BE">
      <w:pPr>
        <w:pStyle w:val="ListParagraph"/>
        <w:numPr>
          <w:ilvl w:val="0"/>
          <w:numId w:val="1"/>
        </w:numPr>
      </w:pPr>
      <w:r>
        <w:t xml:space="preserve">Task 2: </w:t>
      </w:r>
      <w:r w:rsidR="00E319E1">
        <w:t>Derive a method for updating the composition and molar volume / mole numbers as a combined stability analysis/phase split calculation.</w:t>
      </w:r>
    </w:p>
    <w:p w14:paraId="40A3D75D" w14:textId="6E374DFD" w:rsidR="005574ED" w:rsidRDefault="005574ED" w:rsidP="00F778BE">
      <w:pPr>
        <w:pStyle w:val="ListParagraph"/>
        <w:numPr>
          <w:ilvl w:val="0"/>
          <w:numId w:val="1"/>
        </w:numPr>
      </w:pPr>
      <w:r>
        <w:t xml:space="preserve">Task </w:t>
      </w:r>
      <w:r w:rsidR="009337EE">
        <w:t>3</w:t>
      </w:r>
      <w:r>
        <w:t xml:space="preserve">: </w:t>
      </w:r>
      <w:r w:rsidR="00D16282">
        <w:t>Do a manual combined stability analysis and phase split calculation.</w:t>
      </w:r>
    </w:p>
    <w:p w14:paraId="076EF313" w14:textId="46BE94F2" w:rsidR="00A778AA" w:rsidRDefault="00A778AA" w:rsidP="00A778AA">
      <w:pPr>
        <w:pStyle w:val="ListParagraph"/>
        <w:numPr>
          <w:ilvl w:val="0"/>
          <w:numId w:val="1"/>
        </w:numPr>
      </w:pPr>
      <w:r>
        <w:t xml:space="preserve">Task 4: </w:t>
      </w:r>
      <w:r w:rsidR="0093302E">
        <w:t>Describe and implement the stability analysis algorithm in component molar density to a saturation dependent capillary pressure model</w:t>
      </w:r>
      <w:r>
        <w:t>.</w:t>
      </w:r>
    </w:p>
    <w:p w14:paraId="2A78A355" w14:textId="77777777" w:rsidR="00591627" w:rsidRDefault="00591627" w:rsidP="00591627">
      <w:pPr>
        <w:ind w:left="360"/>
      </w:pPr>
    </w:p>
    <w:p w14:paraId="568124B1" w14:textId="77777777" w:rsidR="00044CBE" w:rsidRDefault="00044CBE" w:rsidP="008F553A">
      <w:pPr>
        <w:pStyle w:val="Heading1"/>
      </w:pPr>
      <w:r>
        <w:t>Status of tasks:</w:t>
      </w:r>
    </w:p>
    <w:p w14:paraId="33696D06" w14:textId="67299040" w:rsidR="00044CBE" w:rsidRDefault="00044CBE" w:rsidP="00F778BE">
      <w:pPr>
        <w:pStyle w:val="ListParagraph"/>
        <w:numPr>
          <w:ilvl w:val="0"/>
          <w:numId w:val="1"/>
        </w:numPr>
      </w:pPr>
      <w:r>
        <w:t xml:space="preserve">Task 1: </w:t>
      </w:r>
      <w:r w:rsidR="001D6B5F">
        <w:t>Done</w:t>
      </w:r>
    </w:p>
    <w:p w14:paraId="18B3C354" w14:textId="13259139" w:rsidR="005574ED" w:rsidRDefault="005574ED" w:rsidP="00F778BE">
      <w:pPr>
        <w:pStyle w:val="ListParagraph"/>
        <w:numPr>
          <w:ilvl w:val="0"/>
          <w:numId w:val="1"/>
        </w:numPr>
      </w:pPr>
      <w:r>
        <w:t xml:space="preserve">Task 2: </w:t>
      </w:r>
      <w:r w:rsidR="00D338C5">
        <w:t>Done</w:t>
      </w:r>
    </w:p>
    <w:p w14:paraId="2FFAA6A9" w14:textId="5AA5AC0B" w:rsidR="005574ED" w:rsidRDefault="005574ED" w:rsidP="00F778BE">
      <w:pPr>
        <w:pStyle w:val="ListParagraph"/>
        <w:numPr>
          <w:ilvl w:val="0"/>
          <w:numId w:val="1"/>
        </w:numPr>
      </w:pPr>
      <w:r>
        <w:t xml:space="preserve">Task 3: </w:t>
      </w:r>
      <w:r w:rsidR="00D338C5">
        <w:t>Done</w:t>
      </w:r>
    </w:p>
    <w:p w14:paraId="498A549A" w14:textId="51C9A227" w:rsidR="00803C73" w:rsidRDefault="00803C73" w:rsidP="00803C73">
      <w:pPr>
        <w:pStyle w:val="ListParagraph"/>
        <w:numPr>
          <w:ilvl w:val="0"/>
          <w:numId w:val="1"/>
        </w:numPr>
      </w:pPr>
      <w:r>
        <w:t xml:space="preserve">Task 4: In </w:t>
      </w:r>
      <w:r w:rsidR="00D144B7">
        <w:t>p</w:t>
      </w:r>
      <w:r>
        <w:t>rogress</w:t>
      </w:r>
    </w:p>
    <w:p w14:paraId="5B904A96" w14:textId="77777777" w:rsidR="00803C73" w:rsidRDefault="00803C73" w:rsidP="005574ED"/>
    <w:p w14:paraId="1661CD49" w14:textId="378C9988" w:rsidR="003F09AB" w:rsidRDefault="008F553A" w:rsidP="008F553A">
      <w:pPr>
        <w:pStyle w:val="Heading1"/>
      </w:pPr>
      <w:r>
        <w:t>Summary of results:</w:t>
      </w:r>
    </w:p>
    <w:p w14:paraId="4B3F0EB9" w14:textId="77777777" w:rsidR="008F553A" w:rsidRDefault="008F553A" w:rsidP="003F09AB"/>
    <w:p w14:paraId="1A9A3BC5" w14:textId="77777777" w:rsidR="00C2396D" w:rsidRDefault="00C2396D" w:rsidP="00A565E9"/>
    <w:p w14:paraId="63F92D41" w14:textId="694A043B" w:rsidR="001F7C7B" w:rsidRDefault="00690F9F" w:rsidP="001F7C7B">
      <w:pPr>
        <w:pStyle w:val="Heading2"/>
      </w:pPr>
      <w:r>
        <w:t>Task 1:</w:t>
      </w:r>
      <w:r w:rsidR="001F7C7B" w:rsidRPr="001F7C7B">
        <w:t xml:space="preserve"> </w:t>
      </w:r>
      <w:r w:rsidR="001F7C7B">
        <w:t>Re-visit the explanation for why the derivative of capillary pressure should be set to zero during the minimization of the TPD with capillary pressure</w:t>
      </w:r>
    </w:p>
    <w:p w14:paraId="6F1E5680" w14:textId="25E89A6F" w:rsidR="00B91B25" w:rsidRDefault="00B91B25" w:rsidP="00690F9F">
      <w:pPr>
        <w:pStyle w:val="Heading2"/>
      </w:pPr>
    </w:p>
    <w:p w14:paraId="556B0976" w14:textId="12CDBA3D" w:rsidR="00A20D7E" w:rsidRDefault="00EF55E2" w:rsidP="00A9680F">
      <w:r>
        <w:rPr>
          <w:noProof/>
        </w:rPr>
        <mc:AlternateContent>
          <mc:Choice Requires="wpg">
            <w:drawing>
              <wp:anchor distT="0" distB="0" distL="114300" distR="114300" simplePos="0" relativeHeight="251660288" behindDoc="0" locked="0" layoutInCell="1" allowOverlap="1" wp14:anchorId="796E7B9E" wp14:editId="77AE52CC">
                <wp:simplePos x="0" y="0"/>
                <wp:positionH relativeFrom="column">
                  <wp:posOffset>1447605</wp:posOffset>
                </wp:positionH>
                <wp:positionV relativeFrom="paragraph">
                  <wp:posOffset>65893</wp:posOffset>
                </wp:positionV>
                <wp:extent cx="2736166" cy="886265"/>
                <wp:effectExtent l="12700" t="12700" r="7620" b="15875"/>
                <wp:wrapNone/>
                <wp:docPr id="6" name="Group 6"/>
                <wp:cNvGraphicFramePr/>
                <a:graphic xmlns:a="http://schemas.openxmlformats.org/drawingml/2006/main">
                  <a:graphicData uri="http://schemas.microsoft.com/office/word/2010/wordprocessingGroup">
                    <wpg:wgp>
                      <wpg:cNvGrpSpPr/>
                      <wpg:grpSpPr>
                        <a:xfrm>
                          <a:off x="0" y="0"/>
                          <a:ext cx="2736166" cy="886265"/>
                          <a:chOff x="0" y="0"/>
                          <a:chExt cx="2736166" cy="886265"/>
                        </a:xfrm>
                      </wpg:grpSpPr>
                      <wps:wsp>
                        <wps:cNvPr id="1" name="Rounded Rectangle 1"/>
                        <wps:cNvSpPr/>
                        <wps:spPr>
                          <a:xfrm>
                            <a:off x="0" y="0"/>
                            <a:ext cx="2736166" cy="886265"/>
                          </a:xfrm>
                          <a:prstGeom prst="roundRect">
                            <a:avLst/>
                          </a:prstGeom>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flipH="1" flipV="1">
                            <a:off x="1247387" y="52046"/>
                            <a:ext cx="118546" cy="118134"/>
                          </a:xfrm>
                          <a:prstGeom prst="ellipse">
                            <a:avLst/>
                          </a:prstGeom>
                          <a:solidFill>
                            <a:schemeClr val="bg1"/>
                          </a:solidFill>
                          <a:ln>
                            <a:solidFill>
                              <a:schemeClr val="bg1"/>
                            </a:solidFill>
                          </a:ln>
                          <a:scene3d>
                            <a:camera prst="orthographicFront"/>
                            <a:lightRig rig="threePt" dir="t"/>
                          </a:scene3d>
                          <a:sp3d>
                            <a:bevelT w="139700" h="139700" prst="divo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6DEA96" id="Group 6" o:spid="_x0000_s1026" style="position:absolute;margin-left:114pt;margin-top:5.2pt;width:215.45pt;height:69.8pt;z-index:251660288" coordsize="27361,88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">
                <v:roundrect id="Rounded Rectangle 1" o:spid="_x0000_s1027" style="position:absolute;width:27361;height:886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" fillcolor="#4472c4 [3204]" strokecolor="black [3213]" strokeweight="2.25pt">
                  <v:stroke joinstyle="miter"/>
                </v:roundrect>
                <v:oval id="Oval 4" o:spid="_x0000_s1028" style="position:absolute;left:12473;top:520;width:1186;height:1181;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" fillcolor="white [3212]" strokecolor="white [3212]" strokeweight="1pt">
                  <v:stroke joinstyle="miter"/>
                </v:oval>
              </v:group>
            </w:pict>
          </mc:Fallback>
        </mc:AlternateContent>
      </w:r>
      <w:r w:rsidR="0082139B">
        <w:rPr>
          <w:noProof/>
        </w:rPr>
        <mc:AlternateContent>
          <mc:Choice Requires="wps">
            <w:drawing>
              <wp:anchor distT="0" distB="0" distL="114300" distR="114300" simplePos="0" relativeHeight="251662336" behindDoc="0" locked="0" layoutInCell="1" allowOverlap="1" wp14:anchorId="68379AEA" wp14:editId="7468CEDB">
                <wp:simplePos x="0" y="0"/>
                <wp:positionH relativeFrom="column">
                  <wp:posOffset>1448435</wp:posOffset>
                </wp:positionH>
                <wp:positionV relativeFrom="paragraph">
                  <wp:posOffset>1002665</wp:posOffset>
                </wp:positionV>
                <wp:extent cx="2735580" cy="635"/>
                <wp:effectExtent l="0" t="0" r="0" b="12065"/>
                <wp:wrapNone/>
                <wp:docPr id="5" name="Text Box 5"/>
                <wp:cNvGraphicFramePr/>
                <a:graphic xmlns:a="http://schemas.openxmlformats.org/drawingml/2006/main">
                  <a:graphicData uri="http://schemas.microsoft.com/office/word/2010/wordprocessingShape">
                    <wps:wsp>
                      <wps:cNvSpPr txBox="1"/>
                      <wps:spPr>
                        <a:xfrm>
                          <a:off x="0" y="0"/>
                          <a:ext cx="2735580" cy="635"/>
                        </a:xfrm>
                        <a:prstGeom prst="rect">
                          <a:avLst/>
                        </a:prstGeom>
                        <a:solidFill>
                          <a:prstClr val="white"/>
                        </a:solidFill>
                        <a:ln>
                          <a:noFill/>
                        </a:ln>
                      </wps:spPr>
                      <wps:txbx>
                        <w:txbxContent>
                          <w:p w14:paraId="1FE476A8" w14:textId="2C9CF270" w:rsidR="0012534C" w:rsidRPr="00FE49BF" w:rsidRDefault="0012534C" w:rsidP="00236544">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PVT cell with single bubble appearing at the top of the cell indicating instability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379AEA" id="_x0000_t202" coordsize="21600,21600" o:spt="202" path="m,l,21600r21600,l21600,xe">
                <v:stroke joinstyle="miter"/>
                <v:path gradientshapeok="t" o:connecttype="rect"/>
              </v:shapetype>
              <v:shape id="Text Box 5" o:spid="_x0000_s1026" type="#_x0000_t202" style="position:absolute;margin-left:114.05pt;margin-top:78.95pt;width:215.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" stroked="f">
                <v:textbox style="mso-fit-shape-to-text:t" inset="0,0,0,0">
                  <w:txbxContent>
                    <w:p w14:paraId="1FE476A8" w14:textId="2C9CF270" w:rsidR="0012534C" w:rsidRPr="00FE49BF" w:rsidRDefault="0012534C" w:rsidP="00236544">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 PVT cell with single bubble appearing at the top of the cell indicating instability</w:t>
                      </w:r>
                    </w:p>
                  </w:txbxContent>
                </v:textbox>
              </v:shape>
            </w:pict>
          </mc:Fallback>
        </mc:AlternateContent>
      </w:r>
    </w:p>
    <w:p w14:paraId="40660697" w14:textId="0D9EF4E9" w:rsidR="00CD2A62" w:rsidRDefault="00CD2A62" w:rsidP="00A9680F"/>
    <w:p w14:paraId="154E21C2" w14:textId="512EB0BA" w:rsidR="00CD2A62" w:rsidRDefault="00CD2A62" w:rsidP="00A9680F"/>
    <w:p w14:paraId="065B82F5" w14:textId="6D8538B3" w:rsidR="007D1524" w:rsidRDefault="007D1524" w:rsidP="00A9680F"/>
    <w:p w14:paraId="5B62C2B6" w14:textId="76D496A8" w:rsidR="007D1524" w:rsidRDefault="007D1524" w:rsidP="00A9680F"/>
    <w:p w14:paraId="54A4A35D" w14:textId="4B1C1C33" w:rsidR="007D1524" w:rsidRDefault="007D1524" w:rsidP="00A9680F"/>
    <w:p w14:paraId="10729C35" w14:textId="39E40BC7" w:rsidR="007D1524" w:rsidRDefault="007D1524" w:rsidP="00A9680F"/>
    <w:p w14:paraId="7CA4ADC0" w14:textId="54AAA47F" w:rsidR="0082139B" w:rsidRDefault="0082139B" w:rsidP="00A9680F"/>
    <w:p w14:paraId="31757ED2" w14:textId="038EFA3C" w:rsidR="0082139B" w:rsidRDefault="0082139B" w:rsidP="00A9680F"/>
    <w:p w14:paraId="1F228F43" w14:textId="0BDED16A" w:rsidR="0082139B" w:rsidRDefault="0082139B" w:rsidP="00A9680F"/>
    <w:p w14:paraId="7E147B56" w14:textId="72CC9C68" w:rsidR="0082139B" w:rsidRDefault="0082139B" w:rsidP="00A9680F"/>
    <w:p w14:paraId="2EC1BF03" w14:textId="0FA7684E" w:rsidR="00494EC6" w:rsidRDefault="00D00E20" w:rsidP="00A9680F">
      <w:r>
        <w:t xml:space="preserve">The stability analysis </w:t>
      </w:r>
      <w:r w:rsidR="002B32D3">
        <w:t xml:space="preserve">in component molar </w:t>
      </w:r>
      <w:r w:rsidR="00FA5930">
        <w:t xml:space="preserve">density space can be thought of as </w:t>
      </w:r>
      <w:r w:rsidR="002400A8">
        <w:t xml:space="preserve">looking for a composition </w:t>
      </w:r>
      <w:r w:rsidR="00DD2875">
        <w:t xml:space="preserve">and volume such that an infinitely small bubble of 0 volume would </w:t>
      </w:r>
      <w:r w:rsidR="0017347D">
        <w:t>produce a negative TPD value.</w:t>
      </w:r>
      <w:r w:rsidR="000416A8">
        <w:t xml:space="preserve"> </w:t>
      </w:r>
      <w:r w:rsidR="006151C7">
        <w:t>The</w:t>
      </w:r>
      <w:r w:rsidR="000416A8">
        <w:t xml:space="preserve"> system is specified at a constant temperature, volume</w:t>
      </w:r>
      <w:r w:rsidR="00EF55E2">
        <w:t xml:space="preserve">, and composition therefore, during the stability analysis, the total volume and number of moles should not be </w:t>
      </w:r>
      <w:r w:rsidR="007F3F5B">
        <w:t>allowed to change</w:t>
      </w:r>
      <w:r w:rsidR="00EF55E2">
        <w:t>.</w:t>
      </w:r>
      <w:r w:rsidR="00B544EC">
        <w:t xml:space="preserve"> When evaluating the derivative of capillary pressure with respect to</w:t>
      </w:r>
      <w:r w:rsidR="00843C79">
        <w:t xml:space="preserve"> component molar density d</w:t>
      </w:r>
      <w:r w:rsidR="00843C79">
        <w:rPr>
          <w:vertAlign w:val="subscript"/>
        </w:rPr>
        <w:t>i</w:t>
      </w:r>
      <w:r w:rsidR="00634E37">
        <w:t>, it is assumed that the volume of that bubble is allowed to increase or decrease.</w:t>
      </w:r>
      <w:r w:rsidR="00390C9A">
        <w:t xml:space="preserve"> </w:t>
      </w:r>
      <w:r w:rsidR="00C3463D">
        <w:t>When that is done at the stationary point, it violates the specifications of the problem related to constant total volume, and number of moles for each component.</w:t>
      </w:r>
      <w:r w:rsidR="001F7018">
        <w:t xml:space="preserve"> Therefore, we </w:t>
      </w:r>
      <w:r w:rsidR="00400AA3">
        <w:t xml:space="preserve">must </w:t>
      </w:r>
      <w:r w:rsidR="001F7018">
        <w:t xml:space="preserve">set the capillary pressure </w:t>
      </w:r>
      <w:r w:rsidR="00400AA3">
        <w:t>to be constant during the TPD minimization.</w:t>
      </w:r>
      <w:r w:rsidR="00B25377">
        <w:t xml:space="preserve"> The gradient </w:t>
      </w:r>
      <w:r w:rsidR="007B4315">
        <w:t>of the TPD function with Helmholtz in d</w:t>
      </w:r>
      <w:r w:rsidR="007B4315">
        <w:softHyphen/>
      </w:r>
      <w:r w:rsidR="007B4315">
        <w:rPr>
          <w:vertAlign w:val="subscript"/>
        </w:rPr>
        <w:t>i</w:t>
      </w:r>
      <w:r w:rsidR="007B4315">
        <w:t xml:space="preserve"> space </w:t>
      </w:r>
      <w:r w:rsidR="00B25377">
        <w:t>then becomes:</w:t>
      </w:r>
    </w:p>
    <w:p w14:paraId="779F7849" w14:textId="3BD66FD9" w:rsidR="002B5705" w:rsidRDefault="002B5705" w:rsidP="00A9680F"/>
    <w:p w14:paraId="2C8D9DE4" w14:textId="32725A60" w:rsidR="002B5705" w:rsidRPr="005054EF" w:rsidRDefault="0012534C" w:rsidP="00A9680F">
      <m:oMathPara>
        <m:oMath>
          <m:sSup>
            <m:sSupPr>
              <m:ctrlPr>
                <w:rPr>
                  <w:rFonts w:ascii="Cambria Math" w:hAnsi="Cambria Math"/>
                  <w:i/>
                </w:rPr>
              </m:ctrlPr>
            </m:sSupPr>
            <m:e>
              <m:f>
                <m:fPr>
                  <m:ctrlPr>
                    <w:rPr>
                      <w:rFonts w:ascii="Cambria Math" w:hAnsi="Cambria Math"/>
                      <w:i/>
                    </w:rPr>
                  </m:ctrlPr>
                </m:fPr>
                <m:num>
                  <m:r>
                    <w:rPr>
                      <w:rFonts w:ascii="Cambria Math" w:hAnsi="Cambria Math"/>
                    </w:rPr>
                    <m:t>∂</m:t>
                  </m:r>
                  <m:bar>
                    <m:barPr>
                      <m:pos m:val="top"/>
                      <m:ctrlPr>
                        <w:rPr>
                          <w:rFonts w:ascii="Cambria Math" w:hAnsi="Cambria Math"/>
                          <w:i/>
                        </w:rPr>
                      </m:ctrlPr>
                    </m:barPr>
                    <m:e>
                      <m:r>
                        <w:rPr>
                          <w:rFonts w:ascii="Cambria Math" w:hAnsi="Cambria Math"/>
                        </w:rPr>
                        <m:t>D</m:t>
                      </m:r>
                    </m:e>
                  </m:bar>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den>
              </m:f>
            </m:e>
            <m:sup>
              <m:r>
                <w:rPr>
                  <w:rFonts w:ascii="Cambria Math" w:hAnsi="Cambria Math"/>
                </w:rPr>
                <m:t>ST</m:t>
              </m:r>
            </m:sup>
          </m:sSup>
          <m:r>
            <w:rPr>
              <w:rFonts w:ascii="Cambria Math" w:hAnsi="Cambria Math"/>
            </w:rPr>
            <m:t>=</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d</m:t>
                                  </m:r>
                                </m:e>
                              </m:acc>
                            </m:e>
                          </m:d>
                        </m:e>
                        <m:sup>
                          <m:r>
                            <w:rPr>
                              <w:rFonts w:ascii="Cambria Math" w:hAnsi="Cambria Math"/>
                            </w:rPr>
                            <m:t>SP</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ref</m:t>
                          </m:r>
                        </m:sup>
                      </m:sSubSup>
                    </m:e>
                  </m:d>
                </m:e>
              </m:func>
            </m:e>
          </m:d>
        </m:oMath>
      </m:oMathPara>
    </w:p>
    <w:p w14:paraId="60FE6072" w14:textId="5F472BF6" w:rsidR="008834C7" w:rsidRDefault="008834C7" w:rsidP="008834C7">
      <w:pPr>
        <w:pStyle w:val="Heading1"/>
        <w:rPr>
          <w:rFonts w:eastAsia="Times New Roman"/>
          <w:b w:val="0"/>
          <w:sz w:val="24"/>
        </w:rPr>
      </w:pPr>
    </w:p>
    <w:p w14:paraId="486E60FF" w14:textId="5F96556F" w:rsidR="008834C7" w:rsidRDefault="003263F8" w:rsidP="008834C7">
      <w:r>
        <w:t>The exponent SP refers to the phase corresponding to the stationary point found by the stability analysis.</w:t>
      </w:r>
    </w:p>
    <w:p w14:paraId="25585D3D" w14:textId="77777777" w:rsidR="00AB4BE2" w:rsidRDefault="00AB4BE2" w:rsidP="008834C7"/>
    <w:p w14:paraId="0C41EDBF" w14:textId="00AA755B" w:rsidR="008834C7" w:rsidRDefault="008834C7" w:rsidP="008834C7">
      <w:r>
        <w:t>Alternative explanation</w:t>
      </w:r>
      <w:r w:rsidR="00855D6B">
        <w:t>:</w:t>
      </w:r>
    </w:p>
    <w:p w14:paraId="2664C926" w14:textId="03858D47" w:rsidR="00855D6B" w:rsidRDefault="00855D6B" w:rsidP="008834C7"/>
    <w:p w14:paraId="65D60D34" w14:textId="3BD1FA0D" w:rsidR="007551D9" w:rsidRDefault="00214D3B" w:rsidP="008834C7">
      <w:r>
        <w:t>What the extra term</w:t>
      </w:r>
      <w:r w:rsidR="00046139">
        <w:t xml:space="preserve"> in the gradient</w:t>
      </w:r>
      <w:r>
        <w:t xml:space="preserve"> does is transform the function on which the stability analysis.</w:t>
      </w:r>
      <w:r w:rsidR="009D3C71">
        <w:t xml:space="preserve"> When it is used, there is actually only one tangent plane. The value of the TPD are the same as the values of the TPD are at the </w:t>
      </w:r>
      <w:r w:rsidR="008D7C4C">
        <w:t>stationary points of the TP</w:t>
      </w:r>
      <w:r w:rsidR="009D3C71">
        <w:t>D function</w:t>
      </w:r>
      <w:r w:rsidR="008D7C4C">
        <w:t xml:space="preserve"> when capillary pressure is ignored</w:t>
      </w:r>
      <w:r w:rsidR="009D3C71">
        <w:t xml:space="preserve">. However, this approach allows the evaluation of the capillary pressure at all other </w:t>
      </w:r>
      <m:oMath>
        <m:acc>
          <m:accPr>
            <m:chr m:val="⃗"/>
            <m:ctrlPr>
              <w:rPr>
                <w:rFonts w:ascii="Cambria Math" w:hAnsi="Cambria Math"/>
                <w:i/>
              </w:rPr>
            </m:ctrlPr>
          </m:accPr>
          <m:e>
            <m:r>
              <w:rPr>
                <w:rFonts w:ascii="Cambria Math" w:hAnsi="Cambria Math"/>
              </w:rPr>
              <m:t>d</m:t>
            </m:r>
          </m:e>
        </m:acc>
      </m:oMath>
      <w:r w:rsidR="009D3C71">
        <w:t xml:space="preserve"> coordinates of the domain</w:t>
      </w:r>
      <w:r w:rsidR="00BA3BCA">
        <w:t xml:space="preserve">. </w:t>
      </w:r>
      <w:r w:rsidR="008D7C4C">
        <w:t>In this case, it is possible that t</w:t>
      </w:r>
      <w:r w:rsidR="00BA3BCA">
        <w:t>he Algorithm find</w:t>
      </w:r>
      <w:r w:rsidR="008D7C4C">
        <w:t>s</w:t>
      </w:r>
      <w:r w:rsidR="00BA3BCA">
        <w:t xml:space="preserve"> a local minimum at even lower TPD values than at the local minima of the TPD function </w:t>
      </w:r>
      <w:r w:rsidR="0023551E">
        <w:t>at constant capillary pressures</w:t>
      </w:r>
      <w:r w:rsidR="00BA3BCA">
        <w:t xml:space="preserve">. </w:t>
      </w:r>
      <w:r w:rsidR="009645AD">
        <w:t>Although the TPD criterion guarantee</w:t>
      </w:r>
      <w:r w:rsidR="0023551E">
        <w:t>s</w:t>
      </w:r>
      <w:r w:rsidR="009645AD">
        <w:t xml:space="preserve"> the instability once a </w:t>
      </w:r>
      <w:r w:rsidR="00911239">
        <w:t xml:space="preserve">negative TPD value is found, it assumes that this phase is unstable at that particular capillary pressure. However, during the phase split calculation, the capillary pressure may change since the compositions and molar volumes will change. </w:t>
      </w:r>
      <w:r w:rsidR="000E0AB3">
        <w:t>As the capillary pressure changes, the TPD value might vary and make the phase stable.</w:t>
      </w:r>
      <w:r w:rsidR="007551D9">
        <w:t xml:space="preserve"> </w:t>
      </w:r>
    </w:p>
    <w:p w14:paraId="6EE4BA5A" w14:textId="77777777" w:rsidR="006C495F" w:rsidRDefault="006C495F" w:rsidP="008834C7"/>
    <w:p w14:paraId="35898CEF" w14:textId="4157955D" w:rsidR="00855D6B" w:rsidRDefault="006C495F" w:rsidP="008834C7">
      <w:r>
        <w:t>Moreover</w:t>
      </w:r>
      <w:r w:rsidR="00BA3BCA">
        <w:t xml:space="preserve">, the parachor correlation was based on the critical scaling theory which describes equilibrium fluid properties near the critical point. In this case however, </w:t>
      </w:r>
      <w:r w:rsidR="00D0511F">
        <w:t xml:space="preserve">the capillary pressure is evaluated at every single </w:t>
      </w:r>
      <m:oMath>
        <m:acc>
          <m:accPr>
            <m:chr m:val="⃗"/>
            <m:ctrlPr>
              <w:rPr>
                <w:rFonts w:ascii="Cambria Math" w:hAnsi="Cambria Math"/>
                <w:i/>
              </w:rPr>
            </m:ctrlPr>
          </m:accPr>
          <m:e>
            <m:r>
              <w:rPr>
                <w:rFonts w:ascii="Cambria Math" w:hAnsi="Cambria Math"/>
              </w:rPr>
              <m:t>d</m:t>
            </m:r>
          </m:e>
        </m:acc>
      </m:oMath>
      <w:r w:rsidR="00D0511F">
        <w:t xml:space="preserve"> coordinate which may significantly deviate from equilibrium phases compositions or volumes. Therefore, it is dangerous to truly consider the variations of the capillary pressure for all the </w:t>
      </w:r>
      <m:oMath>
        <m:acc>
          <m:accPr>
            <m:chr m:val="⃗"/>
            <m:ctrlPr>
              <w:rPr>
                <w:rFonts w:ascii="Cambria Math" w:hAnsi="Cambria Math"/>
                <w:i/>
              </w:rPr>
            </m:ctrlPr>
          </m:accPr>
          <m:e>
            <m:r>
              <w:rPr>
                <w:rFonts w:ascii="Cambria Math" w:hAnsi="Cambria Math"/>
              </w:rPr>
              <m:t>d</m:t>
            </m:r>
          </m:e>
        </m:acc>
      </m:oMath>
      <w:r w:rsidR="00D0511F">
        <w:t xml:space="preserve"> coordinates.</w:t>
      </w:r>
      <w:r w:rsidR="0089671D">
        <w:t xml:space="preserve"> Some numerical artifacts may arise such as an apparent instability being detected.</w:t>
      </w:r>
    </w:p>
    <w:p w14:paraId="3AB1281A" w14:textId="395C5299" w:rsidR="008834C7" w:rsidRDefault="008834C7" w:rsidP="008834C7"/>
    <w:p w14:paraId="1560DAAF" w14:textId="784B01C6" w:rsidR="00513A83" w:rsidRPr="00606F30" w:rsidRDefault="00C914FB">
      <w:r>
        <w:t>One example of this is provided attached to this report. The html file titled “</w:t>
      </w:r>
      <w:r w:rsidRPr="007551D9">
        <w:t>TPD_d1_d2</w:t>
      </w:r>
      <w:r>
        <w:t xml:space="preserve">.html” represents our new way of thinking about stability in </w:t>
      </w:r>
      <m:oMath>
        <m:acc>
          <m:accPr>
            <m:chr m:val="⃗"/>
            <m:ctrlPr>
              <w:rPr>
                <w:rFonts w:ascii="Cambria Math" w:hAnsi="Cambria Math"/>
                <w:i/>
              </w:rPr>
            </m:ctrlPr>
          </m:accPr>
          <m:e>
            <m:r>
              <w:rPr>
                <w:rFonts w:ascii="Cambria Math" w:hAnsi="Cambria Math"/>
              </w:rPr>
              <m:t>d</m:t>
            </m:r>
          </m:e>
        </m:acc>
      </m:oMath>
      <w:r>
        <w:t xml:space="preserve"> space. In that one, we can see one surface with two </w:t>
      </w:r>
      <w:r w:rsidR="0023551E">
        <w:t xml:space="preserve">parallel </w:t>
      </w:r>
      <w:r>
        <w:t xml:space="preserve">tangent planes corresponding to the two equilibrium phases. The fact that these are at the equilibrium was verified by a flash calculation. </w:t>
      </w:r>
      <w:r w:rsidR="00AE037C">
        <w:t xml:space="preserve">The reference phase in this stability analysis is </w:t>
      </w:r>
      <w:r w:rsidR="007A6698">
        <w:t xml:space="preserve">the blue dot. The stationary point and equilibrium phase corresponds to the </w:t>
      </w:r>
      <w:r w:rsidR="00FB2750">
        <w:t xml:space="preserve">green </w:t>
      </w:r>
      <w:r w:rsidR="0023551E">
        <w:t>dot</w:t>
      </w:r>
      <w:r w:rsidR="00FB2750">
        <w:t xml:space="preserve">. </w:t>
      </w:r>
      <w:r>
        <w:t xml:space="preserve">This represents the stability analysis at constant capillary pressure. </w:t>
      </w:r>
      <w:r w:rsidR="00DA1538">
        <w:t xml:space="preserve">On this figure, we can see that the reference phase is at the limit of stability. </w:t>
      </w:r>
      <w:r>
        <w:t>The second file is titled “</w:t>
      </w:r>
      <w:r w:rsidRPr="00503190">
        <w:t>TPD_dPcap_d1_d2</w:t>
      </w:r>
      <w:r>
        <w:t xml:space="preserve">.html”. This plot represents the TPD function that </w:t>
      </w:r>
      <w:proofErr w:type="spellStart"/>
      <w:r>
        <w:t>Nichita’</w:t>
      </w:r>
      <w:r w:rsidR="0026003E">
        <w:t>s</w:t>
      </w:r>
      <w:proofErr w:type="spellEnd"/>
      <w:r w:rsidR="0026003E">
        <w:t xml:space="preserve"> 2019</w:t>
      </w:r>
      <w:r>
        <w:t xml:space="preserve"> algorithm minimizes. In this plot, only one tangent plane is considered to evaluate the stability of a mixture on a single surface. Also, the value of the capillary pressure is calculated at every single coordinate point of the TPD function which changes the shape of the TPD. </w:t>
      </w:r>
      <w:r w:rsidR="00207A19">
        <w:t>The reference phase and equilibrium phases are represented by dots following the same coloring scheme as the previous plot.</w:t>
      </w:r>
      <w:r w:rsidR="00C6065A">
        <w:t xml:space="preserve"> The yellow dot corresponds to the solution given by </w:t>
      </w:r>
      <w:proofErr w:type="spellStart"/>
      <w:r w:rsidR="00C6065A">
        <w:t>Nichita’s</w:t>
      </w:r>
      <w:proofErr w:type="spellEnd"/>
      <w:r w:rsidR="00C6065A">
        <w:t xml:space="preserve"> algorithm.</w:t>
      </w:r>
      <w:r w:rsidR="00207A19">
        <w:t xml:space="preserve"> </w:t>
      </w:r>
      <w:r>
        <w:t xml:space="preserve">On this figure, we can actually see a portion of the curve with negative value of TPD. </w:t>
      </w:r>
      <w:r w:rsidR="00920A05">
        <w:t xml:space="preserve">This causes </w:t>
      </w:r>
      <w:proofErr w:type="spellStart"/>
      <w:r w:rsidR="00920A05">
        <w:t>Nichita’s</w:t>
      </w:r>
      <w:proofErr w:type="spellEnd"/>
      <w:r w:rsidR="00920A05">
        <w:t xml:space="preserve"> algorithm to </w:t>
      </w:r>
      <w:r w:rsidR="001702A1">
        <w:t xml:space="preserve">incorrectly </w:t>
      </w:r>
      <w:r w:rsidR="00920A05">
        <w:t>conclude that the phase is unstable</w:t>
      </w:r>
      <w:r w:rsidR="001702A1">
        <w:t xml:space="preserve"> when it is actually stable</w:t>
      </w:r>
      <w:r w:rsidR="00920A05">
        <w:t>.</w:t>
      </w:r>
    </w:p>
    <w:p w14:paraId="6802AD0A" w14:textId="77777777" w:rsidR="00606F30" w:rsidRDefault="00606F30">
      <w:pPr>
        <w:rPr>
          <w:rFonts w:eastAsiaTheme="minorHAnsi"/>
          <w:sz w:val="28"/>
        </w:rPr>
      </w:pPr>
      <w:r>
        <w:br w:type="page"/>
      </w:r>
    </w:p>
    <w:p w14:paraId="06A8C3E6" w14:textId="48225423" w:rsidR="00883775" w:rsidRDefault="00147903" w:rsidP="00147903">
      <w:pPr>
        <w:pStyle w:val="Heading2"/>
      </w:pPr>
      <w:r>
        <w:t>Task 2:</w:t>
      </w:r>
      <w:r w:rsidR="00756D3F">
        <w:t xml:space="preserve"> Derive a method for updating the composition and molar volume / mole numbers as a combined stability analysis/phase split calculation.</w:t>
      </w:r>
    </w:p>
    <w:p w14:paraId="25D999AA" w14:textId="52AC58FB" w:rsidR="008834C7" w:rsidRDefault="008834C7" w:rsidP="008834C7"/>
    <w:p w14:paraId="38DE86A0" w14:textId="0B8569AB" w:rsidR="00A86B03" w:rsidRDefault="00A86B03" w:rsidP="008834C7">
      <w:r>
        <w:t>Equilibrium can be posed as the following</w:t>
      </w:r>
      <w:r w:rsidR="00D175A5">
        <w:t xml:space="preserve"> optimization</w:t>
      </w:r>
      <w:r>
        <w:t xml:space="preserve"> </w:t>
      </w:r>
      <w:r w:rsidR="003B51F6">
        <w:t>problem:</w:t>
      </w:r>
    </w:p>
    <w:p w14:paraId="4D35B729" w14:textId="20C08221" w:rsidR="003B51F6" w:rsidRDefault="003B51F6" w:rsidP="008834C7"/>
    <w:p w14:paraId="64E6413C" w14:textId="77777777" w:rsidR="003B51F6" w:rsidRPr="003C344C" w:rsidRDefault="0012534C" w:rsidP="003B51F6">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bar>
                    <m:barPr>
                      <m:ctrlPr>
                        <w:rPr>
                          <w:rFonts w:ascii="Cambria Math" w:hAnsi="Cambria Math"/>
                          <w:i/>
                        </w:rPr>
                      </m:ctrlPr>
                    </m:barPr>
                    <m:e>
                      <m:r>
                        <w:rPr>
                          <w:rFonts w:ascii="Cambria Math" w:hAnsi="Cambria Math"/>
                        </w:rPr>
                        <m:t>A</m:t>
                      </m:r>
                    </m:e>
                  </m:bar>
                  <m:d>
                    <m:dPr>
                      <m:ctrlPr>
                        <w:rPr>
                          <w:rFonts w:ascii="Cambria Math" w:hAnsi="Cambria Math"/>
                          <w:i/>
                        </w:rPr>
                      </m:ctrlPr>
                    </m:dPr>
                    <m:e>
                      <m:r>
                        <w:rPr>
                          <w:rFonts w:ascii="Cambria Math" w:hAnsi="Cambria Math"/>
                        </w:rPr>
                        <m:t>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1</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e>
              </m:d>
            </m:e>
          </m:func>
          <m:r>
            <w:rPr>
              <w:rFonts w:ascii="Cambria Math" w:hAnsi="Cambria Math"/>
            </w:rPr>
            <m:t xml:space="preserve"> </m:t>
          </m:r>
        </m:oMath>
      </m:oMathPara>
    </w:p>
    <w:p w14:paraId="706192FB" w14:textId="77777777" w:rsidR="003B51F6" w:rsidRPr="002A1C1B" w:rsidRDefault="003B51F6" w:rsidP="003B51F6">
      <w:pPr>
        <w:ind w:left="2880" w:firstLine="720"/>
      </w:pPr>
      <m:oMath>
        <m:r>
          <w:rPr>
            <w:rFonts w:ascii="Cambria Math" w:hAnsi="Cambria Math"/>
          </w:rPr>
          <m:t>s.t.</m:t>
        </m:r>
      </m:oMath>
      <w:r>
        <w:t xml:space="preserve"> </w:t>
      </w:r>
    </w:p>
    <w:p w14:paraId="6A508E82" w14:textId="77777777" w:rsidR="003B51F6" w:rsidRPr="003C344C" w:rsidRDefault="0012534C" w:rsidP="003B51F6">
      <w:pPr>
        <w:ind w:left="3600" w:firstLine="720"/>
      </w:pPr>
      <m:oMath>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tot</m:t>
            </m:r>
          </m:sub>
        </m:sSub>
        <m:r>
          <w:rPr>
            <w:rFonts w:ascii="Cambria Math" w:hAnsi="Cambria Math"/>
          </w:rPr>
          <m:t>=constant</m:t>
        </m:r>
      </m:oMath>
      <w:r w:rsidR="003B51F6">
        <w:t xml:space="preserve"> </w:t>
      </w:r>
    </w:p>
    <w:p w14:paraId="2F77FDA6" w14:textId="77777777" w:rsidR="003B51F6" w:rsidRPr="00142167" w:rsidRDefault="0012534C" w:rsidP="003B51F6">
      <w:pPr>
        <w:ind w:left="3600" w:firstLine="72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z</m:t>
            </m:r>
          </m:e>
        </m:acc>
        <m:r>
          <w:rPr>
            <w:rFonts w:ascii="Cambria Math" w:hAnsi="Cambria Math"/>
          </w:rPr>
          <m:t>=constant</m:t>
        </m:r>
      </m:oMath>
      <w:r w:rsidR="003B51F6">
        <w:t xml:space="preserve"> </w:t>
      </w:r>
    </w:p>
    <w:p w14:paraId="144CE47D" w14:textId="294A9CC7" w:rsidR="003B51F6" w:rsidRDefault="003B51F6" w:rsidP="008834C7"/>
    <w:p w14:paraId="2E6D3F1B" w14:textId="77777777" w:rsidR="003B51F6" w:rsidRDefault="003B51F6" w:rsidP="008834C7"/>
    <w:p w14:paraId="7A912F15" w14:textId="30C2C929" w:rsidR="001F7C7B" w:rsidRDefault="000B4E16" w:rsidP="008834C7">
      <w:r>
        <w:t xml:space="preserve">The proposed method </w:t>
      </w:r>
      <w:r w:rsidR="00CC4FEA">
        <w:t>is to update the composition of both phases</w:t>
      </w:r>
      <w:r w:rsidR="00072ABA">
        <w:t xml:space="preserve"> using </w:t>
      </w:r>
      <w:r w:rsidR="00F13BB5">
        <w:t xml:space="preserve">one </w:t>
      </w:r>
      <w:r w:rsidR="00AB2D7F">
        <w:t>S</w:t>
      </w:r>
      <w:r w:rsidR="00F13BB5">
        <w:t xml:space="preserve">uccessive </w:t>
      </w:r>
      <w:r w:rsidR="00AB2D7F">
        <w:t>S</w:t>
      </w:r>
      <w:r w:rsidR="00F13BB5">
        <w:t xml:space="preserve">ubstitution </w:t>
      </w:r>
      <w:r w:rsidR="00AB2D7F">
        <w:t>I</w:t>
      </w:r>
      <w:r w:rsidR="00F13BB5">
        <w:t>teration</w:t>
      </w:r>
      <w:r w:rsidR="00AB2D7F">
        <w:t xml:space="preserve"> (SSI)</w:t>
      </w:r>
      <w:r w:rsidR="00F13BB5">
        <w:t xml:space="preserve"> and a lagged molar volume update.</w:t>
      </w:r>
      <w:r w:rsidR="00C34E70">
        <w:t xml:space="preserve"> </w:t>
      </w:r>
      <w:r w:rsidR="005F61D9">
        <w:t xml:space="preserve">The question is the following: </w:t>
      </w:r>
      <w:r w:rsidR="009A2EAD">
        <w:t>What would be the most efficient and robust way to update the molar volume</w:t>
      </w:r>
      <w:r w:rsidR="00180479">
        <w:t xml:space="preserve"> of the two phases after one SS iteration</w:t>
      </w:r>
      <w:r w:rsidR="006B6A0F">
        <w:t>?</w:t>
      </w:r>
    </w:p>
    <w:p w14:paraId="1765BA93" w14:textId="34B34C0E" w:rsidR="006B6A0F" w:rsidRDefault="006B6A0F" w:rsidP="008834C7"/>
    <w:p w14:paraId="5D7986D5" w14:textId="40E9D70F" w:rsidR="006B6A0F" w:rsidRDefault="007B39C2" w:rsidP="008834C7">
      <w:r>
        <w:t>First of all, the TPD minimization problem converge</w:t>
      </w:r>
      <w:r w:rsidR="00180479">
        <w:t>s</w:t>
      </w:r>
      <w:r>
        <w:t xml:space="preserve"> to </w:t>
      </w:r>
      <w:r w:rsidR="00180479">
        <w:t xml:space="preserve">a </w:t>
      </w:r>
      <w:r w:rsidR="000340D3">
        <w:t>stationary point satisfyin</w:t>
      </w:r>
      <w:r w:rsidR="00FD029C">
        <w:t>g</w:t>
      </w:r>
      <w:r w:rsidR="000340D3">
        <w:t xml:space="preserve"> the following equation:</w:t>
      </w:r>
    </w:p>
    <w:p w14:paraId="499FE0CF" w14:textId="158052D2" w:rsidR="002A35EA" w:rsidRDefault="002A35EA" w:rsidP="008834C7"/>
    <w:p w14:paraId="41C9A6F6" w14:textId="692688E1" w:rsidR="00861894" w:rsidRPr="00942680" w:rsidRDefault="0012534C" w:rsidP="00861894">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trial</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ref</m:t>
                      </m:r>
                    </m:sup>
                  </m:sSubSup>
                </m:e>
              </m:d>
            </m:e>
          </m:func>
          <m:r>
            <w:rPr>
              <w:rFonts w:ascii="Cambria Math" w:hAnsi="Cambria Math"/>
            </w:rPr>
            <m:t>=0, i=1,…,</m:t>
          </m:r>
          <m:sSub>
            <m:sSubPr>
              <m:ctrlPr>
                <w:rPr>
                  <w:rFonts w:ascii="Cambria Math" w:hAnsi="Cambria Math"/>
                  <w:i/>
                </w:rPr>
              </m:ctrlPr>
            </m:sSubPr>
            <m:e>
              <m:r>
                <w:rPr>
                  <w:rFonts w:ascii="Cambria Math" w:hAnsi="Cambria Math"/>
                </w:rPr>
                <m:t>N</m:t>
              </m:r>
            </m:e>
            <m:sub>
              <m:r>
                <w:rPr>
                  <w:rFonts w:ascii="Cambria Math" w:hAnsi="Cambria Math"/>
                </w:rPr>
                <m:t>c</m:t>
              </m:r>
            </m:sub>
          </m:sSub>
        </m:oMath>
      </m:oMathPara>
    </w:p>
    <w:p w14:paraId="065E15C1" w14:textId="44A1B6A3" w:rsidR="00942680" w:rsidRPr="008834C7" w:rsidRDefault="00942680" w:rsidP="00E25646">
      <w:pPr>
        <w:ind w:left="720" w:hanging="720"/>
      </w:pPr>
    </w:p>
    <w:p w14:paraId="6AD09E59" w14:textId="5717AABC" w:rsidR="008834C7" w:rsidRDefault="00286446" w:rsidP="008834C7">
      <w:r>
        <w:t xml:space="preserve">Therefore the </w:t>
      </w:r>
      <w:r w:rsidR="005B267C">
        <w:t xml:space="preserve">SSI </w:t>
      </w:r>
      <w:r>
        <w:t xml:space="preserve">equation to update the composition written as </w:t>
      </w:r>
    </w:p>
    <w:p w14:paraId="4DDE11BD" w14:textId="5B5B4DF5" w:rsidR="001064D0" w:rsidRDefault="001064D0" w:rsidP="008834C7"/>
    <w:p w14:paraId="58CAA916" w14:textId="2F4D7565" w:rsidR="001064D0" w:rsidRDefault="0012534C" w:rsidP="008834C7">
      <m:oMathPara>
        <m:oMath>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ϕ</m:t>
                          </m:r>
                        </m:e>
                        <m:sub>
                          <m:r>
                            <w:rPr>
                              <w:rFonts w:ascii="Cambria Math" w:hAnsi="Cambria Math"/>
                            </w:rPr>
                            <m:t>i,j</m:t>
                          </m:r>
                        </m:sub>
                      </m:sSub>
                    </m:e>
                  </m:d>
                </m:e>
              </m:func>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N</m:t>
                              </m:r>
                            </m:e>
                            <m:sub>
                              <m:r>
                                <w:rPr>
                                  <w:rFonts w:ascii="Cambria Math" w:hAnsi="Cambria Math"/>
                                </w:rPr>
                                <m:t>p</m:t>
                              </m:r>
                            </m:sub>
                          </m:sSub>
                        </m:sub>
                      </m:sSub>
                      <m:sSub>
                        <m:sSubPr>
                          <m:ctrlPr>
                            <w:rPr>
                              <w:rFonts w:ascii="Cambria Math" w:hAnsi="Cambria Math"/>
                              <w:i/>
                            </w:rPr>
                          </m:ctrlPr>
                        </m:sSubPr>
                        <m:e>
                          <m:r>
                            <w:rPr>
                              <w:rFonts w:ascii="Cambria Math" w:hAnsi="Cambria Math"/>
                            </w:rPr>
                            <m:t>ϕ</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p</m:t>
                              </m:r>
                            </m:sub>
                          </m:sSub>
                        </m:sub>
                      </m:sSub>
                    </m:e>
                  </m:d>
                </m:e>
              </m:func>
            </m:den>
          </m:f>
        </m:oMath>
      </m:oMathPara>
    </w:p>
    <w:p w14:paraId="55982466" w14:textId="1320B274" w:rsidR="00FD029C" w:rsidRDefault="00F615E1" w:rsidP="008834C7">
      <w:r>
        <w:t xml:space="preserve">Where the phase j would correspond to the </w:t>
      </w:r>
      <w:r w:rsidR="00F22098">
        <w:t xml:space="preserve">converged </w:t>
      </w:r>
      <w:r w:rsidR="00DC6963">
        <w:t xml:space="preserve">trial </w:t>
      </w:r>
      <w:r w:rsidR="00F22098">
        <w:t>phase</w:t>
      </w:r>
      <w:r w:rsidR="00DC6963">
        <w:t xml:space="preserve"> from the stability analysis</w:t>
      </w:r>
      <w:r w:rsidR="003E2F50">
        <w:t xml:space="preserve"> and N</w:t>
      </w:r>
      <w:r w:rsidR="003E2F50" w:rsidRPr="003E2F50">
        <w:rPr>
          <w:vertAlign w:val="subscript"/>
        </w:rPr>
        <w:t>p</w:t>
      </w:r>
      <w:r w:rsidR="003E2F50">
        <w:t xml:space="preserve"> is the reference phase</w:t>
      </w:r>
      <w:r w:rsidR="00DC6963">
        <w:t>.</w:t>
      </w:r>
      <w:r w:rsidR="003E2F50">
        <w:t xml:space="preserve"> This equation would not actually alter the compositions in any way</w:t>
      </w:r>
      <w:r w:rsidR="00CB76EF">
        <w:t xml:space="preserve"> because the fugacities of phase j and phase N</w:t>
      </w:r>
      <w:r w:rsidR="00CB76EF">
        <w:rPr>
          <w:vertAlign w:val="subscript"/>
        </w:rPr>
        <w:t>p</w:t>
      </w:r>
      <w:r w:rsidR="00CB76EF">
        <w:t xml:space="preserve"> are already satisfied.</w:t>
      </w:r>
    </w:p>
    <w:p w14:paraId="686AC083" w14:textId="62686084" w:rsidR="001C7DC0" w:rsidRDefault="001C7DC0" w:rsidP="008834C7"/>
    <w:p w14:paraId="1282338E" w14:textId="59747EAC" w:rsidR="002A1C1B" w:rsidRPr="003C344C" w:rsidRDefault="001C7DC0" w:rsidP="00180479">
      <w:r>
        <w:t>Therefore, the volumes of each phase must be updated before updating the composition of the two phases.</w:t>
      </w:r>
      <w:r w:rsidR="0026172C">
        <w:t xml:space="preserve"> </w:t>
      </w:r>
    </w:p>
    <w:p w14:paraId="7C713C78" w14:textId="1F29B3DE" w:rsidR="005C0740" w:rsidRDefault="005C0740" w:rsidP="005C0740"/>
    <w:p w14:paraId="6765A523" w14:textId="149DC6BE" w:rsidR="00991222" w:rsidRDefault="00730BF7" w:rsidP="005C0740">
      <w:r>
        <w:t xml:space="preserve">Three solution methods have already been proposed to update molar volumes in a VT flash calculation. The first one was introduced by </w:t>
      </w:r>
      <w:proofErr w:type="spellStart"/>
      <w:r>
        <w:t>Mkikyska</w:t>
      </w:r>
      <w:proofErr w:type="spellEnd"/>
      <w:r>
        <w:t xml:space="preserve"> and </w:t>
      </w:r>
      <w:proofErr w:type="spellStart"/>
      <w:r>
        <w:t>Firoozabadi</w:t>
      </w:r>
      <w:proofErr w:type="spellEnd"/>
      <w:r>
        <w:t xml:space="preserve"> (2010). They proposed to use a </w:t>
      </w:r>
      <w:r w:rsidR="00357F5E">
        <w:t xml:space="preserve">bisection method to update the volumes so as to solve the pressure equality relation. </w:t>
      </w:r>
      <w:r w:rsidR="005F0597">
        <w:t>The variable to be updated in this bisection is the vapor phase saturation with a range from 0 to 1.</w:t>
      </w:r>
      <w:r w:rsidR="00991222">
        <w:t xml:space="preserve"> The pressure equation is the following:</w:t>
      </w:r>
    </w:p>
    <w:p w14:paraId="03DE2272" w14:textId="7BDC2476" w:rsidR="00991222" w:rsidRDefault="00991222" w:rsidP="005C0740"/>
    <w:p w14:paraId="476FB3C9" w14:textId="43F3E2C5" w:rsidR="00991222" w:rsidRDefault="0012534C" w:rsidP="005C0740">
      <m:oMathPara>
        <m:oMath>
          <m:sSub>
            <m:sSubPr>
              <m:ctrlPr>
                <w:rPr>
                  <w:rFonts w:ascii="Cambria Math" w:hAnsi="Cambria Math"/>
                  <w:i/>
                </w:rPr>
              </m:ctrlPr>
            </m:sSubPr>
            <m:e>
              <m:r>
                <w:rPr>
                  <w:rFonts w:ascii="Cambria Math" w:hAnsi="Cambria Math"/>
                </w:rPr>
                <m:t>F</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V</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=0</m:t>
          </m:r>
        </m:oMath>
      </m:oMathPara>
    </w:p>
    <w:p w14:paraId="76CD0845" w14:textId="77777777" w:rsidR="00991222" w:rsidRDefault="00991222" w:rsidP="005C0740"/>
    <w:p w14:paraId="004C02C5" w14:textId="3C479F68" w:rsidR="00730BF7" w:rsidRDefault="00357F5E" w:rsidP="005C0740">
      <w:proofErr w:type="spellStart"/>
      <w:r>
        <w:t>Nichita</w:t>
      </w:r>
      <w:proofErr w:type="spellEnd"/>
      <w:r>
        <w:t xml:space="preserve"> </w:t>
      </w:r>
      <w:r w:rsidR="001C4294">
        <w:t xml:space="preserve">(2018 a) </w:t>
      </w:r>
      <w:r>
        <w:t xml:space="preserve">criticized </w:t>
      </w:r>
      <w:r w:rsidR="005F0597">
        <w:t>this method saying that the range of saturation of 0 to 1 is incorrect</w:t>
      </w:r>
      <w:r w:rsidR="004F3C85">
        <w:t xml:space="preserve"> because this range might violate the physical constraint on the molar volume which is that it should be greater than the </w:t>
      </w:r>
      <w:proofErr w:type="spellStart"/>
      <w:r w:rsidR="004F3C85">
        <w:t>covolume</w:t>
      </w:r>
      <w:proofErr w:type="spellEnd"/>
      <w:r w:rsidR="004F3C85">
        <w:t xml:space="preserve"> parameter.</w:t>
      </w:r>
      <w:r w:rsidR="00F27137">
        <w:t xml:space="preserve"> </w:t>
      </w:r>
      <w:proofErr w:type="spellStart"/>
      <w:r w:rsidR="00F27137">
        <w:t>Nichita</w:t>
      </w:r>
      <w:proofErr w:type="spellEnd"/>
      <w:r w:rsidR="00F27137">
        <w:t xml:space="preserve"> points out that in the saturation range {0,1}there could be up to four asymptotes in the pressure equation</w:t>
      </w:r>
      <w:r w:rsidR="00147373">
        <w:t xml:space="preserve"> for a cubic EOS such as PR EOS</w:t>
      </w:r>
      <w:r w:rsidR="00F27137">
        <w:t>.</w:t>
      </w:r>
      <w:r w:rsidR="00147373">
        <w:t xml:space="preserve"> Those asymptotes can be found analytically:</w:t>
      </w:r>
    </w:p>
    <w:p w14:paraId="7672FED8" w14:textId="34A79CF4" w:rsidR="00147373" w:rsidRDefault="00147373" w:rsidP="005C0740"/>
    <w:p w14:paraId="221464E6" w14:textId="55779E0D" w:rsidR="0026268E" w:rsidRDefault="0012534C" w:rsidP="0026268E">
      <m:oMathPara>
        <m:oMath>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V</m:t>
              </m:r>
            </m:sub>
          </m:sSub>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iV</m:t>
                  </m:r>
                </m:sub>
              </m:sSub>
            </m:e>
          </m:nary>
          <m:r>
            <w:rPr>
              <w:rFonts w:ascii="Cambria Math" w:hAnsi="Cambria Math"/>
            </w:rPr>
            <m:t xml:space="preserve">; </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L</m:t>
              </m:r>
            </m:sub>
          </m:sSub>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iL</m:t>
                  </m:r>
                </m:sub>
              </m:sSub>
            </m:e>
          </m:nary>
          <m:r>
            <w:rPr>
              <w:rFonts w:ascii="Cambria Math" w:hAnsi="Cambria Math"/>
            </w:rPr>
            <m:t xml:space="preserve">; </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V</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nary>
            <m:naryPr>
              <m:chr m:val="∑"/>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iV</m:t>
                  </m:r>
                </m:sub>
              </m:sSub>
            </m:e>
          </m:nary>
          <m:r>
            <w:rPr>
              <w:rFonts w:ascii="Cambria Math" w:hAnsi="Cambria Math"/>
            </w:rPr>
            <m:t xml:space="preserve">; </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L</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nary>
            <m:naryPr>
              <m:chr m:val="∑"/>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iL</m:t>
                  </m:r>
                </m:sub>
              </m:sSub>
            </m:e>
          </m:nary>
          <m:r>
            <w:rPr>
              <w:rFonts w:ascii="Cambria Math" w:hAnsi="Cambria Math"/>
            </w:rPr>
            <m:t xml:space="preserve">; </m:t>
          </m:r>
        </m:oMath>
      </m:oMathPara>
    </w:p>
    <w:p w14:paraId="1D3D197B" w14:textId="7AE146A7" w:rsidR="00147373" w:rsidRDefault="00147373" w:rsidP="005C0740"/>
    <w:p w14:paraId="11FD8176" w14:textId="360F8D65" w:rsidR="00730BF7" w:rsidRDefault="006506FC" w:rsidP="005C0740">
      <w:r>
        <w:t xml:space="preserve">Therefore, </w:t>
      </w:r>
      <w:proofErr w:type="spellStart"/>
      <w:r>
        <w:t>Nichita</w:t>
      </w:r>
      <w:proofErr w:type="spellEnd"/>
      <w:r>
        <w:t xml:space="preserve"> redefined the correct saturation range to be </w:t>
      </w:r>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iV</m:t>
                        </m:r>
                      </m:sub>
                    </m:sSub>
                  </m:e>
                </m:nary>
              </m:num>
              <m:den>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tot</m:t>
                    </m:r>
                  </m:sub>
                </m:sSub>
              </m:den>
            </m:f>
            <m:r>
              <w:rPr>
                <w:rFonts w:ascii="Cambria Math" w:hAnsi="Cambria Math"/>
              </w:rPr>
              <m:t>,1-</m:t>
            </m:r>
            <m:f>
              <m:fPr>
                <m:ctrlPr>
                  <w:rPr>
                    <w:rFonts w:ascii="Cambria Math" w:hAnsi="Cambria Math"/>
                    <w:i/>
                  </w:rPr>
                </m:ctrlPr>
              </m:fPr>
              <m:num>
                <m:nary>
                  <m:naryPr>
                    <m:chr m:val="∑"/>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iL</m:t>
                        </m:r>
                      </m:sub>
                    </m:sSub>
                  </m:e>
                </m:nary>
              </m:num>
              <m:den>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tot</m:t>
                    </m:r>
                  </m:sub>
                </m:sSub>
              </m:den>
            </m:f>
          </m:e>
        </m:d>
      </m:oMath>
      <w:r w:rsidR="00722081">
        <w:t>. Additionally, Nichita proposes to use Brent’s method instead of the bisection method as a faster, equally as robust alternative to bisection to solve the pressure equation in the new saturation  domain.</w:t>
      </w:r>
    </w:p>
    <w:p w14:paraId="6101A7B2" w14:textId="1ED7B663" w:rsidR="00722081" w:rsidRDefault="00722081" w:rsidP="005C0740"/>
    <w:p w14:paraId="547CB18E" w14:textId="77777777" w:rsidR="00BC2CAD" w:rsidRDefault="00BC2CAD" w:rsidP="005C0740"/>
    <w:p w14:paraId="3E4299AD" w14:textId="4EB47A43" w:rsidR="001D41A2" w:rsidRDefault="00B45702" w:rsidP="005C0740">
      <w:r>
        <w:t xml:space="preserve">Another approach </w:t>
      </w:r>
      <w:r w:rsidR="00722081">
        <w:t xml:space="preserve">was proposed by Lu et al. (2019) was to subdivide the saturation range from 0 to 1 in 100 subsections and do a bisection in each region to identify all the roots. After all the roots to the pressure equation have been identified, the correct root is selected if it produces the lowest Helmholtz free energy. They used this method after graphically observing more than one solution to the pressure equation in the saturation range but did not analyze the physical meaning behind those multiple roots. Therefore </w:t>
      </w:r>
      <w:proofErr w:type="spellStart"/>
      <w:r w:rsidR="00722081">
        <w:t>Nichita’s</w:t>
      </w:r>
      <w:proofErr w:type="spellEnd"/>
      <w:r w:rsidR="00722081">
        <w:t xml:space="preserve"> approach might be more robust.</w:t>
      </w:r>
    </w:p>
    <w:p w14:paraId="7CC348D5" w14:textId="6ACE142E" w:rsidR="00BC2CAD" w:rsidRDefault="00BC2CAD" w:rsidP="005C0740"/>
    <w:p w14:paraId="7EE90BD6" w14:textId="59B23611" w:rsidR="00BC2CAD" w:rsidRDefault="00410ADE" w:rsidP="005C0740">
      <w:r>
        <w:t xml:space="preserve">The third method proposed by </w:t>
      </w:r>
      <w:proofErr w:type="spellStart"/>
      <w:r>
        <w:t>Nichita</w:t>
      </w:r>
      <w:proofErr w:type="spellEnd"/>
      <w:r>
        <w:t xml:space="preserve"> (201</w:t>
      </w:r>
      <w:r w:rsidR="001C4294">
        <w:t>8</w:t>
      </w:r>
      <w:r w:rsidR="008A7636">
        <w:t xml:space="preserve"> a</w:t>
      </w:r>
      <w:r>
        <w:t>) involves solving the volume balance at a constant pressure instead of solving the pressure equation. This new equation is the following:</w:t>
      </w:r>
    </w:p>
    <w:p w14:paraId="0A405F3F" w14:textId="6292BBBE" w:rsidR="00410ADE" w:rsidRDefault="00410ADE" w:rsidP="005C0740"/>
    <w:p w14:paraId="32394948" w14:textId="364FDE5E" w:rsidR="00410ADE" w:rsidRPr="00C73498" w:rsidRDefault="0012534C" w:rsidP="005C0740">
      <m:oMathPara>
        <m:oMath>
          <m:sSub>
            <m:sSubPr>
              <m:ctrlPr>
                <w:rPr>
                  <w:rFonts w:ascii="Cambria Math" w:hAnsi="Cambria Math"/>
                  <w:i/>
                </w:rPr>
              </m:ctrlPr>
            </m:sSubPr>
            <m:e>
              <m:r>
                <w:rPr>
                  <w:rFonts w:ascii="Cambria Math" w:hAnsi="Cambria Math"/>
                </w:rPr>
                <m:t>F</m:t>
              </m:r>
            </m:e>
            <m:sub>
              <m:r>
                <w:rPr>
                  <w:rFonts w:ascii="Cambria Math" w:hAnsi="Cambria Math"/>
                </w:rPr>
                <m:t>V</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V</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L</m:t>
              </m:r>
            </m:sub>
          </m:sSub>
          <m:d>
            <m:dPr>
              <m:ctrlPr>
                <w:rPr>
                  <w:rFonts w:ascii="Cambria Math" w:hAnsi="Cambria Math"/>
                  <w:i/>
                </w:rPr>
              </m:ctrlPr>
            </m:dPr>
            <m:e>
              <m:r>
                <w:rPr>
                  <w:rFonts w:ascii="Cambria Math" w:hAnsi="Cambria Math"/>
                </w:rPr>
                <m:t>P</m:t>
              </m:r>
            </m:e>
          </m:d>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spec</m:t>
              </m:r>
            </m:sub>
          </m:sSub>
          <m:r>
            <w:rPr>
              <w:rFonts w:ascii="Cambria Math" w:hAnsi="Cambria Math"/>
            </w:rPr>
            <m:t>=0</m:t>
          </m:r>
        </m:oMath>
      </m:oMathPara>
    </w:p>
    <w:p w14:paraId="7E67053A" w14:textId="77777777" w:rsidR="00C73498" w:rsidRDefault="00C73498" w:rsidP="005C0740"/>
    <w:p w14:paraId="17B630AA" w14:textId="1FCCC09D" w:rsidR="008A7636" w:rsidRDefault="00C73498" w:rsidP="006F7CFC">
      <w:pPr>
        <w:pStyle w:val="NoSpacing"/>
      </w:pPr>
      <w:r>
        <w:t xml:space="preserve">The advantages of this method are that </w:t>
      </w:r>
      <w:r w:rsidR="00136DE5">
        <w:t xml:space="preserve">the </w:t>
      </w:r>
      <w:r w:rsidR="00773F74">
        <w:t>satur</w:t>
      </w:r>
      <w:r w:rsidR="00773F74" w:rsidRPr="00773F74">
        <w:t xml:space="preserve">ation bounds are enforced implicitly. Moreover, </w:t>
      </w:r>
      <w:r w:rsidR="001F278B">
        <w:t>t</w:t>
      </w:r>
      <w:r w:rsidR="00773F74" w:rsidRPr="00773F74">
        <w:t xml:space="preserve">his method only gives </w:t>
      </w:r>
      <w:r w:rsidR="00773F74">
        <w:t>a unique solution for</w:t>
      </w:r>
      <w:r w:rsidR="00773F74" w:rsidRPr="00773F74">
        <w:t xml:space="preserve"> P&gt;0</w:t>
      </w:r>
      <w:r w:rsidR="001F278B">
        <w:t xml:space="preserve"> since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∂P</m:t>
                    </m:r>
                  </m:den>
                </m:f>
              </m:e>
            </m:d>
          </m:e>
          <m:sub>
            <m:r>
              <w:rPr>
                <w:rFonts w:ascii="Cambria Math" w:hAnsi="Cambria Math"/>
              </w:rPr>
              <m:t>T,n</m:t>
            </m:r>
          </m:sub>
        </m:sSub>
        <m:r>
          <w:rPr>
            <w:rFonts w:ascii="Cambria Math" w:hAnsi="Cambria Math"/>
          </w:rPr>
          <m:t>&lt;0⇒</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num>
                  <m:den>
                    <m:r>
                      <w:rPr>
                        <w:rFonts w:ascii="Cambria Math" w:hAnsi="Cambria Math"/>
                      </w:rPr>
                      <m:t>∂P</m:t>
                    </m:r>
                  </m:den>
                </m:f>
              </m:e>
            </m:d>
          </m:e>
          <m:sub>
            <m:r>
              <w:rPr>
                <w:rFonts w:ascii="Cambria Math" w:hAnsi="Cambria Math"/>
              </w:rPr>
              <m:t>T,n</m:t>
            </m:r>
          </m:sub>
        </m:sSub>
        <m:r>
          <w:rPr>
            <w:rFonts w:ascii="Cambria Math" w:hAnsi="Cambria Math"/>
          </w:rPr>
          <m:t>&lt;0</m:t>
        </m:r>
      </m:oMath>
      <w:r w:rsidR="009B7A86">
        <w:t>.</w:t>
      </w:r>
      <w:r w:rsidR="00954FE3">
        <w:t xml:space="preserve"> However, for the case of VT flash with capillary pressure, this method should be avoided since root selection to determine the volume form a known pressure based on the lowest Gibbs free energy was shown not to be robust</w:t>
      </w:r>
      <w:r w:rsidR="00CE3A46">
        <w:t xml:space="preserve"> (</w:t>
      </w:r>
      <w:proofErr w:type="spellStart"/>
      <w:r w:rsidR="00CE3A46">
        <w:t>Ne</w:t>
      </w:r>
      <w:r w:rsidR="00C272BA">
        <w:t>shat</w:t>
      </w:r>
      <w:proofErr w:type="spellEnd"/>
      <w:r w:rsidR="000F7AEC">
        <w:t>, 2018)</w:t>
      </w:r>
      <w:r w:rsidR="00954FE3">
        <w:t>.</w:t>
      </w:r>
    </w:p>
    <w:p w14:paraId="1484FCCC" w14:textId="77777777" w:rsidR="008A7636" w:rsidRDefault="008A7636" w:rsidP="005C0740"/>
    <w:p w14:paraId="1458271F" w14:textId="04788408" w:rsidR="003950AF" w:rsidRDefault="00620B12" w:rsidP="005C0740">
      <w:r>
        <w:t xml:space="preserve">The method that is </w:t>
      </w:r>
      <w:r w:rsidR="0030046C">
        <w:t xml:space="preserve">proposed here is based on updating the volumes by direct minimization of Helmholtz Free Energy. This method is similar to the one </w:t>
      </w:r>
      <w:proofErr w:type="spellStart"/>
      <w:r w:rsidR="0030046C">
        <w:t>Nichita</w:t>
      </w:r>
      <w:proofErr w:type="spellEnd"/>
      <w:r w:rsidR="008A7636">
        <w:t xml:space="preserve"> (2018 b)</w:t>
      </w:r>
      <w:r w:rsidR="0030046C">
        <w:t xml:space="preserve"> derived although in our case, the problem is defined with temperature and volume instead of temperature </w:t>
      </w:r>
      <w:r w:rsidR="0006072E">
        <w:t xml:space="preserve">and </w:t>
      </w:r>
      <w:r w:rsidR="0030046C">
        <w:t>pressure</w:t>
      </w:r>
      <w:r w:rsidR="006F7CFC">
        <w:t>.</w:t>
      </w:r>
    </w:p>
    <w:p w14:paraId="1E6DCC00" w14:textId="7537CC1A" w:rsidR="0006072E" w:rsidRDefault="0006072E" w:rsidP="005C0740"/>
    <w:p w14:paraId="195579FE" w14:textId="273F2FF5" w:rsidR="00F507B7" w:rsidRDefault="009F7F8C" w:rsidP="005C0740">
      <w:r>
        <w:t xml:space="preserve">Capillary equilibrium is a minimization problem </w:t>
      </w:r>
      <w:r w:rsidR="003D5839">
        <w:t xml:space="preserve">where the equilibrium phase compositions lie on parallel tangent planes in </w:t>
      </w:r>
      <m:oMath>
        <m:acc>
          <m:accPr>
            <m:chr m:val="⃗"/>
            <m:ctrlPr>
              <w:rPr>
                <w:rFonts w:ascii="Cambria Math" w:hAnsi="Cambria Math"/>
                <w:i/>
              </w:rPr>
            </m:ctrlPr>
          </m:accPr>
          <m:e>
            <m:r>
              <w:rPr>
                <w:rFonts w:ascii="Cambria Math" w:hAnsi="Cambria Math"/>
              </w:rPr>
              <m:t>d</m:t>
            </m:r>
          </m:e>
        </m:acc>
      </m:oMath>
      <w:r w:rsidR="003D5839">
        <w:t xml:space="preserve"> space. This can only be obtained by minimizing the Helmholtz free energy at constant capillary pressure and updating the capillary pressure in a separate step. </w:t>
      </w:r>
      <w:r w:rsidR="008A2D2A">
        <w:t>Therefore we derive the flash problem by assuming that the capillary pressure is constant.</w:t>
      </w:r>
      <w:r w:rsidR="00F703D3">
        <w:t xml:space="preserve"> The following proof </w:t>
      </w:r>
      <w:r w:rsidR="00D61147">
        <w:t>follows the methodology of</w:t>
      </w:r>
      <w:r w:rsidR="00F703D3">
        <w:t xml:space="preserve"> </w:t>
      </w:r>
      <w:proofErr w:type="spellStart"/>
      <w:r w:rsidR="00F703D3">
        <w:t>Nichita</w:t>
      </w:r>
      <w:proofErr w:type="spellEnd"/>
      <w:r w:rsidR="00F703D3">
        <w:t xml:space="preserve"> (2018 b).</w:t>
      </w:r>
    </w:p>
    <w:p w14:paraId="3AFCDE6B" w14:textId="11ED7A41" w:rsidR="00F703D3" w:rsidRDefault="00F703D3" w:rsidP="005C0740"/>
    <w:p w14:paraId="5E77B8BF" w14:textId="42E70FF2" w:rsidR="00F703D3" w:rsidRPr="00076469" w:rsidRDefault="0012534C" w:rsidP="005C0740">
      <m:oMathPara>
        <m:oMath>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RT</m:t>
              </m:r>
            </m:den>
          </m:f>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iV</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iV</m:t>
                          </m:r>
                        </m:sub>
                      </m:sSub>
                    </m:e>
                  </m:d>
                </m:e>
              </m:func>
            </m:e>
          </m:nary>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iL</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iL</m:t>
                          </m:r>
                        </m:sub>
                      </m:sSub>
                    </m:e>
                  </m:d>
                </m:e>
              </m:func>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V</m:t>
                  </m:r>
                </m:e>
                <m:sub>
                  <m:r>
                    <w:rPr>
                      <w:rFonts w:ascii="Cambria Math" w:hAnsi="Cambria Math"/>
                    </w:rPr>
                    <m:t>L</m:t>
                  </m:r>
                </m:sub>
              </m:sSub>
            </m:num>
            <m:den>
              <m:r>
                <w:rPr>
                  <w:rFonts w:ascii="Cambria Math" w:hAnsi="Cambria Math"/>
                </w:rPr>
                <m:t>RT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V</m:t>
                  </m:r>
                </m:sub>
              </m:sSub>
              <m:sSub>
                <m:sSubPr>
                  <m:ctrlPr>
                    <w:rPr>
                      <w:rFonts w:ascii="Cambria Math" w:hAnsi="Cambria Math"/>
                      <w:i/>
                    </w:rPr>
                  </m:ctrlPr>
                </m:sSubPr>
                <m:e>
                  <m:r>
                    <w:rPr>
                      <w:rFonts w:ascii="Cambria Math" w:hAnsi="Cambria Math"/>
                    </w:rPr>
                    <m:t>V</m:t>
                  </m:r>
                </m:e>
                <m:sub>
                  <m:r>
                    <w:rPr>
                      <w:rFonts w:ascii="Cambria Math" w:hAnsi="Cambria Math"/>
                    </w:rPr>
                    <m:t>V</m:t>
                  </m:r>
                </m:sub>
              </m:sSub>
            </m:num>
            <m:den>
              <m:r>
                <w:rPr>
                  <w:rFonts w:ascii="Cambria Math" w:hAnsi="Cambria Math"/>
                </w:rPr>
                <m:t>RT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LV</m:t>
                  </m:r>
                </m:sub>
              </m:sSub>
              <m:sSub>
                <m:sSubPr>
                  <m:ctrlPr>
                    <w:rPr>
                      <w:rFonts w:ascii="Cambria Math" w:hAnsi="Cambria Math"/>
                      <w:i/>
                    </w:rPr>
                  </m:ctrlPr>
                </m:sSubPr>
                <m:e>
                  <m:r>
                    <w:rPr>
                      <w:rFonts w:ascii="Cambria Math" w:hAnsi="Cambria Math"/>
                    </w:rPr>
                    <m:t>A</m:t>
                  </m:r>
                </m:e>
                <m:sub>
                  <m:r>
                    <w:rPr>
                      <w:rFonts w:ascii="Cambria Math" w:hAnsi="Cambria Math"/>
                    </w:rPr>
                    <m:t>LV</m:t>
                  </m:r>
                </m:sub>
              </m:sSub>
            </m:num>
            <m:den>
              <m:r>
                <w:rPr>
                  <w:rFonts w:ascii="Cambria Math" w:hAnsi="Cambria Math"/>
                </w:rPr>
                <m:t>RT</m:t>
              </m:r>
            </m:den>
          </m:f>
        </m:oMath>
      </m:oMathPara>
    </w:p>
    <w:p w14:paraId="74947762" w14:textId="60147136" w:rsidR="00B80269" w:rsidRDefault="00B80269" w:rsidP="005C0740">
      <w:r>
        <w:t>In component molar density coordinates, the reduced Helmholtz free energy becomes:</w:t>
      </w:r>
    </w:p>
    <w:p w14:paraId="0B48104B" w14:textId="1AC95A63" w:rsidR="00B80269" w:rsidRDefault="00B80269" w:rsidP="005C0740"/>
    <w:p w14:paraId="399D5A03" w14:textId="089C907E" w:rsidR="00D257C1" w:rsidRPr="00ED2314" w:rsidRDefault="0012534C" w:rsidP="005C0740">
      <m:oMathPara>
        <m:oMath>
          <m:sSubSup>
            <m:sSubSupPr>
              <m:ctrlPr>
                <w:rPr>
                  <w:rFonts w:ascii="Cambria Math" w:hAnsi="Cambria Math"/>
                  <w:i/>
                </w:rPr>
              </m:ctrlPr>
            </m:sSubSupPr>
            <m:e>
              <m:r>
                <w:rPr>
                  <w:rFonts w:ascii="Cambria Math" w:hAnsi="Cambria Math"/>
                </w:rPr>
                <m:t>A</m:t>
              </m:r>
            </m:e>
            <m:sub>
              <m:r>
                <w:rPr>
                  <w:rFonts w:ascii="Cambria Math" w:hAnsi="Cambria Math"/>
                </w:rPr>
                <m:t>r</m:t>
              </m:r>
            </m:sub>
            <m:sup>
              <m:r>
                <w:rPr>
                  <w:rFonts w:ascii="Cambria Math" w:hAnsi="Cambria Math"/>
                </w:rPr>
                <m:t>'</m:t>
              </m:r>
            </m:sup>
          </m:sSubSup>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iV</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iV</m:t>
                          </m:r>
                        </m:sub>
                      </m:sSub>
                    </m:e>
                  </m:d>
                </m:e>
              </m:func>
            </m:e>
          </m:nary>
          <m:r>
            <w:rPr>
              <w:rFonts w:ascii="Cambria Math" w:hAnsi="Cambria Math"/>
            </w:rPr>
            <m:t>+</m:t>
          </m:r>
          <m:nary>
            <m:naryPr>
              <m:chr m:val="∑"/>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iL</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iL</m:t>
                          </m:r>
                        </m:sub>
                      </m:sSub>
                    </m:e>
                  </m:d>
                </m:e>
              </m:func>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S</m:t>
                  </m:r>
                </m:e>
                <m:sub>
                  <m:r>
                    <w:rPr>
                      <w:rFonts w:ascii="Cambria Math" w:hAnsi="Cambria Math"/>
                    </w:rPr>
                    <m:t>L</m:t>
                  </m:r>
                </m:sub>
              </m:sSub>
            </m:num>
            <m:den>
              <m:r>
                <w:rPr>
                  <w:rFonts w:ascii="Cambria Math" w:hAnsi="Cambria Math"/>
                </w:rPr>
                <m:t>RT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V</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L</m:t>
                      </m:r>
                    </m:sub>
                  </m:sSub>
                </m:e>
              </m:d>
            </m:num>
            <m:den>
              <m:r>
                <w:rPr>
                  <w:rFonts w:ascii="Cambria Math" w:hAnsi="Cambria Math"/>
                </w:rPr>
                <m:t>RT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LV</m:t>
                  </m:r>
                </m:sub>
              </m:sSub>
              <m:sSub>
                <m:sSubPr>
                  <m:ctrlPr>
                    <w:rPr>
                      <w:rFonts w:ascii="Cambria Math" w:hAnsi="Cambria Math"/>
                      <w:i/>
                    </w:rPr>
                  </m:ctrlPr>
                </m:sSubPr>
                <m:e>
                  <m:r>
                    <w:rPr>
                      <w:rFonts w:ascii="Cambria Math" w:hAnsi="Cambria Math"/>
                    </w:rPr>
                    <m:t>α</m:t>
                  </m:r>
                </m:e>
                <m:sub>
                  <m:r>
                    <w:rPr>
                      <w:rFonts w:ascii="Cambria Math" w:hAnsi="Cambria Math"/>
                    </w:rPr>
                    <m:t>LV</m:t>
                  </m:r>
                </m:sub>
              </m:sSub>
            </m:num>
            <m:den>
              <m:r>
                <w:rPr>
                  <w:rFonts w:ascii="Cambria Math" w:hAnsi="Cambria Math"/>
                </w:rPr>
                <m:t>RT</m:t>
              </m:r>
            </m:den>
          </m:f>
        </m:oMath>
      </m:oMathPara>
    </w:p>
    <w:p w14:paraId="795FE3BF" w14:textId="73EB3415" w:rsidR="00ED2314" w:rsidRDefault="00ED2314" w:rsidP="005C0740">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LV</m:t>
            </m:r>
          </m:sub>
        </m:sSub>
      </m:oMath>
      <w:r>
        <w:t xml:space="preserve"> is the specific area of the interface.</w:t>
      </w:r>
    </w:p>
    <w:p w14:paraId="7FF929B6" w14:textId="12D9F463" w:rsidR="00B80269" w:rsidRDefault="00765602" w:rsidP="005C0740">
      <w:r>
        <w:t>The gradient of the reduced Helmholtz free energy in n V space is the following expression:</w:t>
      </w:r>
    </w:p>
    <w:p w14:paraId="4E8146B1" w14:textId="5081CE24" w:rsidR="00765602" w:rsidRDefault="00765602" w:rsidP="005C0740"/>
    <w:p w14:paraId="564B22CD" w14:textId="7B18D2F1" w:rsidR="008A2D2A" w:rsidRDefault="0012534C" w:rsidP="005C0740">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iV</m:t>
                          </m:r>
                        </m:sub>
                      </m:sSub>
                    </m:den>
                  </m:f>
                </m:e>
              </m:d>
            </m:e>
            <m:sub>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j≠i</m:t>
                  </m:r>
                </m:sub>
              </m:sSub>
              <m:r>
                <w:rPr>
                  <w:rFonts w:ascii="Cambria Math" w:hAnsi="Cambria Math"/>
                </w:rPr>
                <m:t>,V</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iV</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iL</m:t>
                      </m:r>
                    </m:sub>
                  </m:sSub>
                </m:e>
              </m:d>
            </m:e>
          </m:func>
          <m:r>
            <w:rPr>
              <w:rFonts w:ascii="Cambria Math" w:hAnsi="Cambria Math"/>
            </w:rPr>
            <m:t>, i=1,…</m:t>
          </m:r>
          <m:sSub>
            <m:sSubPr>
              <m:ctrlPr>
                <w:rPr>
                  <w:rFonts w:ascii="Cambria Math" w:hAnsi="Cambria Math"/>
                  <w:i/>
                </w:rPr>
              </m:ctrlPr>
            </m:sSubPr>
            <m:e>
              <m:r>
                <w:rPr>
                  <w:rFonts w:ascii="Cambria Math" w:hAnsi="Cambria Math"/>
                </w:rPr>
                <m:t>N</m:t>
              </m:r>
            </m:e>
            <m:sub>
              <m:r>
                <w:rPr>
                  <w:rFonts w:ascii="Cambria Math" w:hAnsi="Cambria Math"/>
                </w:rPr>
                <m:t>c</m:t>
              </m:r>
            </m:sub>
          </m:sSub>
        </m:oMath>
      </m:oMathPara>
    </w:p>
    <w:p w14:paraId="7306725A" w14:textId="5F670930" w:rsidR="00C54DBE" w:rsidRDefault="0012534C" w:rsidP="00C54DBE">
      <m:oMathPara>
        <m:oMath>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V</m:t>
                          </m:r>
                        </m:sub>
                      </m:sSub>
                    </m:den>
                  </m:f>
                </m:e>
              </m:d>
            </m:e>
            <m:sub>
              <m:r>
                <w:rPr>
                  <w:rFonts w:ascii="Cambria Math" w:hAnsi="Cambria Math"/>
                </w:rPr>
                <m:t>T,</m:t>
              </m:r>
              <m:bar>
                <m:barPr>
                  <m:ctrlPr>
                    <w:rPr>
                      <w:rFonts w:ascii="Cambria Math" w:hAnsi="Cambria Math"/>
                      <w:i/>
                    </w:rPr>
                  </m:ctrlPr>
                </m:barPr>
                <m:e>
                  <m:r>
                    <w:rPr>
                      <w:rFonts w:ascii="Cambria Math" w:hAnsi="Cambria Math"/>
                    </w:rPr>
                    <m:t>n</m:t>
                  </m:r>
                </m:e>
              </m:ba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cap</m:t>
                      </m:r>
                    </m:sub>
                  </m:sSub>
                </m:e>
              </m:d>
            </m:num>
            <m:den>
              <m:r>
                <w:rPr>
                  <w:rFonts w:ascii="Cambria Math" w:hAnsi="Cambria Math"/>
                </w:rPr>
                <m:t>RT</m:t>
              </m:r>
            </m:den>
          </m:f>
        </m:oMath>
      </m:oMathPara>
    </w:p>
    <w:p w14:paraId="6D9472D6" w14:textId="77777777" w:rsidR="00C54DBE" w:rsidRDefault="00C54DBE" w:rsidP="005C0740"/>
    <w:p w14:paraId="2E0E52BA" w14:textId="0FEF27F1" w:rsidR="003950AF" w:rsidRDefault="00C22DF6" w:rsidP="005C0740">
      <w:r>
        <w:t>The Newton iteration is</w:t>
      </w:r>
    </w:p>
    <w:p w14:paraId="64DBF176" w14:textId="52F8D83B" w:rsidR="00C22DF6" w:rsidRPr="00D66C3C" w:rsidRDefault="00C22DF6" w:rsidP="005C0740">
      <m:oMathPara>
        <m:oMath>
          <m:r>
            <m:rPr>
              <m:sty m:val="bi"/>
            </m:rPr>
            <w:rPr>
              <w:rFonts w:ascii="Cambria Math" w:hAnsi="Cambria Math"/>
            </w:rPr>
            <m:t>H</m:t>
          </m:r>
          <m:acc>
            <m:accPr>
              <m:chr m:val="⃗"/>
              <m:ctrlPr>
                <w:rPr>
                  <w:rFonts w:ascii="Cambria Math" w:hAnsi="Cambria Math"/>
                </w:rPr>
              </m:ctrlPr>
            </m:accPr>
            <m:e>
              <m:r>
                <m:rPr>
                  <m:sty m:val="p"/>
                </m:rPr>
                <w:rPr>
                  <w:rFonts w:ascii="Cambria Math" w:hAnsi="Cambria Math"/>
                </w:rPr>
                <m:t>Δξ</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g</m:t>
              </m:r>
            </m:e>
          </m:acc>
        </m:oMath>
      </m:oMathPara>
    </w:p>
    <w:p w14:paraId="65457AE7" w14:textId="77777777" w:rsidR="00D66C3C" w:rsidRDefault="00D66C3C" w:rsidP="005C0740">
      <w:r w:rsidRPr="00D66C3C">
        <w:t>W</w:t>
      </w:r>
      <w:r>
        <w:t>h</w:t>
      </w:r>
      <w:r w:rsidRPr="00D66C3C">
        <w:t>ere</w:t>
      </w:r>
      <w:r>
        <w:t xml:space="preserve"> </w:t>
      </w:r>
      <m:oMath>
        <m:acc>
          <m:accPr>
            <m:chr m:val="⃗"/>
            <m:ctrlPr>
              <w:rPr>
                <w:rFonts w:ascii="Cambria Math" w:hAnsi="Cambria Math"/>
              </w:rPr>
            </m:ctrlPr>
          </m:accPr>
          <m:e>
            <m:r>
              <m:rPr>
                <m:sty m:val="p"/>
              </m:rPr>
              <w:rPr>
                <w:rFonts w:ascii="Cambria Math" w:hAnsi="Cambria Math"/>
              </w:rPr>
              <m:t>Δξ</m:t>
            </m:r>
          </m:e>
        </m:acc>
      </m:oMath>
      <w:r>
        <w:t xml:space="preserve"> is defined as the following:</w:t>
      </w:r>
    </w:p>
    <w:p w14:paraId="32E962A9" w14:textId="4301C882" w:rsidR="00D66C3C" w:rsidRPr="00D66C3C" w:rsidRDefault="0012534C" w:rsidP="005C0740">
      <m:oMathPara>
        <m:oMath>
          <m:sSub>
            <m:sSubPr>
              <m:ctrlPr>
                <w:rPr>
                  <w:rFonts w:ascii="Cambria Math" w:hAnsi="Cambria Math"/>
                  <w:i/>
                </w:rPr>
              </m:ctrlPr>
            </m:sSubPr>
            <m:e>
              <m:d>
                <m:dPr>
                  <m:ctrlPr>
                    <w:rPr>
                      <w:rFonts w:ascii="Cambria Math" w:hAnsi="Cambria Math"/>
                    </w:rPr>
                  </m:ctrlPr>
                </m:dPr>
                <m:e>
                  <m:r>
                    <m:rPr>
                      <m:sty m:val="p"/>
                    </m:rPr>
                    <w:rPr>
                      <w:rFonts w:ascii="Cambria Math" w:hAnsi="Cambria Math"/>
                    </w:rPr>
                    <m:t>Δξ</m:t>
                  </m:r>
                </m:e>
              </m:d>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iV</m:t>
              </m:r>
            </m:sub>
          </m:sSub>
          <m:r>
            <w:rPr>
              <w:rFonts w:ascii="Cambria Math" w:hAnsi="Cambria Math"/>
            </w:rPr>
            <m:t>, i=1,…,</m:t>
          </m:r>
          <m:sSub>
            <m:sSubPr>
              <m:ctrlPr>
                <w:rPr>
                  <w:rFonts w:ascii="Cambria Math" w:hAnsi="Cambria Math"/>
                  <w:i/>
                </w:rPr>
              </m:ctrlPr>
            </m:sSubPr>
            <m:e>
              <m:r>
                <w:rPr>
                  <w:rFonts w:ascii="Cambria Math" w:hAnsi="Cambria Math"/>
                </w:rPr>
                <m:t>N</m:t>
              </m:r>
            </m:e>
            <m:sub>
              <m:r>
                <w:rPr>
                  <w:rFonts w:ascii="Cambria Math" w:hAnsi="Cambria Math"/>
                </w:rPr>
                <m:t>c</m:t>
              </m:r>
            </m:sub>
          </m:sSub>
        </m:oMath>
      </m:oMathPara>
    </w:p>
    <w:p w14:paraId="542A4540" w14:textId="5D88EEFE" w:rsidR="00D66C3C" w:rsidRPr="00D66C3C" w:rsidRDefault="0012534C" w:rsidP="00D66C3C">
      <m:oMathPara>
        <m:oMath>
          <m:sSub>
            <m:sSubPr>
              <m:ctrlPr>
                <w:rPr>
                  <w:rFonts w:ascii="Cambria Math" w:hAnsi="Cambria Math"/>
                  <w:i/>
                </w:rPr>
              </m:ctrlPr>
            </m:sSubPr>
            <m:e>
              <m:d>
                <m:dPr>
                  <m:ctrlPr>
                    <w:rPr>
                      <w:rFonts w:ascii="Cambria Math" w:hAnsi="Cambria Math"/>
                    </w:rPr>
                  </m:ctrlPr>
                </m:dPr>
                <m:e>
                  <m:r>
                    <m:rPr>
                      <m:sty m:val="p"/>
                    </m:rPr>
                    <w:rPr>
                      <w:rFonts w:ascii="Cambria Math" w:hAnsi="Cambria Math"/>
                    </w:rPr>
                    <m:t>Δξ</m:t>
                  </m:r>
                </m:e>
              </m:d>
            </m:e>
            <m:sub>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L</m:t>
              </m:r>
            </m:sub>
          </m:sSub>
          <m:r>
            <w:rPr>
              <w:rFonts w:ascii="Cambria Math" w:hAnsi="Cambria Math"/>
            </w:rPr>
            <m:t>, i=1,…,</m:t>
          </m:r>
          <m:sSub>
            <m:sSubPr>
              <m:ctrlPr>
                <w:rPr>
                  <w:rFonts w:ascii="Cambria Math" w:hAnsi="Cambria Math"/>
                  <w:i/>
                </w:rPr>
              </m:ctrlPr>
            </m:sSubPr>
            <m:e>
              <m:r>
                <w:rPr>
                  <w:rFonts w:ascii="Cambria Math" w:hAnsi="Cambria Math"/>
                </w:rPr>
                <m:t>N</m:t>
              </m:r>
            </m:e>
            <m:sub>
              <m:r>
                <w:rPr>
                  <w:rFonts w:ascii="Cambria Math" w:hAnsi="Cambria Math"/>
                </w:rPr>
                <m:t>c</m:t>
              </m:r>
            </m:sub>
          </m:sSub>
        </m:oMath>
      </m:oMathPara>
    </w:p>
    <w:p w14:paraId="1042224B" w14:textId="77777777" w:rsidR="00D66C3C" w:rsidRDefault="00D66C3C" w:rsidP="005C0740"/>
    <w:p w14:paraId="00B51EBB" w14:textId="13827EAB" w:rsidR="00C22DF6" w:rsidRPr="00D66C3C" w:rsidRDefault="00C22DF6" w:rsidP="005C0740">
      <w:r>
        <w:t xml:space="preserve">Where the hessian is </w:t>
      </w:r>
    </w:p>
    <w:p w14:paraId="30094287" w14:textId="563C1646" w:rsidR="00C22DF6" w:rsidRPr="00C22DF6" w:rsidRDefault="0012534C" w:rsidP="005C0740">
      <m:oMathPara>
        <m:oMath>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r</m:t>
                  </m:r>
                </m:sub>
              </m:sSub>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m:t>
                  </m:r>
                </m:sub>
              </m:sSub>
            </m:den>
          </m:f>
        </m:oMath>
      </m:oMathPara>
    </w:p>
    <w:p w14:paraId="06AC6806" w14:textId="5A2F5EB5" w:rsidR="000D4387" w:rsidRDefault="000D4387" w:rsidP="005C0740"/>
    <w:p w14:paraId="66513971" w14:textId="2FEBB823" w:rsidR="00C22DF6" w:rsidRDefault="00675A7E" w:rsidP="005C0740">
      <w:r>
        <w:t>The hessian can be decomposed into four blocks:</w:t>
      </w:r>
    </w:p>
    <w:p w14:paraId="0103E3AC" w14:textId="0D41DF81" w:rsidR="00675A7E" w:rsidRDefault="00675A7E" w:rsidP="005C0740"/>
    <w:p w14:paraId="33281D2D" w14:textId="5B5BC26C" w:rsidR="00675A7E" w:rsidRPr="00352627" w:rsidRDefault="00675A7E" w:rsidP="005C0740">
      <m:oMathPara>
        <m:oMath>
          <m:r>
            <m:rPr>
              <m:sty m:val="bi"/>
            </m:rPr>
            <w:rPr>
              <w:rFonts w:ascii="Cambria Math" w:hAnsi="Cambria Math"/>
            </w:rPr>
            <m:t>H</m:t>
          </m:r>
          <m:r>
            <w:rPr>
              <w:rFonts w:ascii="Cambria Math" w:hAnsi="Cambria Math"/>
            </w:rPr>
            <m:t>=</m:t>
          </m:r>
          <m:d>
            <m:dPr>
              <m:begChr m:val="|"/>
              <m:endChr m:val="|"/>
              <m:ctrlPr>
                <w:rPr>
                  <w:rFonts w:ascii="Cambria Math" w:hAnsi="Cambria Math"/>
                  <w:i/>
                </w:rPr>
              </m:ctrlPr>
            </m:dPr>
            <m:e>
              <m:f>
                <m:fPr>
                  <m:type m:val="noBar"/>
                  <m:ctrlPr>
                    <w:rPr>
                      <w:rFonts w:ascii="Cambria Math" w:hAnsi="Cambria Math"/>
                      <w:i/>
                    </w:rPr>
                  </m:ctrlPr>
                </m:fPr>
                <m:num>
                  <m:r>
                    <m:rPr>
                      <m:sty m:val="bi"/>
                    </m:rPr>
                    <w:rPr>
                      <w:rFonts w:ascii="Cambria Math" w:hAnsi="Cambria Math"/>
                    </w:rPr>
                    <m:t>A</m:t>
                  </m:r>
                </m:num>
                <m:den>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B</m:t>
                          </m:r>
                        </m:e>
                      </m:acc>
                    </m:e>
                    <m:sup>
                      <m:r>
                        <w:rPr>
                          <w:rFonts w:ascii="Cambria Math" w:hAnsi="Cambria Math"/>
                        </w:rPr>
                        <m:t>T</m:t>
                      </m:r>
                    </m:sup>
                  </m:sSup>
                </m:den>
              </m:f>
              <m:f>
                <m:fPr>
                  <m:type m:val="noBar"/>
                  <m:ctrlPr>
                    <w:rPr>
                      <w:rFonts w:ascii="Cambria Math" w:hAnsi="Cambria Math"/>
                      <w:i/>
                    </w:rPr>
                  </m:ctrlPr>
                </m:fPr>
                <m:num>
                  <m:acc>
                    <m:accPr>
                      <m:chr m:val="⃗"/>
                      <m:ctrlPr>
                        <w:rPr>
                          <w:rFonts w:ascii="Cambria Math" w:hAnsi="Cambria Math"/>
                        </w:rPr>
                      </m:ctrlPr>
                    </m:accPr>
                    <m:e>
                      <m:r>
                        <m:rPr>
                          <m:sty m:val="p"/>
                        </m:rPr>
                        <w:rPr>
                          <w:rFonts w:ascii="Cambria Math" w:hAnsi="Cambria Math"/>
                        </w:rPr>
                        <m:t>B</m:t>
                      </m:r>
                    </m:e>
                  </m:acc>
                </m:num>
                <m:den>
                  <m:r>
                    <w:rPr>
                      <w:rFonts w:ascii="Cambria Math" w:hAnsi="Cambria Math"/>
                    </w:rPr>
                    <m:t>D</m:t>
                  </m:r>
                </m:den>
              </m:f>
            </m:e>
          </m:d>
        </m:oMath>
      </m:oMathPara>
    </w:p>
    <w:p w14:paraId="6A3E8ADD" w14:textId="7C62341F" w:rsidR="00352627" w:rsidRDefault="00352627" w:rsidP="005C0740"/>
    <w:p w14:paraId="5E76826B" w14:textId="76FECC73" w:rsidR="00352627" w:rsidRPr="00675A7E" w:rsidRDefault="0012534C" w:rsidP="005C0740">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den>
                  </m:f>
                </m:e>
              </m:d>
            </m:e>
            <m:sub>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k≠j</m:t>
                  </m:r>
                </m:sub>
              </m:sSub>
              <m:r>
                <w:rPr>
                  <w:rFonts w:ascii="Cambria Math" w:hAnsi="Cambria Math"/>
                </w:rPr>
                <m:t>,V</m:t>
              </m:r>
            </m:sub>
          </m:sSub>
          <m:r>
            <w:rPr>
              <w:rFonts w:ascii="Cambria Math" w:hAnsi="Cambria Math"/>
            </w:rPr>
            <m:t>, i=1,..,</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;j=1,…,</m:t>
          </m:r>
          <m:sSub>
            <m:sSubPr>
              <m:ctrlPr>
                <w:rPr>
                  <w:rFonts w:ascii="Cambria Math" w:hAnsi="Cambria Math"/>
                  <w:i/>
                </w:rPr>
              </m:ctrlPr>
            </m:sSubPr>
            <m:e>
              <m:r>
                <w:rPr>
                  <w:rFonts w:ascii="Cambria Math" w:hAnsi="Cambria Math"/>
                </w:rPr>
                <m:t>N</m:t>
              </m:r>
            </m:e>
            <m:sub>
              <m:r>
                <w:rPr>
                  <w:rFonts w:ascii="Cambria Math" w:hAnsi="Cambria Math"/>
                </w:rPr>
                <m:t>c</m:t>
              </m:r>
            </m:sub>
          </m:sSub>
        </m:oMath>
      </m:oMathPara>
    </w:p>
    <w:p w14:paraId="583A2212" w14:textId="47D0BF1C" w:rsidR="00A13DBF" w:rsidRPr="00675A7E" w:rsidRDefault="0012534C" w:rsidP="00A13DBF">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den>
                  </m:f>
                </m:e>
              </m:d>
            </m:e>
            <m:sub>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k≠j</m:t>
                  </m:r>
                </m:sub>
              </m:sSub>
              <m:r>
                <w:rPr>
                  <w:rFonts w:ascii="Cambria Math" w:hAnsi="Cambria Math"/>
                </w:rPr>
                <m:t>,V</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V</m:t>
                          </m:r>
                        </m:sub>
                      </m:sSub>
                    </m:den>
                  </m:f>
                </m:e>
              </m:d>
            </m:e>
            <m:sub>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k≠j</m:t>
                  </m:r>
                </m:sub>
              </m:sSub>
              <m:r>
                <w:rPr>
                  <w:rFonts w:ascii="Cambria Math" w:hAnsi="Cambria Math"/>
                </w:rPr>
                <m:t>,V</m:t>
              </m:r>
            </m:sub>
          </m:sSub>
          <m:r>
            <w:rPr>
              <w:rFonts w:ascii="Cambria Math" w:hAnsi="Cambria Math"/>
            </w:rPr>
            <m:t>, j=1,…,</m:t>
          </m:r>
          <m:sSub>
            <m:sSubPr>
              <m:ctrlPr>
                <w:rPr>
                  <w:rFonts w:ascii="Cambria Math" w:hAnsi="Cambria Math"/>
                  <w:i/>
                </w:rPr>
              </m:ctrlPr>
            </m:sSubPr>
            <m:e>
              <m:r>
                <w:rPr>
                  <w:rFonts w:ascii="Cambria Math" w:hAnsi="Cambria Math"/>
                </w:rPr>
                <m:t>N</m:t>
              </m:r>
            </m:e>
            <m:sub>
              <m:r>
                <w:rPr>
                  <w:rFonts w:ascii="Cambria Math" w:hAnsi="Cambria Math"/>
                </w:rPr>
                <m:t>c</m:t>
              </m:r>
            </m:sub>
          </m:sSub>
        </m:oMath>
      </m:oMathPara>
    </w:p>
    <w:p w14:paraId="5C4A559F" w14:textId="77CD44D2" w:rsidR="00AE6B93" w:rsidRPr="004A4F78" w:rsidRDefault="00AE6B93" w:rsidP="00AE6B93">
      <m:oMathPara>
        <m:oMath>
          <m:r>
            <w:rPr>
              <w:rFonts w:ascii="Cambria Math" w:hAnsi="Cambria Math"/>
            </w:rPr>
            <m:t>D=</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V</m:t>
                          </m:r>
                        </m:sub>
                      </m:sSub>
                    </m:den>
                  </m:f>
                </m:e>
              </m:d>
            </m:e>
            <m:sub>
              <m:r>
                <w:rPr>
                  <w:rFonts w:ascii="Cambria Math" w:hAnsi="Cambria Math"/>
                </w:rPr>
                <m:t>T,</m:t>
              </m:r>
              <m:bar>
                <m:barPr>
                  <m:ctrlPr>
                    <w:rPr>
                      <w:rFonts w:ascii="Cambria Math" w:hAnsi="Cambria Math"/>
                      <w:i/>
                    </w:rPr>
                  </m:ctrlPr>
                </m:barPr>
                <m:e>
                  <m:r>
                    <w:rPr>
                      <w:rFonts w:ascii="Cambria Math" w:hAnsi="Cambria Math"/>
                    </w:rPr>
                    <m:t>n</m:t>
                  </m:r>
                </m:e>
              </m:bar>
            </m:sub>
          </m:sSub>
        </m:oMath>
      </m:oMathPara>
    </w:p>
    <w:p w14:paraId="51E1269E" w14:textId="45936D37" w:rsidR="004A4F78" w:rsidRDefault="004A4F78" w:rsidP="00AE6B93"/>
    <w:p w14:paraId="43D1AD73" w14:textId="7CFC7ADD" w:rsidR="004A4F78" w:rsidRDefault="004A4F78" w:rsidP="00AE6B93">
      <w:r>
        <w:t>We can also split the gradient vector into two parts:</w:t>
      </w:r>
    </w:p>
    <w:p w14:paraId="7D026C83" w14:textId="6109E416" w:rsidR="004A4F78" w:rsidRDefault="004A4F78" w:rsidP="00AE6B93"/>
    <w:p w14:paraId="537FFBA1" w14:textId="4A8E6245" w:rsidR="004A4F78" w:rsidRPr="00675A7E" w:rsidRDefault="0012534C" w:rsidP="00AE6B93">
      <m:oMathPara>
        <m:oMath>
          <m:acc>
            <m:accPr>
              <m:chr m:val="⃗"/>
              <m:ctrlPr>
                <w:rPr>
                  <w:rFonts w:ascii="Cambria Math" w:hAnsi="Cambria Math"/>
                </w:rPr>
              </m:ctrlPr>
            </m:accPr>
            <m:e>
              <m:r>
                <w:rPr>
                  <w:rFonts w:ascii="Cambria Math" w:hAnsi="Cambria Math"/>
                </w:rPr>
                <m:t>g</m:t>
              </m:r>
            </m:e>
          </m:acc>
          <m:r>
            <w:rPr>
              <w:rFonts w:ascii="Cambria Math" w:hAnsi="Cambria Math"/>
            </w:rPr>
            <m:t>=</m:t>
          </m:r>
          <m:d>
            <m:dPr>
              <m:begChr m:val="|"/>
              <m:endChr m:val="|"/>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acc>
                        <m:accPr>
                          <m:chr m:val="⃗"/>
                          <m:ctrlPr>
                            <w:rPr>
                              <w:rFonts w:ascii="Cambria Math" w:hAnsi="Cambria Math"/>
                            </w:rPr>
                          </m:ctrlPr>
                        </m:accPr>
                        <m:e>
                          <m:r>
                            <w:rPr>
                              <w:rFonts w:ascii="Cambria Math" w:hAnsi="Cambria Math"/>
                            </w:rPr>
                            <m:t>g</m:t>
                          </m:r>
                        </m:e>
                      </m:acc>
                    </m:e>
                    <m:sub>
                      <m:r>
                        <w:rPr>
                          <w:rFonts w:ascii="Cambria Math" w:hAnsi="Cambria Math"/>
                        </w:rPr>
                        <m:t>n</m:t>
                      </m:r>
                    </m:sub>
                  </m:sSub>
                </m:num>
                <m:den>
                  <m:sSub>
                    <m:sSubPr>
                      <m:ctrlPr>
                        <w:rPr>
                          <w:rFonts w:ascii="Cambria Math" w:hAnsi="Cambria Math"/>
                          <w:i/>
                        </w:rPr>
                      </m:ctrlPr>
                    </m:sSubPr>
                    <m:e>
                      <m:r>
                        <w:rPr>
                          <w:rFonts w:ascii="Cambria Math" w:hAnsi="Cambria Math"/>
                        </w:rPr>
                        <m:t>g</m:t>
                      </m:r>
                    </m:e>
                    <m:sub>
                      <m:r>
                        <w:rPr>
                          <w:rFonts w:ascii="Cambria Math" w:hAnsi="Cambria Math"/>
                        </w:rPr>
                        <m:t>V</m:t>
                      </m:r>
                    </m:sub>
                  </m:sSub>
                </m:den>
              </m:f>
            </m:e>
          </m:d>
          <m:r>
            <w:rPr>
              <w:rFonts w:ascii="Cambria Math" w:hAnsi="Cambria Math"/>
            </w:rPr>
            <m:t xml:space="preserve"> s.t. </m:t>
          </m:r>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n</m:t>
                  </m:r>
                </m:sub>
              </m:sSub>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i=1,…,</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 xml:space="preserve"> and </m:t>
          </m:r>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sub>
          </m:sSub>
        </m:oMath>
      </m:oMathPara>
    </w:p>
    <w:p w14:paraId="1048CED9" w14:textId="7848DD53" w:rsidR="000D4387" w:rsidRDefault="000D4387" w:rsidP="005C0740"/>
    <w:p w14:paraId="1E5FB1F1" w14:textId="0A423E44" w:rsidR="00A13DBF" w:rsidRDefault="00D4046C" w:rsidP="005C0740">
      <w:r>
        <w:t>If the natural logarithms</w:t>
      </w:r>
      <w:r w:rsidR="0058079E">
        <w:t xml:space="preserve"> of the K values are to be used instead of the component mole numbers in each phase, then the linear system can be written as </w:t>
      </w:r>
    </w:p>
    <w:p w14:paraId="2A5B6203" w14:textId="59561865" w:rsidR="004A4F78" w:rsidRDefault="004A4F78" w:rsidP="005C0740"/>
    <w:p w14:paraId="56F2CD08" w14:textId="13DE5F4F" w:rsidR="004A4F78" w:rsidRPr="00954D77" w:rsidRDefault="0012534C" w:rsidP="005C0740">
      <m:oMathPara>
        <m:oMath>
          <m:d>
            <m:dPr>
              <m:begChr m:val="|"/>
              <m:endChr m:val="|"/>
              <m:ctrlPr>
                <w:rPr>
                  <w:rFonts w:ascii="Cambria Math" w:hAnsi="Cambria Math"/>
                  <w:i/>
                </w:rPr>
              </m:ctrlPr>
            </m:dPr>
            <m:e>
              <m:f>
                <m:fPr>
                  <m:type m:val="noBar"/>
                  <m:ctrlPr>
                    <w:rPr>
                      <w:rFonts w:ascii="Cambria Math" w:hAnsi="Cambria Math"/>
                      <w:i/>
                    </w:rPr>
                  </m:ctrlPr>
                </m:fPr>
                <m:num>
                  <m:r>
                    <m:rPr>
                      <m:sty m:val="bi"/>
                    </m:rPr>
                    <w:rPr>
                      <w:rFonts w:ascii="Cambria Math" w:hAnsi="Cambria Math"/>
                    </w:rPr>
                    <m:t>A</m:t>
                  </m:r>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num>
                <m:den>
                  <m:sSup>
                    <m:sSupPr>
                      <m:ctrlPr>
                        <w:rPr>
                          <w:rFonts w:ascii="Cambria Math" w:hAnsi="Cambria Math"/>
                          <w:i/>
                        </w:rPr>
                      </m:ctrlPr>
                    </m:sSupPr>
                    <m:e>
                      <m:acc>
                        <m:accPr>
                          <m:chr m:val="⃗"/>
                          <m:ctrlPr>
                            <w:rPr>
                              <w:rFonts w:ascii="Cambria Math" w:hAnsi="Cambria Math"/>
                            </w:rPr>
                          </m:ctrlPr>
                        </m:accPr>
                        <m:e>
                          <m:r>
                            <m:rPr>
                              <m:sty m:val="p"/>
                            </m:rPr>
                            <w:rPr>
                              <w:rFonts w:ascii="Cambria Math" w:hAnsi="Cambria Math"/>
                            </w:rPr>
                            <m:t>B</m:t>
                          </m:r>
                        </m:e>
                      </m:acc>
                    </m:e>
                    <m:sup>
                      <m:r>
                        <w:rPr>
                          <w:rFonts w:ascii="Cambria Math" w:hAnsi="Cambria Math"/>
                        </w:rPr>
                        <m:t>T</m:t>
                      </m:r>
                    </m:sup>
                  </m:sSup>
                  <m:sSup>
                    <m:sSupPr>
                      <m:ctrlPr>
                        <w:rPr>
                          <w:rFonts w:ascii="Cambria Math" w:hAnsi="Cambria Math"/>
                          <w:i/>
                        </w:rPr>
                      </m:ctrlPr>
                    </m:sSupPr>
                    <m:e>
                      <m:r>
                        <w:rPr>
                          <w:rFonts w:ascii="Cambria Math" w:hAnsi="Cambria Math"/>
                        </w:rPr>
                        <m:t>U</m:t>
                      </m:r>
                    </m:e>
                    <m:sup>
                      <m:r>
                        <w:rPr>
                          <w:rFonts w:ascii="Cambria Math" w:hAnsi="Cambria Math"/>
                        </w:rPr>
                        <m:t>-1</m:t>
                      </m:r>
                    </m:sup>
                  </m:sSup>
                </m:den>
              </m:f>
              <m:f>
                <m:fPr>
                  <m:type m:val="noBar"/>
                  <m:ctrlPr>
                    <w:rPr>
                      <w:rFonts w:ascii="Cambria Math" w:hAnsi="Cambria Math"/>
                      <w:i/>
                    </w:rPr>
                  </m:ctrlPr>
                </m:fPr>
                <m:num>
                  <m:acc>
                    <m:accPr>
                      <m:chr m:val="⃗"/>
                      <m:ctrlPr>
                        <w:rPr>
                          <w:rFonts w:ascii="Cambria Math" w:hAnsi="Cambria Math"/>
                        </w:rPr>
                      </m:ctrlPr>
                    </m:accPr>
                    <m:e>
                      <m:r>
                        <m:rPr>
                          <m:sty m:val="p"/>
                        </m:rPr>
                        <w:rPr>
                          <w:rFonts w:ascii="Cambria Math" w:hAnsi="Cambria Math"/>
                        </w:rPr>
                        <m:t>B</m:t>
                      </m:r>
                    </m:e>
                  </m:acc>
                </m:num>
                <m:den>
                  <m:r>
                    <w:rPr>
                      <w:rFonts w:ascii="Cambria Math" w:hAnsi="Cambria Math"/>
                    </w:rPr>
                    <m:t>D</m:t>
                  </m:r>
                </m:den>
              </m:f>
            </m:e>
          </m:d>
          <m:r>
            <w:rPr>
              <w:rFonts w:ascii="Cambria Math" w:hAnsi="Cambria Math"/>
            </w:rPr>
            <m:t> ̇</m:t>
          </m:r>
          <m:d>
            <m:dPr>
              <m:begChr m:val="|"/>
              <m:endChr m:val="|"/>
              <m:ctrlPr>
                <w:rPr>
                  <w:rFonts w:ascii="Cambria Math" w:hAnsi="Cambria Math"/>
                  <w:i/>
                </w:rPr>
              </m:ctrlPr>
            </m:dPr>
            <m:e>
              <m:f>
                <m:fPr>
                  <m:type m:val="noBar"/>
                  <m:ctrlPr>
                    <w:rPr>
                      <w:rFonts w:ascii="Cambria Math" w:hAnsi="Cambria Math"/>
                      <w:i/>
                    </w:rPr>
                  </m:ctrlPr>
                </m:fPr>
                <m:num>
                  <m:acc>
                    <m:accPr>
                      <m:chr m:val="⃗"/>
                      <m:ctrlPr>
                        <w:rPr>
                          <w:rFonts w:ascii="Cambria Math" w:hAnsi="Cambria Math"/>
                        </w:rPr>
                      </m:ctrlPr>
                    </m:accPr>
                    <m:e>
                      <m:r>
                        <m:rPr>
                          <m:sty m:val="p"/>
                        </m:rPr>
                        <w:rPr>
                          <w:rFonts w:ascii="Cambria Math" w:hAnsi="Cambria Math"/>
                        </w:rPr>
                        <m:t>Δln⁡(K)</m:t>
                      </m:r>
                    </m:e>
                  </m:acc>
                </m:num>
                <m:den>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V</m:t>
                      </m:r>
                    </m:sub>
                  </m:sSub>
                </m:den>
              </m:f>
            </m:e>
          </m:d>
          <m:r>
            <w:rPr>
              <w:rFonts w:ascii="Cambria Math" w:hAnsi="Cambria Math"/>
            </w:rPr>
            <m:t>=-</m:t>
          </m:r>
          <m:d>
            <m:dPr>
              <m:begChr m:val="|"/>
              <m:endChr m:val="|"/>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acc>
                        <m:accPr>
                          <m:chr m:val="⃗"/>
                          <m:ctrlPr>
                            <w:rPr>
                              <w:rFonts w:ascii="Cambria Math" w:hAnsi="Cambria Math"/>
                            </w:rPr>
                          </m:ctrlPr>
                        </m:accPr>
                        <m:e>
                          <m:r>
                            <w:rPr>
                              <w:rFonts w:ascii="Cambria Math" w:hAnsi="Cambria Math"/>
                            </w:rPr>
                            <m:t>g</m:t>
                          </m:r>
                        </m:e>
                      </m:acc>
                    </m:e>
                    <m:sub>
                      <m:r>
                        <w:rPr>
                          <w:rFonts w:ascii="Cambria Math" w:hAnsi="Cambria Math"/>
                        </w:rPr>
                        <m:t>n</m:t>
                      </m:r>
                    </m:sub>
                  </m:sSub>
                </m:num>
                <m:den>
                  <m:sSub>
                    <m:sSubPr>
                      <m:ctrlPr>
                        <w:rPr>
                          <w:rFonts w:ascii="Cambria Math" w:hAnsi="Cambria Math"/>
                          <w:i/>
                        </w:rPr>
                      </m:ctrlPr>
                    </m:sSubPr>
                    <m:e>
                      <m:r>
                        <w:rPr>
                          <w:rFonts w:ascii="Cambria Math" w:hAnsi="Cambria Math"/>
                        </w:rPr>
                        <m:t>g</m:t>
                      </m:r>
                    </m:e>
                    <m:sub>
                      <m:r>
                        <w:rPr>
                          <w:rFonts w:ascii="Cambria Math" w:hAnsi="Cambria Math"/>
                        </w:rPr>
                        <m:t>V</m:t>
                      </m:r>
                    </m:sub>
                  </m:sSub>
                </m:den>
              </m:f>
            </m:e>
          </m:d>
        </m:oMath>
      </m:oMathPara>
    </w:p>
    <w:p w14:paraId="33911FC6" w14:textId="08774601" w:rsidR="00954D77" w:rsidRDefault="00954D77" w:rsidP="005C0740">
      <w:r>
        <w:t xml:space="preserve">Where the matrix </w:t>
      </w:r>
      <w:r>
        <w:rPr>
          <w:b/>
        </w:rPr>
        <w:t>U</w:t>
      </w:r>
      <w:r>
        <w:t xml:space="preserve"> is defined as the matrix corresponding to the following change of variable:</w:t>
      </w:r>
    </w:p>
    <w:p w14:paraId="62C555EC" w14:textId="477E3C77" w:rsidR="00954D77" w:rsidRDefault="00954D77" w:rsidP="005C0740"/>
    <w:p w14:paraId="50E27320" w14:textId="1CFD2672" w:rsidR="00954D77" w:rsidRPr="007666A5" w:rsidRDefault="0012534C" w:rsidP="005C0740">
      <m:oMathPara>
        <m:oMath>
          <m:acc>
            <m:accPr>
              <m:chr m:val="⃗"/>
              <m:ctrlPr>
                <w:rPr>
                  <w:rFonts w:ascii="Cambria Math" w:hAnsi="Cambria Math"/>
                </w:rPr>
              </m:ctrlPr>
            </m:accPr>
            <m:e>
              <m:r>
                <m:rPr>
                  <m:sty m:val="p"/>
                </m:rPr>
                <w:rPr>
                  <w:rFonts w:ascii="Cambria Math" w:hAnsi="Cambria Math"/>
                </w:rPr>
                <m:t>Δln⁡(K)</m:t>
              </m:r>
            </m:e>
          </m:acc>
          <m:r>
            <w:rPr>
              <w:rFonts w:ascii="Cambria Math" w:hAnsi="Cambria Math"/>
            </w:rPr>
            <m:t>=</m:t>
          </m:r>
          <m:r>
            <m:rPr>
              <m:sty m:val="bi"/>
            </m:rPr>
            <w:rPr>
              <w:rFonts w:ascii="Cambria Math" w:hAnsi="Cambria Math"/>
            </w:rPr>
            <m:t>U</m:t>
          </m:r>
          <m:acc>
            <m:accPr>
              <m:chr m:val="⃗"/>
              <m:ctrlPr>
                <w:rPr>
                  <w:rFonts w:ascii="Cambria Math" w:hAnsi="Cambria Math"/>
                </w:rPr>
              </m:ctrlPr>
            </m:accPr>
            <m:e>
              <m:r>
                <m:rPr>
                  <m:sty m:val="p"/>
                </m:rPr>
                <w:rPr>
                  <w:rFonts w:ascii="Cambria Math" w:hAnsi="Cambria Math"/>
                </w:rPr>
                <m:t>Δ</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v</m:t>
                  </m:r>
                </m:sub>
              </m:sSub>
            </m:e>
          </m:acc>
        </m:oMath>
      </m:oMathPara>
    </w:p>
    <w:p w14:paraId="36B89911" w14:textId="4F20ED2C" w:rsidR="007666A5" w:rsidRPr="00D66C3C" w:rsidRDefault="0012534C" w:rsidP="005C0740">
      <m:oMathPara>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ij</m:t>
                                  </m:r>
                                </m:sub>
                              </m:sSub>
                            </m:e>
                          </m:d>
                        </m:e>
                      </m:func>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iV</m:t>
                          </m:r>
                        </m:sub>
                      </m:sSub>
                    </m:den>
                  </m:f>
                </m:e>
              </m:d>
            </m:e>
            <m:sub>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j≠i,V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V</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V</m:t>
                  </m:r>
                </m:sub>
              </m:sSub>
              <m:sSub>
                <m:sSubPr>
                  <m:ctrlPr>
                    <w:rPr>
                      <w:rFonts w:ascii="Cambria Math" w:hAnsi="Cambria Math"/>
                      <w:i/>
                    </w:rPr>
                  </m:ctrlPr>
                </m:sSubPr>
                <m:e>
                  <m:r>
                    <w:rPr>
                      <w:rFonts w:ascii="Cambria Math" w:hAnsi="Cambria Math"/>
                    </w:rPr>
                    <m:t>n</m:t>
                  </m:r>
                </m:e>
                <m:sub>
                  <m:r>
                    <w:rPr>
                      <w:rFonts w:ascii="Cambria Math" w:hAnsi="Cambria Math"/>
                    </w:rPr>
                    <m:t>L</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ij</m:t>
                      </m:r>
                    </m:sub>
                  </m:sSub>
                </m:num>
                <m:den>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z</m:t>
                  </m:r>
                </m:e>
                <m:sub>
                  <m:r>
                    <w:rPr>
                      <w:rFonts w:ascii="Cambria Math" w:hAnsi="Cambria Math"/>
                    </w:rPr>
                    <m:t>i</m:t>
                  </m:r>
                </m:sub>
              </m:sSub>
            </m:den>
          </m:f>
        </m:oMath>
      </m:oMathPara>
    </w:p>
    <w:p w14:paraId="722F2407" w14:textId="158607A6" w:rsidR="0058079E" w:rsidRDefault="0058079E" w:rsidP="005C0740"/>
    <w:p w14:paraId="51E01C62" w14:textId="3ED7F65F" w:rsidR="0058079E" w:rsidRDefault="00C57584" w:rsidP="005C0740">
      <w:r>
        <w:t xml:space="preserve">As pointed out by </w:t>
      </w:r>
      <w:proofErr w:type="spellStart"/>
      <w:r>
        <w:t>Mehra</w:t>
      </w:r>
      <w:proofErr w:type="spellEnd"/>
      <w:r>
        <w:t xml:space="preserve"> et al (1983), </w:t>
      </w:r>
      <w:r w:rsidR="007666A5">
        <w:t xml:space="preserve">the </w:t>
      </w:r>
      <w:r w:rsidR="005B267C">
        <w:t xml:space="preserve">SSI </w:t>
      </w:r>
      <w:r w:rsidR="00FC27BD">
        <w:t>in PT formulation can be obtained by setting the elements on the diagonal of the hessian to 1 and the off-diagonal elements to 0. A similar form may be obtained</w:t>
      </w:r>
      <w:r w:rsidR="00917352">
        <w:t xml:space="preserve"> with the VT formulation by setting </w:t>
      </w:r>
      <w:r w:rsidR="00917352" w:rsidRPr="00917352">
        <w:rPr>
          <w:b/>
        </w:rPr>
        <w:t>B</w:t>
      </w:r>
      <w:r w:rsidR="00917352">
        <w:t xml:space="preserve"> to 0 and by setting </w:t>
      </w:r>
      <w:r w:rsidR="00917352" w:rsidRPr="00917352">
        <w:rPr>
          <w:b/>
        </w:rPr>
        <w:t>A</w:t>
      </w:r>
      <w:r w:rsidR="00917352">
        <w:t xml:space="preserve"> to be the inverse of </w:t>
      </w:r>
      <w:r w:rsidR="00917352" w:rsidRPr="00917352">
        <w:rPr>
          <w:b/>
        </w:rPr>
        <w:t>U</w:t>
      </w:r>
      <w:r w:rsidR="00917352">
        <w:t>.</w:t>
      </w:r>
      <w:r w:rsidR="001030E2">
        <w:t xml:space="preserve"> We then obtain the following linear system of equa</w:t>
      </w:r>
      <w:r w:rsidR="0066395E">
        <w:t>t</w:t>
      </w:r>
      <w:r w:rsidR="001030E2">
        <w:t>ions</w:t>
      </w:r>
      <w:r w:rsidR="00917352">
        <w:t xml:space="preserve"> </w:t>
      </w:r>
      <w:r w:rsidR="00FC27BD">
        <w:t>:</w:t>
      </w:r>
    </w:p>
    <w:p w14:paraId="38D2B124" w14:textId="05E27358" w:rsidR="004C232E" w:rsidRDefault="004C232E" w:rsidP="005C0740"/>
    <w:p w14:paraId="5B6FB276" w14:textId="77777777" w:rsidR="004C232E" w:rsidRDefault="004C232E" w:rsidP="005C0740"/>
    <w:p w14:paraId="52427B7C" w14:textId="4F29DBB4" w:rsidR="0066395E" w:rsidRPr="00954D77" w:rsidRDefault="0012534C" w:rsidP="0066395E">
      <m:oMathPara>
        <m:oMath>
          <m:d>
            <m:dPr>
              <m:begChr m:val="|"/>
              <m:endChr m:val="|"/>
              <m:ctrlPr>
                <w:rPr>
                  <w:rFonts w:ascii="Cambria Math" w:hAnsi="Cambria Math"/>
                  <w:i/>
                </w:rPr>
              </m:ctrlPr>
            </m:dPr>
            <m:e>
              <m:f>
                <m:fPr>
                  <m:type m:val="noBar"/>
                  <m:ctrlPr>
                    <w:rPr>
                      <w:rFonts w:ascii="Cambria Math" w:hAnsi="Cambria Math"/>
                      <w:i/>
                    </w:rPr>
                  </m:ctrlPr>
                </m:fPr>
                <m:num>
                  <m:r>
                    <m:rPr>
                      <m:sty m:val="bi"/>
                    </m:rPr>
                    <w:rPr>
                      <w:rFonts w:ascii="Cambria Math" w:hAnsi="Cambria Math"/>
                    </w:rPr>
                    <m:t>I</m:t>
                  </m:r>
                </m:num>
                <m:den>
                  <m:acc>
                    <m:accPr>
                      <m:chr m:val="⃗"/>
                      <m:ctrlPr>
                        <w:rPr>
                          <w:rFonts w:ascii="Cambria Math" w:hAnsi="Cambria Math"/>
                        </w:rPr>
                      </m:ctrlPr>
                    </m:accPr>
                    <m:e>
                      <m:r>
                        <m:rPr>
                          <m:sty m:val="p"/>
                        </m:rPr>
                        <w:rPr>
                          <w:rFonts w:ascii="Cambria Math" w:hAnsi="Cambria Math"/>
                        </w:rPr>
                        <m:t>0</m:t>
                      </m:r>
                    </m:e>
                  </m:acc>
                </m:den>
              </m:f>
              <m:r>
                <w:rPr>
                  <w:rFonts w:ascii="Cambria Math" w:hAnsi="Cambria Math"/>
                </w:rPr>
                <m:t xml:space="preserve"> </m:t>
              </m:r>
              <m:f>
                <m:fPr>
                  <m:type m:val="noBar"/>
                  <m:ctrlPr>
                    <w:rPr>
                      <w:rFonts w:ascii="Cambria Math" w:hAnsi="Cambria Math"/>
                      <w:i/>
                    </w:rPr>
                  </m:ctrlPr>
                </m:fPr>
                <m:num>
                  <m:acc>
                    <m:accPr>
                      <m:chr m:val="⃗"/>
                      <m:ctrlPr>
                        <w:rPr>
                          <w:rFonts w:ascii="Cambria Math" w:hAnsi="Cambria Math"/>
                        </w:rPr>
                      </m:ctrlPr>
                    </m:accPr>
                    <m:e>
                      <m:r>
                        <m:rPr>
                          <m:sty m:val="p"/>
                        </m:rPr>
                        <w:rPr>
                          <w:rFonts w:ascii="Cambria Math" w:hAnsi="Cambria Math"/>
                        </w:rPr>
                        <m:t>0</m:t>
                      </m:r>
                    </m:e>
                  </m:acc>
                </m:num>
                <m:den>
                  <m:r>
                    <w:rPr>
                      <w:rFonts w:ascii="Cambria Math" w:hAnsi="Cambria Math"/>
                    </w:rPr>
                    <m:t>D</m:t>
                  </m:r>
                </m:den>
              </m:f>
            </m:e>
          </m:d>
          <m:r>
            <m:rPr>
              <m:sty m:val="bi"/>
            </m:rPr>
            <w:rPr>
              <w:rFonts w:ascii="Cambria Math" w:hAnsi="Cambria Math"/>
            </w:rPr>
            <m:t> ̇</m:t>
          </m:r>
          <m:d>
            <m:dPr>
              <m:begChr m:val="|"/>
              <m:endChr m:val="|"/>
              <m:ctrlPr>
                <w:rPr>
                  <w:rFonts w:ascii="Cambria Math" w:hAnsi="Cambria Math"/>
                  <w:i/>
                </w:rPr>
              </m:ctrlPr>
            </m:dPr>
            <m:e>
              <m:f>
                <m:fPr>
                  <m:type m:val="noBar"/>
                  <m:ctrlPr>
                    <w:rPr>
                      <w:rFonts w:ascii="Cambria Math" w:hAnsi="Cambria Math"/>
                      <w:i/>
                    </w:rPr>
                  </m:ctrlPr>
                </m:fPr>
                <m:num>
                  <m:acc>
                    <m:accPr>
                      <m:chr m:val="⃗"/>
                      <m:ctrlPr>
                        <w:rPr>
                          <w:rFonts w:ascii="Cambria Math" w:hAnsi="Cambria Math"/>
                        </w:rPr>
                      </m:ctrlPr>
                    </m:accPr>
                    <m:e>
                      <m:r>
                        <m:rPr>
                          <m:sty m:val="p"/>
                        </m:rPr>
                        <w:rPr>
                          <w:rFonts w:ascii="Cambria Math" w:hAnsi="Cambria Math"/>
                        </w:rPr>
                        <m:t>Δln⁡(K)</m:t>
                      </m:r>
                    </m:e>
                  </m:acc>
                </m:num>
                <m:den>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V</m:t>
                      </m:r>
                    </m:sub>
                  </m:sSub>
                </m:den>
              </m:f>
            </m:e>
          </m:d>
          <m:r>
            <w:rPr>
              <w:rFonts w:ascii="Cambria Math" w:hAnsi="Cambria Math"/>
            </w:rPr>
            <m:t>=-</m:t>
          </m:r>
          <m:d>
            <m:dPr>
              <m:begChr m:val="|"/>
              <m:endChr m:val="|"/>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acc>
                        <m:accPr>
                          <m:chr m:val="⃗"/>
                          <m:ctrlPr>
                            <w:rPr>
                              <w:rFonts w:ascii="Cambria Math" w:hAnsi="Cambria Math"/>
                            </w:rPr>
                          </m:ctrlPr>
                        </m:accPr>
                        <m:e>
                          <m:r>
                            <w:rPr>
                              <w:rFonts w:ascii="Cambria Math" w:hAnsi="Cambria Math"/>
                            </w:rPr>
                            <m:t>g</m:t>
                          </m:r>
                        </m:e>
                      </m:acc>
                    </m:e>
                    <m:sub>
                      <m:r>
                        <w:rPr>
                          <w:rFonts w:ascii="Cambria Math" w:hAnsi="Cambria Math"/>
                        </w:rPr>
                        <m:t>n</m:t>
                      </m:r>
                    </m:sub>
                  </m:sSub>
                </m:num>
                <m:den>
                  <m:sSub>
                    <m:sSubPr>
                      <m:ctrlPr>
                        <w:rPr>
                          <w:rFonts w:ascii="Cambria Math" w:hAnsi="Cambria Math"/>
                          <w:i/>
                        </w:rPr>
                      </m:ctrlPr>
                    </m:sSubPr>
                    <m:e>
                      <m:r>
                        <w:rPr>
                          <w:rFonts w:ascii="Cambria Math" w:hAnsi="Cambria Math"/>
                        </w:rPr>
                        <m:t>g</m:t>
                      </m:r>
                    </m:e>
                    <m:sub>
                      <m:r>
                        <w:rPr>
                          <w:rFonts w:ascii="Cambria Math" w:hAnsi="Cambria Math"/>
                        </w:rPr>
                        <m:t>V</m:t>
                      </m:r>
                    </m:sub>
                  </m:sSub>
                </m:den>
              </m:f>
            </m:e>
          </m:d>
        </m:oMath>
      </m:oMathPara>
    </w:p>
    <w:p w14:paraId="3CEE2979" w14:textId="60FF715E" w:rsidR="00722081" w:rsidRDefault="00722081" w:rsidP="008834C7"/>
    <w:p w14:paraId="42AD05E7" w14:textId="29568E7D" w:rsidR="001821FB" w:rsidRDefault="004B283E" w:rsidP="008834C7">
      <w:r>
        <w:t xml:space="preserve">The set of linear equations at the top is then identical to the </w:t>
      </w:r>
      <w:r w:rsidR="005B267C">
        <w:t xml:space="preserve">SSI </w:t>
      </w:r>
      <w:r>
        <w:t xml:space="preserve">used in PT flash. </w:t>
      </w:r>
      <w:r w:rsidR="00B45AB7">
        <w:t xml:space="preserve">The bottom equation is a newton update of the volume to </w:t>
      </w:r>
      <w:r w:rsidR="00A64D2A">
        <w:t>directly minimize the total Helmholtz Free Energy.</w:t>
      </w:r>
      <w:r w:rsidR="001B5FD3">
        <w:t xml:space="preserve"> The volume update equation which corresponds more naturally to the </w:t>
      </w:r>
      <w:r w:rsidR="005B267C">
        <w:t xml:space="preserve">SSI </w:t>
      </w:r>
      <w:r w:rsidR="001B5FD3">
        <w:t xml:space="preserve">is then </w:t>
      </w:r>
    </w:p>
    <w:p w14:paraId="28FE0628" w14:textId="343EFEF4" w:rsidR="001B5FD3" w:rsidRDefault="001B5FD3" w:rsidP="008834C7"/>
    <w:p w14:paraId="6FC7A8FC" w14:textId="324EA8B1" w:rsidR="001B5FD3" w:rsidRPr="00C66DAD" w:rsidRDefault="001B5FD3" w:rsidP="008834C7">
      <m:oMathPara>
        <m:oMath>
          <m:r>
            <w:rPr>
              <w:rFonts w:ascii="Cambria Math" w:hAnsi="Cambria Math"/>
            </w:rPr>
            <m:t>D</m:t>
          </m:r>
          <m:r>
            <m:rPr>
              <m:sty m:val="p"/>
            </m:rPr>
            <w:rPr>
              <w:rFonts w:ascii="Cambria Math" w:hAnsi="Cambria Math"/>
            </w:rPr>
            <m:t xml:space="preserve"> Δ</m:t>
          </m:r>
          <m:sSub>
            <m:sSubPr>
              <m:ctrlPr>
                <w:rPr>
                  <w:rFonts w:ascii="Cambria Math" w:hAnsi="Cambria Math"/>
                  <w:i/>
                </w:rPr>
              </m:ctrlPr>
            </m:sSubPr>
            <m:e>
              <m:r>
                <w:rPr>
                  <w:rFonts w:ascii="Cambria Math" w:hAnsi="Cambria Math"/>
                </w:rPr>
                <m:t>V</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V</m:t>
              </m:r>
            </m:sub>
          </m:sSub>
        </m:oMath>
      </m:oMathPara>
    </w:p>
    <w:p w14:paraId="616F11AE" w14:textId="260C0258" w:rsidR="00C66DAD" w:rsidRPr="00E511B0" w:rsidRDefault="00C66DAD" w:rsidP="008834C7">
      <m:oMathPara>
        <m:oMath>
          <m:r>
            <w:rPr>
              <w:rFonts w:ascii="Cambria Math" w:hAnsi="Cambria Math"/>
            </w:rPr>
            <m:t>D=</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V</m:t>
                          </m:r>
                        </m:sub>
                      </m:sSub>
                    </m:den>
                  </m:f>
                </m:e>
              </m:d>
            </m:e>
            <m:sub>
              <m:r>
                <w:rPr>
                  <w:rFonts w:ascii="Cambria Math" w:hAnsi="Cambria Math"/>
                </w:rPr>
                <m:t>T,</m:t>
              </m:r>
              <m:bar>
                <m:barPr>
                  <m:ctrlPr>
                    <w:rPr>
                      <w:rFonts w:ascii="Cambria Math" w:hAnsi="Cambria Math"/>
                      <w:i/>
                    </w:rPr>
                  </m:ctrlPr>
                </m:barPr>
                <m:e>
                  <m:r>
                    <w:rPr>
                      <w:rFonts w:ascii="Cambria Math" w:hAnsi="Cambria Math"/>
                    </w:rPr>
                    <m:t>n</m:t>
                  </m:r>
                </m:e>
              </m:ba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den>
                      </m:f>
                    </m:e>
                  </m:d>
                </m:e>
                <m:sub>
                  <m:r>
                    <w:rPr>
                      <w:rFonts w:ascii="Cambria Math" w:hAnsi="Cambria Math"/>
                    </w:rPr>
                    <m:t>T,</m:t>
                  </m:r>
                  <m:bar>
                    <m:barPr>
                      <m:ctrlPr>
                        <w:rPr>
                          <w:rFonts w:ascii="Cambria Math" w:hAnsi="Cambria Math"/>
                          <w:i/>
                        </w:rPr>
                      </m:ctrlPr>
                    </m:barPr>
                    <m:e>
                      <m:r>
                        <w:rPr>
                          <w:rFonts w:ascii="Cambria Math" w:hAnsi="Cambria Math"/>
                        </w:rPr>
                        <m:t>n</m:t>
                      </m:r>
                    </m:e>
                  </m:ba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V</m:t>
                              </m:r>
                            </m:sub>
                          </m:sSub>
                        </m:den>
                      </m:f>
                    </m:e>
                  </m:d>
                </m:e>
                <m:sub>
                  <m:r>
                    <w:rPr>
                      <w:rFonts w:ascii="Cambria Math" w:hAnsi="Cambria Math"/>
                    </w:rPr>
                    <m:t>T,</m:t>
                  </m:r>
                  <m:bar>
                    <m:barPr>
                      <m:ctrlPr>
                        <w:rPr>
                          <w:rFonts w:ascii="Cambria Math" w:hAnsi="Cambria Math"/>
                          <w:i/>
                        </w:rPr>
                      </m:ctrlPr>
                    </m:barPr>
                    <m:e>
                      <m:r>
                        <w:rPr>
                          <w:rFonts w:ascii="Cambria Math" w:hAnsi="Cambria Math"/>
                        </w:rPr>
                        <m:t>n</m:t>
                      </m:r>
                    </m:e>
                  </m:bar>
                </m:sub>
              </m:sSub>
              <m:r>
                <w:rPr>
                  <w:rFonts w:ascii="Cambria Math" w:hAnsi="Cambria Math"/>
                </w:rPr>
                <m:t xml:space="preserve"> </m:t>
              </m:r>
            </m:num>
            <m:den>
              <m:r>
                <w:rPr>
                  <w:rFonts w:ascii="Cambria Math" w:hAnsi="Cambria Math"/>
                </w:rPr>
                <m:t>RT</m:t>
              </m:r>
            </m:den>
          </m:f>
        </m:oMath>
      </m:oMathPara>
    </w:p>
    <w:p w14:paraId="770D4C22" w14:textId="2E35F6F7" w:rsidR="00E511B0" w:rsidRPr="00C66DAD" w:rsidRDefault="00E511B0" w:rsidP="00E511B0">
      <m:oMathPara>
        <m:oMath>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cap</m:t>
                      </m:r>
                    </m:sub>
                  </m:sSub>
                </m:e>
              </m:d>
            </m:num>
            <m:den>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den>
                      </m:f>
                    </m:e>
                  </m:d>
                </m:e>
                <m:sub>
                  <m:r>
                    <w:rPr>
                      <w:rFonts w:ascii="Cambria Math" w:hAnsi="Cambria Math"/>
                    </w:rPr>
                    <m:t>T,</m:t>
                  </m:r>
                  <m:bar>
                    <m:barPr>
                      <m:ctrlPr>
                        <w:rPr>
                          <w:rFonts w:ascii="Cambria Math" w:hAnsi="Cambria Math"/>
                          <w:i/>
                        </w:rPr>
                      </m:ctrlPr>
                    </m:barPr>
                    <m:e>
                      <m:r>
                        <w:rPr>
                          <w:rFonts w:ascii="Cambria Math" w:hAnsi="Cambria Math"/>
                        </w:rPr>
                        <m:t>n</m:t>
                      </m:r>
                    </m:e>
                  </m:ba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V</m:t>
                              </m:r>
                            </m:sub>
                          </m:sSub>
                        </m:den>
                      </m:f>
                    </m:e>
                  </m:d>
                </m:e>
                <m:sub>
                  <m:r>
                    <w:rPr>
                      <w:rFonts w:ascii="Cambria Math" w:hAnsi="Cambria Math"/>
                    </w:rPr>
                    <m:t>T,</m:t>
                  </m:r>
                  <m:bar>
                    <m:barPr>
                      <m:ctrlPr>
                        <w:rPr>
                          <w:rFonts w:ascii="Cambria Math" w:hAnsi="Cambria Math"/>
                          <w:i/>
                        </w:rPr>
                      </m:ctrlPr>
                    </m:barPr>
                    <m:e>
                      <m:r>
                        <w:rPr>
                          <w:rFonts w:ascii="Cambria Math" w:hAnsi="Cambria Math"/>
                        </w:rPr>
                        <m:t>n</m:t>
                      </m:r>
                    </m:e>
                  </m:ba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cap</m:t>
                  </m:r>
                </m:sub>
              </m:sSub>
            </m:num>
            <m:den>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den>
                      </m:f>
                    </m:e>
                  </m:d>
                </m:e>
                <m:sub>
                  <m:r>
                    <w:rPr>
                      <w:rFonts w:ascii="Cambria Math" w:hAnsi="Cambria Math"/>
                    </w:rPr>
                    <m:t>T,</m:t>
                  </m:r>
                  <m:bar>
                    <m:barPr>
                      <m:ctrlPr>
                        <w:rPr>
                          <w:rFonts w:ascii="Cambria Math" w:hAnsi="Cambria Math"/>
                          <w:i/>
                        </w:rPr>
                      </m:ctrlPr>
                    </m:barPr>
                    <m:e>
                      <m:r>
                        <w:rPr>
                          <w:rFonts w:ascii="Cambria Math" w:hAnsi="Cambria Math"/>
                        </w:rPr>
                        <m:t>n</m:t>
                      </m:r>
                    </m:e>
                  </m:ba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V</m:t>
                              </m:r>
                            </m:sub>
                          </m:sSub>
                        </m:den>
                      </m:f>
                    </m:e>
                  </m:d>
                </m:e>
                <m:sub>
                  <m:r>
                    <w:rPr>
                      <w:rFonts w:ascii="Cambria Math" w:hAnsi="Cambria Math"/>
                    </w:rPr>
                    <m:t>T,</m:t>
                  </m:r>
                  <m:bar>
                    <m:barPr>
                      <m:ctrlPr>
                        <w:rPr>
                          <w:rFonts w:ascii="Cambria Math" w:hAnsi="Cambria Math"/>
                          <w:i/>
                        </w:rPr>
                      </m:ctrlPr>
                    </m:barPr>
                    <m:e>
                      <m:r>
                        <w:rPr>
                          <w:rFonts w:ascii="Cambria Math" w:hAnsi="Cambria Math"/>
                        </w:rPr>
                        <m:t>n</m:t>
                      </m:r>
                    </m:e>
                  </m:bar>
                </m:sub>
              </m:sSub>
            </m:den>
          </m:f>
        </m:oMath>
      </m:oMathPara>
    </w:p>
    <w:p w14:paraId="35180F3C" w14:textId="77777777" w:rsidR="00E511B0" w:rsidRPr="00967813" w:rsidRDefault="00E511B0" w:rsidP="008834C7"/>
    <w:p w14:paraId="75D59F27" w14:textId="067A84C8" w:rsidR="00967813" w:rsidRDefault="00967813" w:rsidP="00967813">
      <w:r>
        <w:t>This lagged update is identical to the following formulation:</w:t>
      </w:r>
    </w:p>
    <w:p w14:paraId="2544B1E4" w14:textId="77777777" w:rsidR="00967813" w:rsidRDefault="00967813" w:rsidP="00967813"/>
    <w:p w14:paraId="1F479408" w14:textId="77777777" w:rsidR="00967813" w:rsidRPr="003C344C" w:rsidRDefault="0012534C" w:rsidP="00967813">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bar>
                    <m:barPr>
                      <m:ctrlPr>
                        <w:rPr>
                          <w:rFonts w:ascii="Cambria Math" w:hAnsi="Cambria Math"/>
                          <w:i/>
                        </w:rPr>
                      </m:ctrlPr>
                    </m:barPr>
                    <m:e>
                      <m:r>
                        <w:rPr>
                          <w:rFonts w:ascii="Cambria Math" w:hAnsi="Cambria Math"/>
                        </w:rPr>
                        <m:t>A</m:t>
                      </m:r>
                    </m:e>
                  </m:bar>
                  <m:d>
                    <m:dPr>
                      <m:ctrlPr>
                        <w:rPr>
                          <w:rFonts w:ascii="Cambria Math" w:hAnsi="Cambria Math"/>
                          <w:i/>
                        </w:rPr>
                      </m:ctrlPr>
                    </m:dPr>
                    <m:e>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1</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2</m:t>
                          </m:r>
                        </m:sub>
                      </m:sSub>
                    </m:e>
                  </m:d>
                </m:e>
              </m:d>
            </m:e>
          </m:func>
          <m:r>
            <w:rPr>
              <w:rFonts w:ascii="Cambria Math" w:hAnsi="Cambria Math"/>
            </w:rPr>
            <m:t xml:space="preserve"> </m:t>
          </m:r>
        </m:oMath>
      </m:oMathPara>
    </w:p>
    <w:p w14:paraId="1806A9EF" w14:textId="77777777" w:rsidR="00967813" w:rsidRDefault="00967813" w:rsidP="00967813">
      <w:pPr>
        <w:ind w:left="2880" w:firstLine="720"/>
      </w:pPr>
      <m:oMath>
        <m:r>
          <w:rPr>
            <w:rFonts w:ascii="Cambria Math" w:hAnsi="Cambria Math"/>
          </w:rPr>
          <m:t>s.t.</m:t>
        </m:r>
      </m:oMath>
      <w:r>
        <w:t xml:space="preserve"> </w:t>
      </w:r>
    </w:p>
    <w:p w14:paraId="52B2040C" w14:textId="77777777" w:rsidR="00967813" w:rsidRPr="002A1C1B" w:rsidRDefault="00967813" w:rsidP="00967813">
      <w:pPr>
        <w:ind w:left="3600" w:firstLine="720"/>
      </w:pPr>
      <m:oMath>
        <m:r>
          <w:rPr>
            <w:rFonts w:ascii="Cambria Math" w:hAnsi="Cambria Math"/>
          </w:rPr>
          <m:t>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tot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 xml:space="preserve"> are held constant</m:t>
        </m:r>
      </m:oMath>
      <w:r>
        <w:t xml:space="preserve"> </w:t>
      </w:r>
    </w:p>
    <w:p w14:paraId="1252327A" w14:textId="77777777" w:rsidR="00967813" w:rsidRPr="003C344C" w:rsidRDefault="0012534C" w:rsidP="00967813">
      <w:pPr>
        <w:ind w:left="3600" w:firstLine="720"/>
      </w:pPr>
      <m:oMath>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tot</m:t>
            </m:r>
          </m:sub>
        </m:sSub>
      </m:oMath>
      <w:r w:rsidR="00967813">
        <w:t xml:space="preserve"> </w:t>
      </w:r>
    </w:p>
    <w:p w14:paraId="5ED6835B" w14:textId="77777777" w:rsidR="00967813" w:rsidRPr="008B5255" w:rsidRDefault="00967813" w:rsidP="008834C7"/>
    <w:p w14:paraId="18B4F7FA" w14:textId="77777777" w:rsidR="008B5255" w:rsidRPr="001B5FD3" w:rsidRDefault="008B5255" w:rsidP="008834C7"/>
    <w:p w14:paraId="2AEA0FA5" w14:textId="0F58041F" w:rsidR="001B5FD3" w:rsidRDefault="002C7AF0" w:rsidP="008834C7">
      <w:r>
        <w:t xml:space="preserve">This volume update works together with the </w:t>
      </w:r>
      <w:r w:rsidR="005B267C">
        <w:t xml:space="preserve">SSI </w:t>
      </w:r>
      <w:r>
        <w:t xml:space="preserve">more naturally than the bisection method since </w:t>
      </w:r>
      <w:r w:rsidR="008B5255">
        <w:t xml:space="preserve">their combination is a result of the derivation of the algorithm. One advantage of this formulation compared </w:t>
      </w:r>
      <w:r w:rsidR="00766A2D">
        <w:t>bisection or Brent’s method to solve either the pressure equation is that there is no need to worry about the potential presence of multiple roots. This algorithm only seeks the local solution that is the closest to the previously guessed value</w:t>
      </w:r>
      <w:r>
        <w:t>.</w:t>
      </w:r>
      <w:r w:rsidR="008B5255">
        <w:t xml:space="preserve"> </w:t>
      </w:r>
    </w:p>
    <w:p w14:paraId="02DB5157" w14:textId="32CC237D" w:rsidR="00A64D2A" w:rsidRDefault="00A64D2A" w:rsidP="008834C7"/>
    <w:p w14:paraId="5C7A44AF" w14:textId="584632F5" w:rsidR="00A64D2A" w:rsidRDefault="00A64D2A" w:rsidP="008834C7">
      <w:r>
        <w:t xml:space="preserve">The main difference between the above </w:t>
      </w:r>
      <w:r w:rsidR="006A0A7D">
        <w:t xml:space="preserve">formulation </w:t>
      </w:r>
      <w:r>
        <w:t xml:space="preserve">and </w:t>
      </w:r>
      <w:r w:rsidR="007A7E24">
        <w:t xml:space="preserve">the one derived by </w:t>
      </w:r>
      <w:proofErr w:type="spellStart"/>
      <w:r w:rsidR="007A7E24">
        <w:t>Nichita</w:t>
      </w:r>
      <w:proofErr w:type="spellEnd"/>
      <w:r w:rsidR="007A7E24">
        <w:t xml:space="preserve"> (2018 b) is that </w:t>
      </w:r>
      <w:r w:rsidR="006A0A7D">
        <w:t xml:space="preserve">his </w:t>
      </w:r>
      <w:r w:rsidR="00553A33">
        <w:t>work considers the volume of the vapor and the volume of the liquid as independent variables</w:t>
      </w:r>
      <w:r w:rsidR="00201E81">
        <w:t xml:space="preserve"> since his formulation was derived for a specified pressure instead of a specified molar volume. When the pressure is used as the specified variable,</w:t>
      </w:r>
      <w:r w:rsidR="00B63EA5">
        <w:t xml:space="preserve"> the above set of linear equations become the following:</w:t>
      </w:r>
    </w:p>
    <w:p w14:paraId="15714DDC" w14:textId="36C4A765" w:rsidR="00B63EA5" w:rsidRDefault="00B63EA5" w:rsidP="008834C7"/>
    <w:p w14:paraId="156BAC60" w14:textId="6A129DA1" w:rsidR="00354950" w:rsidRPr="00954D77" w:rsidRDefault="0012534C" w:rsidP="00354950">
      <m:oMathPara>
        <m:oMath>
          <m:d>
            <m:dPr>
              <m:begChr m:val="|"/>
              <m:endChr m:val="|"/>
              <m:ctrlPr>
                <w:rPr>
                  <w:rFonts w:ascii="Cambria Math" w:hAnsi="Cambria Math"/>
                  <w:i/>
                </w:rPr>
              </m:ctrlPr>
            </m:dPr>
            <m:e>
              <m:f>
                <m:fPr>
                  <m:type m:val="noBar"/>
                  <m:ctrlPr>
                    <w:rPr>
                      <w:rFonts w:ascii="Cambria Math" w:hAnsi="Cambria Math"/>
                      <w:i/>
                    </w:rPr>
                  </m:ctrlPr>
                </m:fPr>
                <m:num>
                  <m:r>
                    <m:rPr>
                      <m:sty m:val="bi"/>
                    </m:rPr>
                    <w:rPr>
                      <w:rFonts w:ascii="Cambria Math" w:hAnsi="Cambria Math"/>
                    </w:rPr>
                    <m:t>I</m:t>
                  </m:r>
                </m:num>
                <m:den>
                  <m:r>
                    <m:rPr>
                      <m:sty m:val="b"/>
                    </m:rPr>
                    <w:rPr>
                      <w:rFonts w:ascii="Cambria Math" w:hAnsi="Cambria Math"/>
                    </w:rPr>
                    <m:t>0</m:t>
                  </m:r>
                </m:den>
              </m:f>
              <m:r>
                <w:rPr>
                  <w:rFonts w:ascii="Cambria Math" w:hAnsi="Cambria Math"/>
                </w:rPr>
                <m:t xml:space="preserve"> </m:t>
              </m:r>
              <m:f>
                <m:fPr>
                  <m:type m:val="noBar"/>
                  <m:ctrlPr>
                    <w:rPr>
                      <w:rFonts w:ascii="Cambria Math" w:hAnsi="Cambria Math"/>
                      <w:i/>
                    </w:rPr>
                  </m:ctrlPr>
                </m:fPr>
                <m:num>
                  <m:r>
                    <m:rPr>
                      <m:sty m:val="b"/>
                    </m:rPr>
                    <w:rPr>
                      <w:rFonts w:ascii="Cambria Math" w:hAnsi="Cambria Math"/>
                    </w:rPr>
                    <m:t>0</m:t>
                  </m:r>
                </m:num>
                <m:den>
                  <m:acc>
                    <m:accPr>
                      <m:chr m:val="⃗"/>
                      <m:ctrlPr>
                        <w:rPr>
                          <w:rFonts w:ascii="Cambria Math" w:hAnsi="Cambria Math"/>
                        </w:rPr>
                      </m:ctrlPr>
                    </m:accPr>
                    <m:e>
                      <m:r>
                        <m:rPr>
                          <m:sty m:val="p"/>
                        </m:rPr>
                        <w:rPr>
                          <w:rFonts w:ascii="Cambria Math" w:hAnsi="Cambria Math"/>
                        </w:rPr>
                        <m:t>D</m:t>
                      </m:r>
                    </m:e>
                  </m:acc>
                </m:den>
              </m:f>
            </m:e>
          </m:d>
          <m:r>
            <w:rPr>
              <w:rFonts w:ascii="Cambria Math" w:hAnsi="Cambria Math"/>
            </w:rPr>
            <m:t> ̇</m:t>
          </m:r>
          <m:d>
            <m:dPr>
              <m:begChr m:val="|"/>
              <m:endChr m:val="|"/>
              <m:ctrlPr>
                <w:rPr>
                  <w:rFonts w:ascii="Cambria Math" w:hAnsi="Cambria Math"/>
                  <w:i/>
                </w:rPr>
              </m:ctrlPr>
            </m:dPr>
            <m:e>
              <m:f>
                <m:fPr>
                  <m:type m:val="noBar"/>
                  <m:ctrlPr>
                    <w:rPr>
                      <w:rFonts w:ascii="Cambria Math" w:hAnsi="Cambria Math"/>
                      <w:i/>
                    </w:rPr>
                  </m:ctrlPr>
                </m:fPr>
                <m:num>
                  <m:acc>
                    <m:accPr>
                      <m:chr m:val="⃗"/>
                      <m:ctrlPr>
                        <w:rPr>
                          <w:rFonts w:ascii="Cambria Math" w:hAnsi="Cambria Math"/>
                        </w:rPr>
                      </m:ctrlPr>
                    </m:accPr>
                    <m:e>
                      <m:r>
                        <m:rPr>
                          <m:sty m:val="p"/>
                        </m:rPr>
                        <w:rPr>
                          <w:rFonts w:ascii="Cambria Math" w:hAnsi="Cambria Math"/>
                        </w:rPr>
                        <m:t>Δln⁡(K)</m:t>
                      </m:r>
                    </m:e>
                  </m:acc>
                </m:num>
                <m:den>
                  <m:acc>
                    <m:accPr>
                      <m:chr m:val="⃗"/>
                      <m:ctrlPr>
                        <w:rPr>
                          <w:rFonts w:ascii="Cambria Math" w:hAnsi="Cambria Math"/>
                        </w:rPr>
                      </m:ctrlPr>
                    </m:accPr>
                    <m:e>
                      <m:r>
                        <m:rPr>
                          <m:sty m:val="p"/>
                        </m:rPr>
                        <w:rPr>
                          <w:rFonts w:ascii="Cambria Math" w:hAnsi="Cambria Math"/>
                        </w:rPr>
                        <m:t>Δ</m:t>
                      </m:r>
                      <m:r>
                        <w:rPr>
                          <w:rFonts w:ascii="Cambria Math" w:hAnsi="Cambria Math"/>
                        </w:rPr>
                        <m:t>V</m:t>
                      </m:r>
                    </m:e>
                  </m:acc>
                </m:den>
              </m:f>
            </m:e>
          </m:d>
          <m:r>
            <w:rPr>
              <w:rFonts w:ascii="Cambria Math" w:hAnsi="Cambria Math"/>
            </w:rPr>
            <m:t>=-</m:t>
          </m:r>
          <m:d>
            <m:dPr>
              <m:begChr m:val="|"/>
              <m:endChr m:val="|"/>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acc>
                        <m:accPr>
                          <m:chr m:val="⃗"/>
                          <m:ctrlPr>
                            <w:rPr>
                              <w:rFonts w:ascii="Cambria Math" w:hAnsi="Cambria Math"/>
                            </w:rPr>
                          </m:ctrlPr>
                        </m:accPr>
                        <m:e>
                          <m:r>
                            <w:rPr>
                              <w:rFonts w:ascii="Cambria Math" w:hAnsi="Cambria Math"/>
                            </w:rPr>
                            <m:t>g</m:t>
                          </m:r>
                        </m:e>
                      </m:acc>
                    </m:e>
                    <m:sub>
                      <m:r>
                        <w:rPr>
                          <w:rFonts w:ascii="Cambria Math" w:hAnsi="Cambria Math"/>
                        </w:rPr>
                        <m:t>n</m:t>
                      </m:r>
                    </m:sub>
                  </m:sSub>
                </m:num>
                <m:den>
                  <m:acc>
                    <m:accPr>
                      <m:chr m:val="⃗"/>
                      <m:ctrlPr>
                        <w:rPr>
                          <w:rFonts w:ascii="Cambria Math" w:hAnsi="Cambria Math"/>
                        </w:rPr>
                      </m:ctrlPr>
                    </m:accPr>
                    <m:e>
                      <m:sSub>
                        <m:sSubPr>
                          <m:ctrlPr>
                            <w:rPr>
                              <w:rFonts w:ascii="Cambria Math" w:hAnsi="Cambria Math"/>
                              <w:i/>
                            </w:rPr>
                          </m:ctrlPr>
                        </m:sSubPr>
                        <m:e>
                          <m:r>
                            <w:rPr>
                              <w:rFonts w:ascii="Cambria Math" w:hAnsi="Cambria Math"/>
                            </w:rPr>
                            <m:t>g</m:t>
                          </m:r>
                        </m:e>
                        <m:sub>
                          <m:r>
                            <w:rPr>
                              <w:rFonts w:ascii="Cambria Math" w:hAnsi="Cambria Math"/>
                            </w:rPr>
                            <m:t>V</m:t>
                          </m:r>
                        </m:sub>
                      </m:sSub>
                    </m:e>
                  </m:acc>
                </m:den>
              </m:f>
            </m:e>
          </m:d>
        </m:oMath>
      </m:oMathPara>
    </w:p>
    <w:p w14:paraId="3156A98E" w14:textId="560FBF50" w:rsidR="00B63EA5" w:rsidRDefault="00B63EA5" w:rsidP="008834C7"/>
    <w:p w14:paraId="352B4764" w14:textId="2C2B5586" w:rsidR="001F1690" w:rsidRDefault="0012534C" w:rsidP="008834C7">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V</m:t>
                  </m:r>
                </m:sub>
              </m:sSub>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spec</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num>
            <m:den>
              <m:r>
                <w:rPr>
                  <w:rFonts w:ascii="Cambria Math" w:hAnsi="Cambria Math"/>
                </w:rPr>
                <m:t>RT</m:t>
              </m:r>
            </m:den>
          </m:f>
        </m:oMath>
      </m:oMathPara>
    </w:p>
    <w:p w14:paraId="58E37E4E" w14:textId="5A42A751" w:rsidR="008F2FBC" w:rsidRDefault="0012534C" w:rsidP="008F2FBC">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V</m:t>
                  </m:r>
                </m:sub>
              </m:sSub>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spec</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num>
            <m:den>
              <m:r>
                <w:rPr>
                  <w:rFonts w:ascii="Cambria Math" w:hAnsi="Cambria Math"/>
                </w:rPr>
                <m:t>RT</m:t>
              </m:r>
            </m:den>
          </m:f>
        </m:oMath>
      </m:oMathPara>
    </w:p>
    <w:p w14:paraId="04A73923" w14:textId="77777777" w:rsidR="001B5FD3" w:rsidRDefault="001B5FD3" w:rsidP="008834C7"/>
    <w:p w14:paraId="71C7F01C" w14:textId="64A13B50" w:rsidR="0014531A" w:rsidRDefault="001B5FD3" w:rsidP="008834C7">
      <w:proofErr w:type="spellStart"/>
      <w:r>
        <w:t>Nichita</w:t>
      </w:r>
      <w:proofErr w:type="spellEnd"/>
      <w:r>
        <w:t xml:space="preserve"> claims that the above formulation for </w:t>
      </w:r>
      <w:r w:rsidR="005B267C">
        <w:t>SSI</w:t>
      </w:r>
      <w:r w:rsidR="005A5B80">
        <w:t xml:space="preserve"> is not robust since iterates may go out of the feasible domain and a line search is often required and a descent direction is not guaranteed.</w:t>
      </w:r>
      <w:r w:rsidR="00C91FF9">
        <w:t xml:space="preserve"> No further proof is proposed to support these claims.</w:t>
      </w:r>
    </w:p>
    <w:p w14:paraId="186D6680" w14:textId="3801E855" w:rsidR="005D229F" w:rsidRDefault="005D229F" w:rsidP="008834C7"/>
    <w:p w14:paraId="3C3AE8AF" w14:textId="19D3A67D" w:rsidR="005D229F" w:rsidRDefault="005D229F" w:rsidP="005D229F">
      <w:pPr>
        <w:pStyle w:val="Heading2"/>
      </w:pPr>
      <w:r>
        <w:t>Task 3:</w:t>
      </w:r>
      <w:r w:rsidR="00F06B8F" w:rsidRPr="00F06B8F">
        <w:t xml:space="preserve"> </w:t>
      </w:r>
      <w:r w:rsidR="00F06B8F">
        <w:t>Do a manual combined stability analysis and phase split calculation.</w:t>
      </w:r>
    </w:p>
    <w:p w14:paraId="1726A8E9" w14:textId="412AA7D8" w:rsidR="00C91FF9" w:rsidRDefault="00C91FF9" w:rsidP="008834C7"/>
    <w:p w14:paraId="1C75E1F6" w14:textId="40372A94" w:rsidR="00C91FF9" w:rsidRDefault="00F06B8F" w:rsidP="008834C7">
      <w:r>
        <w:t xml:space="preserve">For this exercise, we take an binary mixture of C1 and C20 at equilibrium </w:t>
      </w:r>
      <w:r w:rsidR="000F2504">
        <w:t>and disturb it slightly to put it in the unstable region.</w:t>
      </w:r>
      <w:r w:rsidR="00805F65">
        <w:t xml:space="preserve"> </w:t>
      </w:r>
      <w:r w:rsidR="00991363">
        <w:t xml:space="preserve">We parametrize the flash problem such that the solution is known and lies on </w:t>
      </w:r>
      <w:r w:rsidR="00DC3AC6">
        <w:t>a similar</w:t>
      </w:r>
      <w:r w:rsidR="00991363">
        <w:t xml:space="preserve"> TPD curve as the one </w:t>
      </w:r>
      <w:r w:rsidR="00F57563">
        <w:t xml:space="preserve">used </w:t>
      </w:r>
      <w:r w:rsidR="00991363">
        <w:t>in Task 1.</w:t>
      </w:r>
    </w:p>
    <w:p w14:paraId="06D3BF7A" w14:textId="04654ED7" w:rsidR="00AB773E" w:rsidRDefault="00AB773E" w:rsidP="008834C7"/>
    <w:tbl>
      <w:tblPr>
        <w:tblW w:w="7096" w:type="dxa"/>
        <w:tblLook w:val="04A0" w:firstRow="1" w:lastRow="0" w:firstColumn="1" w:lastColumn="0" w:noHBand="0" w:noVBand="1"/>
      </w:tblPr>
      <w:tblGrid>
        <w:gridCol w:w="1960"/>
        <w:gridCol w:w="1995"/>
        <w:gridCol w:w="1841"/>
        <w:gridCol w:w="1300"/>
      </w:tblGrid>
      <w:tr w:rsidR="00236544" w14:paraId="498EECCA" w14:textId="77777777" w:rsidTr="008A19A0">
        <w:trPr>
          <w:trHeight w:val="32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553B5F" w14:textId="77777777" w:rsidR="00236544" w:rsidRPr="00BE3590" w:rsidRDefault="00236544">
            <w:r w:rsidRPr="00BE3590">
              <w:t>phase index</w:t>
            </w:r>
          </w:p>
        </w:tc>
        <w:tc>
          <w:tcPr>
            <w:tcW w:w="1995" w:type="dxa"/>
            <w:tcBorders>
              <w:top w:val="single" w:sz="4" w:space="0" w:color="auto"/>
              <w:left w:val="nil"/>
              <w:bottom w:val="single" w:sz="4" w:space="0" w:color="auto"/>
              <w:right w:val="single" w:sz="4" w:space="0" w:color="auto"/>
            </w:tcBorders>
            <w:shd w:val="clear" w:color="auto" w:fill="auto"/>
            <w:noWrap/>
            <w:vAlign w:val="bottom"/>
            <w:hideMark/>
          </w:tcPr>
          <w:p w14:paraId="0AD375FE" w14:textId="77777777" w:rsidR="00236544" w:rsidRPr="00BE3590" w:rsidRDefault="00236544">
            <w:r w:rsidRPr="00BE3590">
              <w:t>V</w:t>
            </w:r>
          </w:p>
        </w:tc>
        <w:tc>
          <w:tcPr>
            <w:tcW w:w="1841" w:type="dxa"/>
            <w:tcBorders>
              <w:top w:val="single" w:sz="4" w:space="0" w:color="auto"/>
              <w:left w:val="nil"/>
              <w:bottom w:val="single" w:sz="4" w:space="0" w:color="auto"/>
              <w:right w:val="single" w:sz="4" w:space="0" w:color="auto"/>
            </w:tcBorders>
            <w:shd w:val="clear" w:color="auto" w:fill="auto"/>
            <w:noWrap/>
            <w:vAlign w:val="bottom"/>
            <w:hideMark/>
          </w:tcPr>
          <w:p w14:paraId="6D6259E0" w14:textId="77777777" w:rsidR="00236544" w:rsidRPr="00BE3590" w:rsidRDefault="00236544">
            <w:r w:rsidRPr="00BE3590">
              <w:t>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11EE6F3" w14:textId="0E2EFBF1" w:rsidR="00236544" w:rsidRPr="00BE3590" w:rsidRDefault="00BE3590">
            <w:r>
              <w:t>B</w:t>
            </w:r>
            <w:r w:rsidR="00236544" w:rsidRPr="00BE3590">
              <w:t>ulk</w:t>
            </w:r>
          </w:p>
        </w:tc>
      </w:tr>
      <w:tr w:rsidR="008A19A0" w14:paraId="7C1C64D6" w14:textId="77777777" w:rsidTr="008A19A0">
        <w:trPr>
          <w:trHeight w:val="32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0B1EEC9C" w14:textId="77777777" w:rsidR="008A19A0" w:rsidRPr="00BE3590" w:rsidRDefault="008A19A0" w:rsidP="008A19A0">
            <w:r w:rsidRPr="00BE3590">
              <w:t>x1</w:t>
            </w:r>
          </w:p>
        </w:tc>
        <w:tc>
          <w:tcPr>
            <w:tcW w:w="1995" w:type="dxa"/>
            <w:tcBorders>
              <w:top w:val="nil"/>
              <w:left w:val="nil"/>
              <w:bottom w:val="single" w:sz="4" w:space="0" w:color="auto"/>
              <w:right w:val="single" w:sz="4" w:space="0" w:color="auto"/>
            </w:tcBorders>
            <w:shd w:val="clear" w:color="auto" w:fill="auto"/>
            <w:noWrap/>
            <w:vAlign w:val="bottom"/>
            <w:hideMark/>
          </w:tcPr>
          <w:p w14:paraId="3C67CD60" w14:textId="23E0A361" w:rsidR="008A19A0" w:rsidRPr="00BE3590" w:rsidRDefault="008A19A0" w:rsidP="008A19A0">
            <w:pPr>
              <w:jc w:val="right"/>
            </w:pPr>
            <w:r w:rsidRPr="008A19A0">
              <w:t>0.548333</w:t>
            </w:r>
          </w:p>
        </w:tc>
        <w:tc>
          <w:tcPr>
            <w:tcW w:w="1841" w:type="dxa"/>
            <w:tcBorders>
              <w:top w:val="nil"/>
              <w:left w:val="nil"/>
              <w:bottom w:val="single" w:sz="4" w:space="0" w:color="auto"/>
              <w:right w:val="single" w:sz="4" w:space="0" w:color="auto"/>
            </w:tcBorders>
            <w:shd w:val="clear" w:color="auto" w:fill="auto"/>
            <w:noWrap/>
            <w:vAlign w:val="bottom"/>
            <w:hideMark/>
          </w:tcPr>
          <w:p w14:paraId="753EB842" w14:textId="21A02EA7" w:rsidR="008A19A0" w:rsidRPr="00BE3590" w:rsidRDefault="008A19A0" w:rsidP="008A19A0">
            <w:pPr>
              <w:jc w:val="right"/>
            </w:pPr>
            <w:r w:rsidRPr="008A19A0">
              <w:t>0.054446</w:t>
            </w:r>
          </w:p>
        </w:tc>
        <w:tc>
          <w:tcPr>
            <w:tcW w:w="1300" w:type="dxa"/>
            <w:tcBorders>
              <w:top w:val="nil"/>
              <w:left w:val="nil"/>
              <w:bottom w:val="single" w:sz="4" w:space="0" w:color="auto"/>
              <w:right w:val="single" w:sz="4" w:space="0" w:color="auto"/>
            </w:tcBorders>
            <w:shd w:val="clear" w:color="auto" w:fill="auto"/>
            <w:noWrap/>
            <w:vAlign w:val="bottom"/>
            <w:hideMark/>
          </w:tcPr>
          <w:p w14:paraId="022FBAC2" w14:textId="0DD1F976" w:rsidR="008A19A0" w:rsidRPr="00BE3590" w:rsidRDefault="008A19A0" w:rsidP="008A19A0">
            <w:pPr>
              <w:jc w:val="right"/>
            </w:pPr>
            <w:r w:rsidRPr="008A19A0">
              <w:t>0.3</w:t>
            </w:r>
          </w:p>
        </w:tc>
      </w:tr>
      <w:tr w:rsidR="008A19A0" w14:paraId="6C8E0441" w14:textId="77777777" w:rsidTr="008A19A0">
        <w:trPr>
          <w:trHeight w:val="32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68556712" w14:textId="44CBD035" w:rsidR="008A19A0" w:rsidRPr="00BE3590" w:rsidRDefault="008A19A0" w:rsidP="008A19A0">
            <w:r w:rsidRPr="00BE3590">
              <w:t>x2</w:t>
            </w:r>
            <w:r>
              <w:t>0</w:t>
            </w:r>
          </w:p>
        </w:tc>
        <w:tc>
          <w:tcPr>
            <w:tcW w:w="1995" w:type="dxa"/>
            <w:tcBorders>
              <w:top w:val="nil"/>
              <w:left w:val="nil"/>
              <w:bottom w:val="single" w:sz="4" w:space="0" w:color="auto"/>
              <w:right w:val="single" w:sz="4" w:space="0" w:color="auto"/>
            </w:tcBorders>
            <w:shd w:val="clear" w:color="auto" w:fill="auto"/>
            <w:noWrap/>
            <w:vAlign w:val="bottom"/>
            <w:hideMark/>
          </w:tcPr>
          <w:p w14:paraId="2F5FFBBA" w14:textId="1B6CF325" w:rsidR="008A19A0" w:rsidRPr="00BE3590" w:rsidRDefault="008A19A0" w:rsidP="008A19A0">
            <w:pPr>
              <w:jc w:val="right"/>
            </w:pPr>
            <w:r w:rsidRPr="008A19A0">
              <w:t>0.451667</w:t>
            </w:r>
          </w:p>
        </w:tc>
        <w:tc>
          <w:tcPr>
            <w:tcW w:w="1841" w:type="dxa"/>
            <w:tcBorders>
              <w:top w:val="nil"/>
              <w:left w:val="nil"/>
              <w:bottom w:val="single" w:sz="4" w:space="0" w:color="auto"/>
              <w:right w:val="single" w:sz="4" w:space="0" w:color="auto"/>
            </w:tcBorders>
            <w:shd w:val="clear" w:color="auto" w:fill="auto"/>
            <w:noWrap/>
            <w:vAlign w:val="bottom"/>
            <w:hideMark/>
          </w:tcPr>
          <w:p w14:paraId="1048CE6A" w14:textId="6EDEAD09" w:rsidR="008A19A0" w:rsidRPr="00BE3590" w:rsidRDefault="008A19A0" w:rsidP="008A19A0">
            <w:pPr>
              <w:jc w:val="right"/>
            </w:pPr>
            <w:r w:rsidRPr="008A19A0">
              <w:t>0.945554</w:t>
            </w:r>
          </w:p>
        </w:tc>
        <w:tc>
          <w:tcPr>
            <w:tcW w:w="1300" w:type="dxa"/>
            <w:tcBorders>
              <w:top w:val="nil"/>
              <w:left w:val="nil"/>
              <w:bottom w:val="single" w:sz="4" w:space="0" w:color="auto"/>
              <w:right w:val="single" w:sz="4" w:space="0" w:color="auto"/>
            </w:tcBorders>
            <w:shd w:val="clear" w:color="auto" w:fill="auto"/>
            <w:noWrap/>
            <w:vAlign w:val="bottom"/>
            <w:hideMark/>
          </w:tcPr>
          <w:p w14:paraId="542362B1" w14:textId="13D577D5" w:rsidR="008A19A0" w:rsidRPr="00BE3590" w:rsidRDefault="008A19A0" w:rsidP="008A19A0">
            <w:pPr>
              <w:jc w:val="right"/>
            </w:pPr>
            <w:r w:rsidRPr="008A19A0">
              <w:t>0.7</w:t>
            </w:r>
          </w:p>
        </w:tc>
      </w:tr>
      <w:tr w:rsidR="008A19A0" w14:paraId="7A3090FA" w14:textId="77777777" w:rsidTr="008A19A0">
        <w:trPr>
          <w:trHeight w:val="32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1F46174B" w14:textId="77777777" w:rsidR="008A19A0" w:rsidRPr="00BE3590" w:rsidRDefault="008A19A0" w:rsidP="008A19A0">
            <w:r w:rsidRPr="00BE3590">
              <w:t>beta</w:t>
            </w:r>
          </w:p>
        </w:tc>
        <w:tc>
          <w:tcPr>
            <w:tcW w:w="1995" w:type="dxa"/>
            <w:tcBorders>
              <w:top w:val="nil"/>
              <w:left w:val="nil"/>
              <w:bottom w:val="single" w:sz="4" w:space="0" w:color="auto"/>
              <w:right w:val="single" w:sz="4" w:space="0" w:color="auto"/>
            </w:tcBorders>
            <w:shd w:val="clear" w:color="auto" w:fill="auto"/>
            <w:noWrap/>
            <w:vAlign w:val="bottom"/>
            <w:hideMark/>
          </w:tcPr>
          <w:p w14:paraId="5EF85E74" w14:textId="0D8EC0C5" w:rsidR="008A19A0" w:rsidRPr="00BE3590" w:rsidRDefault="008A19A0" w:rsidP="008A19A0">
            <w:pPr>
              <w:jc w:val="right"/>
            </w:pPr>
            <w:r w:rsidRPr="008A19A0">
              <w:t>0.497187</w:t>
            </w:r>
          </w:p>
        </w:tc>
        <w:tc>
          <w:tcPr>
            <w:tcW w:w="1841" w:type="dxa"/>
            <w:tcBorders>
              <w:top w:val="nil"/>
              <w:left w:val="nil"/>
              <w:bottom w:val="single" w:sz="4" w:space="0" w:color="auto"/>
              <w:right w:val="single" w:sz="4" w:space="0" w:color="auto"/>
            </w:tcBorders>
            <w:shd w:val="clear" w:color="auto" w:fill="auto"/>
            <w:noWrap/>
            <w:vAlign w:val="bottom"/>
            <w:hideMark/>
          </w:tcPr>
          <w:p w14:paraId="794C698B" w14:textId="0722E780" w:rsidR="008A19A0" w:rsidRPr="00BE3590" w:rsidRDefault="008A19A0" w:rsidP="008A19A0">
            <w:pPr>
              <w:jc w:val="right"/>
            </w:pPr>
            <w:r w:rsidRPr="008A19A0">
              <w:t>0.502813</w:t>
            </w:r>
          </w:p>
        </w:tc>
        <w:tc>
          <w:tcPr>
            <w:tcW w:w="1300" w:type="dxa"/>
            <w:tcBorders>
              <w:top w:val="single" w:sz="4" w:space="0" w:color="auto"/>
              <w:left w:val="single" w:sz="4" w:space="0" w:color="auto"/>
            </w:tcBorders>
            <w:shd w:val="clear" w:color="auto" w:fill="auto"/>
            <w:noWrap/>
            <w:vAlign w:val="bottom"/>
            <w:hideMark/>
          </w:tcPr>
          <w:p w14:paraId="0379FECC" w14:textId="6117C123" w:rsidR="008A19A0" w:rsidRPr="00BE3590" w:rsidRDefault="008A19A0" w:rsidP="008A19A0">
            <w:pPr>
              <w:jc w:val="right"/>
            </w:pPr>
          </w:p>
        </w:tc>
      </w:tr>
      <w:tr w:rsidR="008A19A0" w14:paraId="7C1EC88A" w14:textId="77777777" w:rsidTr="008A19A0">
        <w:trPr>
          <w:trHeight w:val="32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3436C1DB" w14:textId="7240F083" w:rsidR="008A19A0" w:rsidRPr="00BE3590" w:rsidRDefault="008A19A0" w:rsidP="008A19A0">
            <w:r w:rsidRPr="00BE3590">
              <w:rPr>
                <w:u w:val="single"/>
              </w:rPr>
              <w:t>V</w:t>
            </w:r>
            <w:r w:rsidRPr="00BE3590">
              <w:t xml:space="preserve"> (ft</w:t>
            </w:r>
            <w:r>
              <w:rPr>
                <w:vertAlign w:val="superscript"/>
              </w:rPr>
              <w:t>3</w:t>
            </w:r>
            <w:r w:rsidRPr="00BE3590">
              <w:t>/</w:t>
            </w:r>
            <w:proofErr w:type="spellStart"/>
            <w:r w:rsidRPr="00BE3590">
              <w:t>lbmol</w:t>
            </w:r>
            <w:proofErr w:type="spellEnd"/>
            <w:r w:rsidRPr="00BE3590">
              <w:t>)</w:t>
            </w:r>
          </w:p>
        </w:tc>
        <w:tc>
          <w:tcPr>
            <w:tcW w:w="1995" w:type="dxa"/>
            <w:tcBorders>
              <w:top w:val="nil"/>
              <w:left w:val="nil"/>
              <w:bottom w:val="single" w:sz="4" w:space="0" w:color="auto"/>
              <w:right w:val="single" w:sz="4" w:space="0" w:color="auto"/>
            </w:tcBorders>
            <w:shd w:val="clear" w:color="auto" w:fill="auto"/>
            <w:noWrap/>
            <w:vAlign w:val="bottom"/>
            <w:hideMark/>
          </w:tcPr>
          <w:p w14:paraId="33B7ABED" w14:textId="64E9B470" w:rsidR="008A19A0" w:rsidRPr="00BE3590" w:rsidRDefault="008A19A0" w:rsidP="008A19A0">
            <w:pPr>
              <w:jc w:val="right"/>
            </w:pPr>
            <w:r w:rsidRPr="008A19A0">
              <w:t>70.142</w:t>
            </w:r>
          </w:p>
        </w:tc>
        <w:tc>
          <w:tcPr>
            <w:tcW w:w="1841" w:type="dxa"/>
            <w:tcBorders>
              <w:top w:val="nil"/>
              <w:left w:val="nil"/>
              <w:bottom w:val="single" w:sz="4" w:space="0" w:color="auto"/>
              <w:right w:val="single" w:sz="4" w:space="0" w:color="auto"/>
            </w:tcBorders>
            <w:shd w:val="clear" w:color="auto" w:fill="auto"/>
            <w:noWrap/>
            <w:vAlign w:val="bottom"/>
            <w:hideMark/>
          </w:tcPr>
          <w:p w14:paraId="284B73DF" w14:textId="6D36507F" w:rsidR="008A19A0" w:rsidRPr="00BE3590" w:rsidRDefault="008A19A0" w:rsidP="008A19A0">
            <w:pPr>
              <w:jc w:val="right"/>
            </w:pPr>
            <w:r w:rsidRPr="008A19A0">
              <w:t>11.817</w:t>
            </w:r>
          </w:p>
        </w:tc>
        <w:tc>
          <w:tcPr>
            <w:tcW w:w="1300" w:type="dxa"/>
            <w:tcBorders>
              <w:top w:val="nil"/>
              <w:left w:val="single" w:sz="4" w:space="0" w:color="auto"/>
            </w:tcBorders>
            <w:shd w:val="clear" w:color="auto" w:fill="auto"/>
            <w:noWrap/>
            <w:vAlign w:val="bottom"/>
            <w:hideMark/>
          </w:tcPr>
          <w:p w14:paraId="71A90481" w14:textId="3CC77434" w:rsidR="008A19A0" w:rsidRPr="00BE3590" w:rsidRDefault="008A19A0" w:rsidP="008A19A0">
            <w:pPr>
              <w:jc w:val="right"/>
            </w:pPr>
            <w:r w:rsidRPr="008A19A0">
              <w:t>40.815346</w:t>
            </w:r>
          </w:p>
        </w:tc>
      </w:tr>
      <w:tr w:rsidR="008A19A0" w14:paraId="64931199" w14:textId="77777777" w:rsidTr="008A19A0">
        <w:trPr>
          <w:trHeight w:val="320"/>
        </w:trPr>
        <w:tc>
          <w:tcPr>
            <w:tcW w:w="1960" w:type="dxa"/>
            <w:tcBorders>
              <w:top w:val="nil"/>
              <w:left w:val="single" w:sz="4" w:space="0" w:color="auto"/>
              <w:bottom w:val="single" w:sz="4" w:space="0" w:color="auto"/>
              <w:right w:val="single" w:sz="4" w:space="0" w:color="auto"/>
            </w:tcBorders>
            <w:shd w:val="clear" w:color="auto" w:fill="auto"/>
            <w:noWrap/>
            <w:vAlign w:val="bottom"/>
            <w:hideMark/>
          </w:tcPr>
          <w:p w14:paraId="440043C1" w14:textId="6AD770C6" w:rsidR="008A19A0" w:rsidRPr="00BE3590" w:rsidRDefault="008A19A0" w:rsidP="008A19A0">
            <w:r w:rsidRPr="00BE3590">
              <w:t>P (psia)</w:t>
            </w:r>
          </w:p>
        </w:tc>
        <w:tc>
          <w:tcPr>
            <w:tcW w:w="1995" w:type="dxa"/>
            <w:tcBorders>
              <w:top w:val="nil"/>
              <w:left w:val="nil"/>
              <w:bottom w:val="single" w:sz="4" w:space="0" w:color="auto"/>
              <w:right w:val="single" w:sz="4" w:space="0" w:color="auto"/>
            </w:tcBorders>
            <w:shd w:val="clear" w:color="auto" w:fill="auto"/>
            <w:noWrap/>
            <w:vAlign w:val="bottom"/>
            <w:hideMark/>
          </w:tcPr>
          <w:p w14:paraId="59341310" w14:textId="041C83B1" w:rsidR="008A19A0" w:rsidRPr="00BE3590" w:rsidRDefault="008A19A0" w:rsidP="008A19A0">
            <w:pPr>
              <w:jc w:val="right"/>
            </w:pPr>
            <w:r w:rsidRPr="008A19A0">
              <w:t>170.69</w:t>
            </w:r>
          </w:p>
        </w:tc>
        <w:tc>
          <w:tcPr>
            <w:tcW w:w="1841" w:type="dxa"/>
            <w:tcBorders>
              <w:top w:val="nil"/>
              <w:left w:val="nil"/>
              <w:bottom w:val="single" w:sz="4" w:space="0" w:color="auto"/>
              <w:right w:val="single" w:sz="4" w:space="0" w:color="auto"/>
            </w:tcBorders>
            <w:shd w:val="clear" w:color="auto" w:fill="auto"/>
            <w:noWrap/>
            <w:vAlign w:val="bottom"/>
            <w:hideMark/>
          </w:tcPr>
          <w:p w14:paraId="3DCC1F62" w14:textId="4EBDD6AE" w:rsidR="008A19A0" w:rsidRPr="00BE3590" w:rsidRDefault="008A19A0" w:rsidP="008A19A0">
            <w:pPr>
              <w:jc w:val="right"/>
            </w:pPr>
            <w:r w:rsidRPr="008A19A0">
              <w:t>141.41</w:t>
            </w:r>
          </w:p>
        </w:tc>
        <w:tc>
          <w:tcPr>
            <w:tcW w:w="1300" w:type="dxa"/>
            <w:tcBorders>
              <w:top w:val="nil"/>
              <w:left w:val="single" w:sz="4" w:space="0" w:color="auto"/>
              <w:bottom w:val="nil"/>
            </w:tcBorders>
            <w:shd w:val="clear" w:color="auto" w:fill="auto"/>
            <w:noWrap/>
            <w:vAlign w:val="bottom"/>
            <w:hideMark/>
          </w:tcPr>
          <w:p w14:paraId="5ADCD2E2" w14:textId="63E1B46A" w:rsidR="008A19A0" w:rsidRPr="00BE3590" w:rsidRDefault="008A19A0" w:rsidP="008A19A0">
            <w:pPr>
              <w:keepNext/>
              <w:jc w:val="right"/>
            </w:pPr>
          </w:p>
        </w:tc>
      </w:tr>
      <w:tr w:rsidR="008A19A0" w14:paraId="37220BA9" w14:textId="77777777" w:rsidTr="008A19A0">
        <w:trPr>
          <w:trHeight w:val="32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606A25" w14:textId="4BA52EB1" w:rsidR="008A19A0" w:rsidRPr="00BE3590" w:rsidRDefault="008A19A0" w:rsidP="008A19A0">
            <w:r w:rsidRPr="004E08B5">
              <w:t>d1 (</w:t>
            </w:r>
            <w:proofErr w:type="spellStart"/>
            <w:r w:rsidRPr="004E08B5">
              <w:t>lbmol</w:t>
            </w:r>
            <w:proofErr w:type="spellEnd"/>
            <w:r w:rsidRPr="004E08B5">
              <w:t>/</w:t>
            </w:r>
            <w:r w:rsidRPr="00BE3590">
              <w:t xml:space="preserve"> ft</w:t>
            </w:r>
            <w:r w:rsidRPr="004E08B5">
              <w:t>3)</w:t>
            </w:r>
          </w:p>
        </w:tc>
        <w:tc>
          <w:tcPr>
            <w:tcW w:w="1995" w:type="dxa"/>
            <w:tcBorders>
              <w:top w:val="single" w:sz="4" w:space="0" w:color="auto"/>
              <w:left w:val="nil"/>
              <w:bottom w:val="single" w:sz="4" w:space="0" w:color="auto"/>
              <w:right w:val="single" w:sz="4" w:space="0" w:color="auto"/>
            </w:tcBorders>
            <w:shd w:val="clear" w:color="auto" w:fill="auto"/>
            <w:noWrap/>
            <w:vAlign w:val="bottom"/>
          </w:tcPr>
          <w:p w14:paraId="47D4CAF5" w14:textId="1561276B" w:rsidR="008A19A0" w:rsidRPr="00BE3590" w:rsidRDefault="008A19A0" w:rsidP="008A19A0">
            <w:pPr>
              <w:jc w:val="right"/>
            </w:pPr>
            <w:r w:rsidRPr="008A19A0">
              <w:t>0.007817</w:t>
            </w:r>
          </w:p>
        </w:tc>
        <w:tc>
          <w:tcPr>
            <w:tcW w:w="1841" w:type="dxa"/>
            <w:tcBorders>
              <w:top w:val="single" w:sz="4" w:space="0" w:color="auto"/>
              <w:left w:val="nil"/>
              <w:bottom w:val="single" w:sz="4" w:space="0" w:color="auto"/>
              <w:right w:val="single" w:sz="4" w:space="0" w:color="auto"/>
            </w:tcBorders>
            <w:shd w:val="clear" w:color="auto" w:fill="auto"/>
            <w:noWrap/>
            <w:vAlign w:val="bottom"/>
          </w:tcPr>
          <w:p w14:paraId="497AF7B7" w14:textId="540C586F" w:rsidR="008A19A0" w:rsidRPr="00BE3590" w:rsidRDefault="008A19A0" w:rsidP="008A19A0">
            <w:pPr>
              <w:jc w:val="right"/>
            </w:pPr>
            <w:r w:rsidRPr="008A19A0">
              <w:t>0.004607</w:t>
            </w:r>
          </w:p>
        </w:tc>
        <w:tc>
          <w:tcPr>
            <w:tcW w:w="1300" w:type="dxa"/>
            <w:tcBorders>
              <w:top w:val="nil"/>
              <w:left w:val="single" w:sz="4" w:space="0" w:color="auto"/>
              <w:bottom w:val="nil"/>
            </w:tcBorders>
            <w:shd w:val="clear" w:color="auto" w:fill="auto"/>
            <w:noWrap/>
            <w:vAlign w:val="bottom"/>
          </w:tcPr>
          <w:p w14:paraId="0D7E08BE" w14:textId="77777777" w:rsidR="008A19A0" w:rsidRPr="00BE3590" w:rsidRDefault="008A19A0" w:rsidP="008A19A0">
            <w:pPr>
              <w:keepNext/>
              <w:jc w:val="right"/>
            </w:pPr>
          </w:p>
        </w:tc>
      </w:tr>
      <w:tr w:rsidR="008A19A0" w14:paraId="7E6480F7" w14:textId="77777777" w:rsidTr="008A19A0">
        <w:trPr>
          <w:trHeight w:val="32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D4188B" w14:textId="59FF6BE0" w:rsidR="008A19A0" w:rsidRPr="00BE3590" w:rsidRDefault="008A19A0" w:rsidP="008A19A0">
            <w:r w:rsidRPr="004E08B5">
              <w:t>d2</w:t>
            </w:r>
            <w:r>
              <w:t>0</w:t>
            </w:r>
            <w:r w:rsidRPr="004E08B5">
              <w:t xml:space="preserve"> (</w:t>
            </w:r>
            <w:proofErr w:type="spellStart"/>
            <w:r w:rsidRPr="004E08B5">
              <w:t>lbmol</w:t>
            </w:r>
            <w:proofErr w:type="spellEnd"/>
            <w:r w:rsidRPr="004E08B5">
              <w:t>/</w:t>
            </w:r>
            <w:r w:rsidRPr="00BE3590">
              <w:t xml:space="preserve"> ft</w:t>
            </w:r>
            <w:r w:rsidRPr="004E08B5">
              <w:t>3)</w:t>
            </w:r>
          </w:p>
        </w:tc>
        <w:tc>
          <w:tcPr>
            <w:tcW w:w="1995" w:type="dxa"/>
            <w:tcBorders>
              <w:top w:val="single" w:sz="4" w:space="0" w:color="auto"/>
              <w:left w:val="nil"/>
              <w:bottom w:val="single" w:sz="4" w:space="0" w:color="auto"/>
              <w:right w:val="single" w:sz="4" w:space="0" w:color="auto"/>
            </w:tcBorders>
            <w:shd w:val="clear" w:color="auto" w:fill="auto"/>
            <w:noWrap/>
            <w:vAlign w:val="bottom"/>
          </w:tcPr>
          <w:p w14:paraId="29BE7685" w14:textId="1ABA1FD3" w:rsidR="008A19A0" w:rsidRPr="00BE3590" w:rsidRDefault="008A19A0" w:rsidP="008A19A0">
            <w:pPr>
              <w:jc w:val="right"/>
            </w:pPr>
            <w:r w:rsidRPr="008A19A0">
              <w:t>0.006439</w:t>
            </w:r>
          </w:p>
        </w:tc>
        <w:tc>
          <w:tcPr>
            <w:tcW w:w="1841" w:type="dxa"/>
            <w:tcBorders>
              <w:top w:val="single" w:sz="4" w:space="0" w:color="auto"/>
              <w:left w:val="nil"/>
              <w:bottom w:val="single" w:sz="4" w:space="0" w:color="auto"/>
              <w:right w:val="single" w:sz="4" w:space="0" w:color="auto"/>
            </w:tcBorders>
            <w:shd w:val="clear" w:color="auto" w:fill="auto"/>
            <w:noWrap/>
            <w:vAlign w:val="bottom"/>
          </w:tcPr>
          <w:p w14:paraId="0AD5A70F" w14:textId="17314413" w:rsidR="008A19A0" w:rsidRPr="00BE3590" w:rsidRDefault="008A19A0" w:rsidP="008A19A0">
            <w:pPr>
              <w:jc w:val="right"/>
            </w:pPr>
            <w:r w:rsidRPr="008A19A0">
              <w:t>0.080017</w:t>
            </w:r>
          </w:p>
        </w:tc>
        <w:tc>
          <w:tcPr>
            <w:tcW w:w="1300" w:type="dxa"/>
            <w:tcBorders>
              <w:top w:val="nil"/>
              <w:left w:val="single" w:sz="4" w:space="0" w:color="auto"/>
            </w:tcBorders>
            <w:shd w:val="clear" w:color="auto" w:fill="auto"/>
            <w:noWrap/>
            <w:vAlign w:val="bottom"/>
          </w:tcPr>
          <w:p w14:paraId="41769CA7" w14:textId="77777777" w:rsidR="008A19A0" w:rsidRPr="00BE3590" w:rsidRDefault="008A19A0" w:rsidP="008A19A0">
            <w:pPr>
              <w:keepNext/>
              <w:jc w:val="right"/>
            </w:pPr>
          </w:p>
        </w:tc>
      </w:tr>
    </w:tbl>
    <w:p w14:paraId="3D8E4554" w14:textId="160B11D2" w:rsidR="00AB773E" w:rsidRPr="00236544" w:rsidRDefault="00236544" w:rsidP="00236544">
      <w:pPr>
        <w:pStyle w:val="Caption"/>
      </w:pPr>
      <w:r w:rsidRPr="00236544">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1</w:t>
      </w:r>
      <w:r w:rsidR="002257F0">
        <w:rPr>
          <w:noProof/>
        </w:rPr>
        <w:fldChar w:fldCharType="end"/>
      </w:r>
      <w:r w:rsidRPr="00236544">
        <w:t xml:space="preserve"> - Known solution of flash problem to be solved</w:t>
      </w:r>
      <w:r w:rsidR="000A3ED9">
        <w:t xml:space="preserve"> for a </w:t>
      </w:r>
      <w:r w:rsidR="001407E6">
        <w:t xml:space="preserve">cylinder </w:t>
      </w:r>
      <w:r w:rsidR="000A3ED9">
        <w:t>radius of 10 nm</w:t>
      </w:r>
    </w:p>
    <w:p w14:paraId="265725D2" w14:textId="17965923" w:rsidR="00C57584" w:rsidRDefault="002B1AA7" w:rsidP="008834C7">
      <w:r>
        <w:t xml:space="preserve">We will initiate the calculation at </w:t>
      </w:r>
      <w:r w:rsidR="00E25330">
        <w:t>the following coordinates in d space.</w:t>
      </w:r>
    </w:p>
    <w:p w14:paraId="7DE65520" w14:textId="085C9C6C" w:rsidR="00E25330" w:rsidRDefault="00E25330" w:rsidP="008834C7"/>
    <w:tbl>
      <w:tblPr>
        <w:tblW w:w="4643" w:type="dxa"/>
        <w:tblLook w:val="04A0" w:firstRow="1" w:lastRow="0" w:firstColumn="1" w:lastColumn="0" w:noHBand="0" w:noVBand="1"/>
      </w:tblPr>
      <w:tblGrid>
        <w:gridCol w:w="1300"/>
        <w:gridCol w:w="1658"/>
        <w:gridCol w:w="1716"/>
      </w:tblGrid>
      <w:tr w:rsidR="00CE48F9" w:rsidRPr="00CE48F9" w14:paraId="14D5946B" w14:textId="77777777" w:rsidTr="00B069FA">
        <w:trPr>
          <w:trHeight w:val="320"/>
        </w:trPr>
        <w:tc>
          <w:tcPr>
            <w:tcW w:w="1300" w:type="dxa"/>
            <w:tcBorders>
              <w:top w:val="nil"/>
              <w:left w:val="nil"/>
              <w:bottom w:val="nil"/>
              <w:right w:val="nil"/>
            </w:tcBorders>
            <w:shd w:val="clear" w:color="auto" w:fill="auto"/>
            <w:noWrap/>
            <w:vAlign w:val="bottom"/>
            <w:hideMark/>
          </w:tcPr>
          <w:p w14:paraId="59269729" w14:textId="77777777" w:rsidR="00CE48F9" w:rsidRPr="00CE48F9" w:rsidRDefault="00CE48F9" w:rsidP="00CE48F9"/>
        </w:tc>
        <w:tc>
          <w:tcPr>
            <w:tcW w:w="1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1E98B" w14:textId="3D67C52A" w:rsidR="00CE48F9" w:rsidRPr="00CE48F9" w:rsidRDefault="00B069FA" w:rsidP="00CE48F9">
            <w:r w:rsidRPr="001E6AB7">
              <w:t>Mole fraction</w:t>
            </w:r>
          </w:p>
        </w:tc>
        <w:tc>
          <w:tcPr>
            <w:tcW w:w="1685" w:type="dxa"/>
            <w:tcBorders>
              <w:top w:val="single" w:sz="4" w:space="0" w:color="auto"/>
              <w:left w:val="nil"/>
              <w:bottom w:val="single" w:sz="4" w:space="0" w:color="auto"/>
              <w:right w:val="single" w:sz="4" w:space="0" w:color="auto"/>
            </w:tcBorders>
            <w:shd w:val="clear" w:color="auto" w:fill="auto"/>
            <w:noWrap/>
            <w:vAlign w:val="bottom"/>
            <w:hideMark/>
          </w:tcPr>
          <w:p w14:paraId="6AE957AE" w14:textId="3E95FDEE" w:rsidR="00CE48F9" w:rsidRPr="00CE48F9" w:rsidRDefault="00B069FA" w:rsidP="00CE48F9">
            <w:r w:rsidRPr="001E6AB7">
              <w:t>Molar density</w:t>
            </w:r>
          </w:p>
        </w:tc>
      </w:tr>
      <w:tr w:rsidR="008A19A0" w:rsidRPr="00CE48F9" w14:paraId="12306C33" w14:textId="77777777" w:rsidTr="00B069FA">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B770E" w14:textId="77777777" w:rsidR="008A19A0" w:rsidRPr="00CE48F9" w:rsidRDefault="008A19A0" w:rsidP="008A19A0">
            <w:r w:rsidRPr="00CE48F9">
              <w:t>C1</w:t>
            </w:r>
          </w:p>
        </w:tc>
        <w:tc>
          <w:tcPr>
            <w:tcW w:w="1658" w:type="dxa"/>
            <w:tcBorders>
              <w:top w:val="nil"/>
              <w:left w:val="nil"/>
              <w:bottom w:val="single" w:sz="4" w:space="0" w:color="auto"/>
              <w:right w:val="single" w:sz="4" w:space="0" w:color="auto"/>
            </w:tcBorders>
            <w:shd w:val="clear" w:color="auto" w:fill="auto"/>
            <w:noWrap/>
            <w:vAlign w:val="bottom"/>
            <w:hideMark/>
          </w:tcPr>
          <w:p w14:paraId="2D03380B" w14:textId="278247A6" w:rsidR="008A19A0" w:rsidRPr="00CE48F9" w:rsidRDefault="008A19A0" w:rsidP="008A19A0">
            <w:pPr>
              <w:jc w:val="right"/>
            </w:pPr>
            <w:r>
              <w:rPr>
                <w:color w:val="000000"/>
              </w:rPr>
              <w:t>0.445827603</w:t>
            </w:r>
          </w:p>
        </w:tc>
        <w:tc>
          <w:tcPr>
            <w:tcW w:w="1685" w:type="dxa"/>
            <w:tcBorders>
              <w:top w:val="nil"/>
              <w:left w:val="nil"/>
              <w:bottom w:val="single" w:sz="4" w:space="0" w:color="auto"/>
              <w:right w:val="single" w:sz="4" w:space="0" w:color="auto"/>
            </w:tcBorders>
            <w:shd w:val="clear" w:color="auto" w:fill="auto"/>
            <w:noWrap/>
            <w:vAlign w:val="bottom"/>
            <w:hideMark/>
          </w:tcPr>
          <w:p w14:paraId="6F89BD4F" w14:textId="3E094EC3" w:rsidR="008A19A0" w:rsidRPr="00CE48F9" w:rsidRDefault="008A19A0" w:rsidP="008A19A0">
            <w:pPr>
              <w:jc w:val="right"/>
            </w:pPr>
            <w:r>
              <w:rPr>
                <w:color w:val="000000"/>
              </w:rPr>
              <w:t>0.00629777175</w:t>
            </w:r>
          </w:p>
        </w:tc>
      </w:tr>
      <w:tr w:rsidR="008A19A0" w:rsidRPr="00CE48F9" w14:paraId="4685693E" w14:textId="77777777" w:rsidTr="00B069FA">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B3949A" w14:textId="77777777" w:rsidR="008A19A0" w:rsidRPr="00CE48F9" w:rsidRDefault="008A19A0" w:rsidP="008A19A0">
            <w:r w:rsidRPr="00CE48F9">
              <w:t>C20</w:t>
            </w:r>
          </w:p>
        </w:tc>
        <w:tc>
          <w:tcPr>
            <w:tcW w:w="1658" w:type="dxa"/>
            <w:tcBorders>
              <w:top w:val="nil"/>
              <w:left w:val="nil"/>
              <w:bottom w:val="single" w:sz="4" w:space="0" w:color="auto"/>
              <w:right w:val="single" w:sz="4" w:space="0" w:color="auto"/>
            </w:tcBorders>
            <w:shd w:val="clear" w:color="auto" w:fill="auto"/>
            <w:noWrap/>
            <w:vAlign w:val="bottom"/>
            <w:hideMark/>
          </w:tcPr>
          <w:p w14:paraId="1258BB01" w14:textId="7B452C4E" w:rsidR="008A19A0" w:rsidRPr="00CE48F9" w:rsidRDefault="008A19A0" w:rsidP="008A19A0">
            <w:pPr>
              <w:jc w:val="right"/>
            </w:pPr>
            <w:r>
              <w:rPr>
                <w:color w:val="000000"/>
              </w:rPr>
              <w:t>0.554172397</w:t>
            </w:r>
          </w:p>
        </w:tc>
        <w:tc>
          <w:tcPr>
            <w:tcW w:w="1685" w:type="dxa"/>
            <w:tcBorders>
              <w:top w:val="nil"/>
              <w:left w:val="nil"/>
              <w:bottom w:val="single" w:sz="4" w:space="0" w:color="auto"/>
              <w:right w:val="single" w:sz="4" w:space="0" w:color="auto"/>
            </w:tcBorders>
            <w:shd w:val="clear" w:color="auto" w:fill="auto"/>
            <w:noWrap/>
            <w:vAlign w:val="bottom"/>
            <w:hideMark/>
          </w:tcPr>
          <w:p w14:paraId="710ACDC8" w14:textId="4C8C15E0" w:rsidR="008A19A0" w:rsidRPr="00CE48F9" w:rsidRDefault="008A19A0" w:rsidP="008A19A0">
            <w:pPr>
              <w:keepNext/>
              <w:jc w:val="right"/>
            </w:pPr>
            <w:r>
              <w:rPr>
                <w:color w:val="000000"/>
              </w:rPr>
              <w:t>0.00782825300</w:t>
            </w:r>
          </w:p>
        </w:tc>
      </w:tr>
    </w:tbl>
    <w:p w14:paraId="0620B226" w14:textId="33C66FB5" w:rsidR="00A53DEA" w:rsidRDefault="007013AC" w:rsidP="00AB3D14">
      <w:pPr>
        <w:pStyle w:val="Caption"/>
      </w:pPr>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2</w:t>
      </w:r>
      <w:r w:rsidR="002257F0">
        <w:rPr>
          <w:noProof/>
        </w:rPr>
        <w:fldChar w:fldCharType="end"/>
      </w:r>
      <w:r>
        <w:t xml:space="preserve"> - Table of composition used to initiate flash</w:t>
      </w:r>
    </w:p>
    <w:p w14:paraId="6F32D3CC" w14:textId="51A44A63" w:rsidR="00A53DEA" w:rsidRDefault="00A53DEA" w:rsidP="008834C7">
      <w:r>
        <w:t>The algorithm used is the following:</w:t>
      </w:r>
    </w:p>
    <w:p w14:paraId="26C69D32" w14:textId="17F1B5D7" w:rsidR="00A53DEA" w:rsidRPr="00F778BE" w:rsidRDefault="00C74881" w:rsidP="00F778BE">
      <w:pPr>
        <w:pStyle w:val="ListParagraph"/>
      </w:pPr>
      <w:r w:rsidRPr="00F778BE">
        <w:t>Set k=1</w:t>
      </w:r>
      <w:r w:rsidR="0095562C">
        <w:t xml:space="preserve">, </w:t>
      </w:r>
      <w:r w:rsidR="00CF7121">
        <w:t xml:space="preserve">set </w:t>
      </w:r>
      <w:proofErr w:type="spellStart"/>
      <w:r w:rsidR="00CF7121" w:rsidRPr="00AB5E3E">
        <w:t>x</w:t>
      </w:r>
      <w:r w:rsidR="00CF7121" w:rsidRPr="00001355">
        <w:rPr>
          <w:vertAlign w:val="subscript"/>
        </w:rPr>
        <w:t>j</w:t>
      </w:r>
      <w:r w:rsidR="00CF7121">
        <w:rPr>
          <w:vertAlign w:val="superscript"/>
        </w:rPr>
        <w:t>k</w:t>
      </w:r>
      <w:proofErr w:type="spellEnd"/>
      <w:r w:rsidR="00CF7121">
        <w:t xml:space="preserve"> to the initial composition</w:t>
      </w:r>
      <w:r w:rsidRPr="00F778BE">
        <w:t>.</w:t>
      </w:r>
    </w:p>
    <w:p w14:paraId="29E2FD00" w14:textId="64B5A71C" w:rsidR="00A53DEA" w:rsidRPr="00C74881" w:rsidRDefault="00A53DEA" w:rsidP="00F778BE">
      <w:pPr>
        <w:pStyle w:val="ListParagraph"/>
      </w:pPr>
      <w:r w:rsidRPr="00AB5E3E">
        <w:t xml:space="preserve">Conduct </w:t>
      </w:r>
      <w:r w:rsidR="00AB5E3E" w:rsidRPr="00AB5E3E">
        <w:t xml:space="preserve">a </w:t>
      </w:r>
      <w:r w:rsidR="001D7FC4">
        <w:t>S</w:t>
      </w:r>
      <w:r w:rsidR="00AB5E3E" w:rsidRPr="00AB5E3E">
        <w:t xml:space="preserve">tability </w:t>
      </w:r>
      <w:r w:rsidR="001D7FC4">
        <w:t>A</w:t>
      </w:r>
      <w:r w:rsidR="00AB5E3E" w:rsidRPr="00AB5E3E">
        <w:t xml:space="preserve">nalysis </w:t>
      </w:r>
      <w:r w:rsidR="001D7FC4">
        <w:t xml:space="preserve">(SA) </w:t>
      </w:r>
      <w:r w:rsidR="00AB5E3E" w:rsidRPr="00AB5E3E">
        <w:t xml:space="preserve">on the mixture </w:t>
      </w:r>
      <w:proofErr w:type="spellStart"/>
      <w:r w:rsidR="00AB5E3E" w:rsidRPr="00AB5E3E">
        <w:t>x</w:t>
      </w:r>
      <w:r w:rsidR="00AB5E3E" w:rsidRPr="00001355">
        <w:rPr>
          <w:vertAlign w:val="subscript"/>
        </w:rPr>
        <w:t>j</w:t>
      </w:r>
      <w:r w:rsidR="00001355">
        <w:rPr>
          <w:vertAlign w:val="superscript"/>
        </w:rPr>
        <w:t>k</w:t>
      </w:r>
      <w:proofErr w:type="spellEnd"/>
      <w:r w:rsidR="00C74881">
        <w:t xml:space="preserve">. The </w:t>
      </w:r>
      <w:r w:rsidR="00001355">
        <w:t xml:space="preserve">non-trivial </w:t>
      </w:r>
      <w:r w:rsidR="00C74881">
        <w:t xml:space="preserve">stationary point </w:t>
      </w:r>
      <w:r w:rsidR="00001355">
        <w:t xml:space="preserve">is named </w:t>
      </w:r>
      <w:r w:rsidR="00001355" w:rsidRPr="00AB5E3E">
        <w:t>x</w:t>
      </w:r>
      <w:r w:rsidR="00001355" w:rsidRPr="00001355">
        <w:rPr>
          <w:vertAlign w:val="subscript"/>
        </w:rPr>
        <w:t>j</w:t>
      </w:r>
      <w:r w:rsidR="00001355">
        <w:rPr>
          <w:vertAlign w:val="subscript"/>
        </w:rPr>
        <w:t>+1</w:t>
      </w:r>
      <w:r w:rsidR="00001355">
        <w:rPr>
          <w:vertAlign w:val="superscript"/>
        </w:rPr>
        <w:t>k</w:t>
      </w:r>
    </w:p>
    <w:p w14:paraId="4715AA0A" w14:textId="6945894E" w:rsidR="00942F63" w:rsidRPr="00C66DAD" w:rsidRDefault="00942F63" w:rsidP="00942F63">
      <w:pPr>
        <w:pStyle w:val="ListParagraph"/>
      </w:pPr>
      <w:r>
        <w:t xml:space="preserve">Update the volumes of phases j and j+1 using the equation </w:t>
      </w:r>
      <m:oMath>
        <m:r>
          <w:rPr>
            <w:rFonts w:ascii="Cambria Math" w:hAnsi="Cambria Math"/>
          </w:rPr>
          <m:t>D</m:t>
        </m:r>
        <m:r>
          <m:rPr>
            <m:sty m:val="p"/>
          </m:rPr>
          <w:rPr>
            <w:rFonts w:ascii="Cambria Math" w:hAnsi="Cambria Math"/>
          </w:rPr>
          <m:t xml:space="preserve"> Δ</m:t>
        </m:r>
        <m:sSub>
          <m:sSubPr>
            <m:ctrlPr>
              <w:rPr>
                <w:rFonts w:ascii="Cambria Math" w:hAnsi="Cambria Math"/>
                <w:i/>
              </w:rPr>
            </m:ctrlPr>
          </m:sSubPr>
          <m:e>
            <m:r>
              <w:rPr>
                <w:rFonts w:ascii="Cambria Math" w:hAnsi="Cambria Math"/>
              </w:rPr>
              <m:t>V</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V</m:t>
            </m:r>
          </m:sub>
        </m:sSub>
      </m:oMath>
    </w:p>
    <w:p w14:paraId="68BDF460" w14:textId="34C601B7" w:rsidR="004E08B5" w:rsidRDefault="00942F63" w:rsidP="00942F63">
      <w:pPr>
        <w:pStyle w:val="ListParagraph"/>
      </w:pPr>
      <w:r>
        <w:t xml:space="preserve">Update the </w:t>
      </w:r>
      <w:r w:rsidR="007A4D07">
        <w:t xml:space="preserve">K-values </w:t>
      </w:r>
      <w:r>
        <w:t>of both</w:t>
      </w:r>
      <w:r w:rsidR="00926F72">
        <w:t xml:space="preserve"> phases at a fixed volumes </w:t>
      </w:r>
      <w:r w:rsidR="007A4D07">
        <w:t xml:space="preserve">by using </w:t>
      </w:r>
      <w:r w:rsidR="00926F72">
        <w:t xml:space="preserve">the SSI equation: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k</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i,j+1</m:t>
                    </m:r>
                  </m:sub>
                </m:sSub>
                <m:sSub>
                  <m:sSubPr>
                    <m:ctrlPr>
                      <w:rPr>
                        <w:rFonts w:ascii="Cambria Math" w:hAnsi="Cambria Math"/>
                        <w:i/>
                      </w:rPr>
                    </m:ctrlPr>
                  </m:sSubPr>
                  <m:e>
                    <m:r>
                      <w:rPr>
                        <w:rFonts w:ascii="Cambria Math" w:hAnsi="Cambria Math"/>
                      </w:rPr>
                      <m:t>P</m:t>
                    </m:r>
                  </m:e>
                  <m:sub>
                    <m:r>
                      <w:rPr>
                        <w:rFonts w:ascii="Cambria Math" w:hAnsi="Cambria Math"/>
                      </w:rPr>
                      <m:t>j+1</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i,j</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oMath>
    </w:p>
    <w:p w14:paraId="052476C5" w14:textId="18201947" w:rsidR="00564598" w:rsidRDefault="000F10CE" w:rsidP="00942F63">
      <w:pPr>
        <w:pStyle w:val="ListParagraph"/>
      </w:pPr>
      <w:r>
        <w:t>If TPD=0 and mole balance and volume balance are satisfied, exit the algorithm. Otherwise, go back to step 2.</w:t>
      </w:r>
    </w:p>
    <w:p w14:paraId="2276812D" w14:textId="62EC1059" w:rsidR="000F10CE" w:rsidRDefault="000F10CE" w:rsidP="000F10CE"/>
    <w:p w14:paraId="777BC972" w14:textId="77777777" w:rsidR="0043707C" w:rsidRDefault="0043707C" w:rsidP="000F10CE"/>
    <w:p w14:paraId="36A5CF9D" w14:textId="6A1A8473" w:rsidR="000F10CE" w:rsidRDefault="00BE6AFE" w:rsidP="000F10CE">
      <w:r>
        <w:t>The details of each step is described below.</w:t>
      </w:r>
    </w:p>
    <w:p w14:paraId="16580C9E" w14:textId="1792680B" w:rsidR="00BE6AFE" w:rsidRDefault="00BE6AFE" w:rsidP="000F10CE"/>
    <w:p w14:paraId="604B4DF6" w14:textId="77777777" w:rsidR="00172F79" w:rsidRDefault="00172F79">
      <w:r>
        <w:br w:type="page"/>
      </w:r>
    </w:p>
    <w:p w14:paraId="4C3A51C3" w14:textId="0B18227A" w:rsidR="00786B09" w:rsidRDefault="007649D1" w:rsidP="000F10CE">
      <w:r>
        <w:t>ITERATION</w:t>
      </w:r>
      <w:r w:rsidR="00C173EB">
        <w:t xml:space="preserve"> </w:t>
      </w:r>
      <w:r w:rsidR="00DD25B2">
        <w:t>1</w:t>
      </w:r>
      <w:r w:rsidR="0066506D">
        <w:t>:</w:t>
      </w:r>
    </w:p>
    <w:p w14:paraId="266894C6" w14:textId="20FECD7B" w:rsidR="007E4A1A" w:rsidRDefault="00786B09" w:rsidP="000F10CE">
      <w:r>
        <w:t>The composition can be found in the table below.</w:t>
      </w:r>
    </w:p>
    <w:tbl>
      <w:tblPr>
        <w:tblW w:w="4643" w:type="dxa"/>
        <w:tblLook w:val="04A0" w:firstRow="1" w:lastRow="0" w:firstColumn="1" w:lastColumn="0" w:noHBand="0" w:noVBand="1"/>
      </w:tblPr>
      <w:tblGrid>
        <w:gridCol w:w="1300"/>
        <w:gridCol w:w="1658"/>
        <w:gridCol w:w="1716"/>
      </w:tblGrid>
      <w:tr w:rsidR="00786B09" w:rsidRPr="00CE48F9" w14:paraId="45484E32" w14:textId="77777777" w:rsidTr="00803D81">
        <w:trPr>
          <w:trHeight w:val="320"/>
        </w:trPr>
        <w:tc>
          <w:tcPr>
            <w:tcW w:w="1300" w:type="dxa"/>
            <w:tcBorders>
              <w:top w:val="nil"/>
              <w:left w:val="nil"/>
              <w:bottom w:val="nil"/>
              <w:right w:val="nil"/>
            </w:tcBorders>
            <w:shd w:val="clear" w:color="auto" w:fill="auto"/>
            <w:noWrap/>
            <w:vAlign w:val="bottom"/>
            <w:hideMark/>
          </w:tcPr>
          <w:p w14:paraId="0E79F2B0" w14:textId="77777777" w:rsidR="00786B09" w:rsidRPr="00CE48F9" w:rsidRDefault="00786B09" w:rsidP="00803D81"/>
        </w:tc>
        <w:tc>
          <w:tcPr>
            <w:tcW w:w="1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00919" w14:textId="77777777" w:rsidR="00786B09" w:rsidRPr="00CE48F9" w:rsidRDefault="00786B09" w:rsidP="00803D81">
            <w:r w:rsidRPr="001E6AB7">
              <w:t>Mole fraction</w:t>
            </w:r>
          </w:p>
        </w:tc>
        <w:tc>
          <w:tcPr>
            <w:tcW w:w="1685" w:type="dxa"/>
            <w:tcBorders>
              <w:top w:val="single" w:sz="4" w:space="0" w:color="auto"/>
              <w:left w:val="nil"/>
              <w:bottom w:val="single" w:sz="4" w:space="0" w:color="auto"/>
              <w:right w:val="single" w:sz="4" w:space="0" w:color="auto"/>
            </w:tcBorders>
            <w:shd w:val="clear" w:color="auto" w:fill="auto"/>
            <w:noWrap/>
            <w:vAlign w:val="bottom"/>
            <w:hideMark/>
          </w:tcPr>
          <w:p w14:paraId="3A4A0901" w14:textId="77777777" w:rsidR="00786B09" w:rsidRPr="00CE48F9" w:rsidRDefault="00786B09" w:rsidP="00803D81">
            <w:r w:rsidRPr="001E6AB7">
              <w:t>Molar density</w:t>
            </w:r>
          </w:p>
        </w:tc>
      </w:tr>
      <w:tr w:rsidR="009870B8" w:rsidRPr="00CE48F9" w14:paraId="0011C583" w14:textId="77777777" w:rsidTr="00803D81">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C9E0C" w14:textId="77777777" w:rsidR="009870B8" w:rsidRPr="00CE48F9" w:rsidRDefault="009870B8" w:rsidP="009870B8">
            <w:r w:rsidRPr="00CE48F9">
              <w:t>C1</w:t>
            </w:r>
          </w:p>
        </w:tc>
        <w:tc>
          <w:tcPr>
            <w:tcW w:w="1658" w:type="dxa"/>
            <w:tcBorders>
              <w:top w:val="nil"/>
              <w:left w:val="nil"/>
              <w:bottom w:val="single" w:sz="4" w:space="0" w:color="auto"/>
              <w:right w:val="single" w:sz="4" w:space="0" w:color="auto"/>
            </w:tcBorders>
            <w:shd w:val="clear" w:color="auto" w:fill="auto"/>
            <w:noWrap/>
            <w:vAlign w:val="bottom"/>
            <w:hideMark/>
          </w:tcPr>
          <w:p w14:paraId="6D77E994" w14:textId="718CF4AA" w:rsidR="009870B8" w:rsidRPr="00CE48F9" w:rsidRDefault="009870B8" w:rsidP="009870B8">
            <w:pPr>
              <w:jc w:val="right"/>
            </w:pPr>
            <w:r>
              <w:rPr>
                <w:color w:val="000000"/>
              </w:rPr>
              <w:t>0.445827603</w:t>
            </w:r>
          </w:p>
        </w:tc>
        <w:tc>
          <w:tcPr>
            <w:tcW w:w="1685" w:type="dxa"/>
            <w:tcBorders>
              <w:top w:val="nil"/>
              <w:left w:val="nil"/>
              <w:bottom w:val="single" w:sz="4" w:space="0" w:color="auto"/>
              <w:right w:val="single" w:sz="4" w:space="0" w:color="auto"/>
            </w:tcBorders>
            <w:shd w:val="clear" w:color="auto" w:fill="auto"/>
            <w:noWrap/>
            <w:vAlign w:val="bottom"/>
            <w:hideMark/>
          </w:tcPr>
          <w:p w14:paraId="2C48CDF4" w14:textId="6FDD701D" w:rsidR="009870B8" w:rsidRPr="00CE48F9" w:rsidRDefault="009870B8" w:rsidP="009870B8">
            <w:pPr>
              <w:jc w:val="right"/>
            </w:pPr>
            <w:r>
              <w:rPr>
                <w:color w:val="000000"/>
              </w:rPr>
              <w:t>0.00629777175</w:t>
            </w:r>
          </w:p>
        </w:tc>
      </w:tr>
      <w:tr w:rsidR="009870B8" w:rsidRPr="00CE48F9" w14:paraId="3D1027FB" w14:textId="77777777" w:rsidTr="00803D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D2EB16" w14:textId="77777777" w:rsidR="009870B8" w:rsidRPr="00CE48F9" w:rsidRDefault="009870B8" w:rsidP="009870B8">
            <w:r w:rsidRPr="00CE48F9">
              <w:t>C20</w:t>
            </w:r>
          </w:p>
        </w:tc>
        <w:tc>
          <w:tcPr>
            <w:tcW w:w="1658" w:type="dxa"/>
            <w:tcBorders>
              <w:top w:val="nil"/>
              <w:left w:val="nil"/>
              <w:bottom w:val="single" w:sz="4" w:space="0" w:color="auto"/>
              <w:right w:val="single" w:sz="4" w:space="0" w:color="auto"/>
            </w:tcBorders>
            <w:shd w:val="clear" w:color="auto" w:fill="auto"/>
            <w:noWrap/>
            <w:vAlign w:val="bottom"/>
            <w:hideMark/>
          </w:tcPr>
          <w:p w14:paraId="6A91832F" w14:textId="5F9DDFD3" w:rsidR="009870B8" w:rsidRPr="00CE48F9" w:rsidRDefault="009870B8" w:rsidP="009870B8">
            <w:pPr>
              <w:jc w:val="right"/>
            </w:pPr>
            <w:r>
              <w:rPr>
                <w:color w:val="000000"/>
              </w:rPr>
              <w:t>0.554172397</w:t>
            </w:r>
          </w:p>
        </w:tc>
        <w:tc>
          <w:tcPr>
            <w:tcW w:w="1685" w:type="dxa"/>
            <w:tcBorders>
              <w:top w:val="nil"/>
              <w:left w:val="nil"/>
              <w:bottom w:val="single" w:sz="4" w:space="0" w:color="auto"/>
              <w:right w:val="single" w:sz="4" w:space="0" w:color="auto"/>
            </w:tcBorders>
            <w:shd w:val="clear" w:color="auto" w:fill="auto"/>
            <w:noWrap/>
            <w:vAlign w:val="bottom"/>
            <w:hideMark/>
          </w:tcPr>
          <w:p w14:paraId="6B628188" w14:textId="15AB8294" w:rsidR="009870B8" w:rsidRPr="00CE48F9" w:rsidRDefault="009870B8" w:rsidP="009870B8">
            <w:pPr>
              <w:keepNext/>
              <w:jc w:val="right"/>
            </w:pPr>
            <w:r>
              <w:rPr>
                <w:color w:val="000000"/>
              </w:rPr>
              <w:t>0.00782825300</w:t>
            </w:r>
          </w:p>
        </w:tc>
      </w:tr>
    </w:tbl>
    <w:p w14:paraId="6A1DA619" w14:textId="4D8139AF" w:rsidR="00786B09" w:rsidRDefault="00786B09" w:rsidP="000F10CE">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3</w:t>
      </w:r>
      <w:r w:rsidR="002257F0">
        <w:rPr>
          <w:noProof/>
        </w:rPr>
        <w:fldChar w:fldCharType="end"/>
      </w:r>
      <w:r>
        <w:t xml:space="preserve"> - </w:t>
      </w:r>
      <w:r w:rsidR="00814DA7">
        <w:t>R</w:t>
      </w:r>
      <w:r w:rsidR="00BA2236">
        <w:t xml:space="preserve">eference </w:t>
      </w:r>
      <w:r>
        <w:t xml:space="preserve">composition </w:t>
      </w:r>
      <w:r w:rsidR="0065133F">
        <w:t xml:space="preserve">at </w:t>
      </w:r>
      <w:r w:rsidR="00BA2236">
        <w:t xml:space="preserve">SA </w:t>
      </w:r>
      <w:r w:rsidR="0065133F">
        <w:t xml:space="preserve">iteration </w:t>
      </w:r>
      <w:r w:rsidR="00BA2236">
        <w:t>1</w:t>
      </w:r>
    </w:p>
    <w:p w14:paraId="5DF04B8E" w14:textId="4D44A865" w:rsidR="00BE6AFE" w:rsidRDefault="00BE6AFE" w:rsidP="000F10CE"/>
    <w:tbl>
      <w:tblPr>
        <w:tblW w:w="6563" w:type="dxa"/>
        <w:tblLook w:val="04A0" w:firstRow="1" w:lastRow="0" w:firstColumn="1" w:lastColumn="0" w:noHBand="0" w:noVBand="1"/>
      </w:tblPr>
      <w:tblGrid>
        <w:gridCol w:w="1703"/>
        <w:gridCol w:w="2240"/>
        <w:gridCol w:w="2620"/>
      </w:tblGrid>
      <w:tr w:rsidR="007A4671" w14:paraId="5F14BA59" w14:textId="77777777" w:rsidTr="007A4671">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07CDD" w14:textId="77777777" w:rsidR="007A4671" w:rsidRPr="007A4671" w:rsidRDefault="007A4671">
            <w:r w:rsidRPr="007A4671">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3F42F211" w14:textId="77777777" w:rsidR="007A4671" w:rsidRPr="007A4671" w:rsidRDefault="007A4671">
            <w:pPr>
              <w:jc w:val="right"/>
            </w:pPr>
            <w:r w:rsidRPr="007A4671">
              <w:t>70.79132433</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064D5078" w14:textId="27B4E3F7" w:rsidR="007A4671" w:rsidRPr="007A4671" w:rsidRDefault="007A4671">
            <w:r>
              <w:t>ft</w:t>
            </w:r>
            <w:r>
              <w:rPr>
                <w:vertAlign w:val="superscript"/>
              </w:rPr>
              <w:t>3</w:t>
            </w:r>
            <w:r>
              <w:t>/</w:t>
            </w:r>
            <w:proofErr w:type="spellStart"/>
            <w:r>
              <w:t>lbmol</w:t>
            </w:r>
            <w:proofErr w:type="spellEnd"/>
          </w:p>
        </w:tc>
      </w:tr>
      <w:tr w:rsidR="007A4671" w14:paraId="12CF8A26" w14:textId="77777777" w:rsidTr="007A467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393DCF5C" w14:textId="77777777" w:rsidR="007A4671" w:rsidRPr="007A4671" w:rsidRDefault="007A4671">
            <w:r w:rsidRPr="007A4671">
              <w:t>P</w:t>
            </w:r>
          </w:p>
        </w:tc>
        <w:tc>
          <w:tcPr>
            <w:tcW w:w="2240" w:type="dxa"/>
            <w:tcBorders>
              <w:top w:val="nil"/>
              <w:left w:val="nil"/>
              <w:bottom w:val="single" w:sz="4" w:space="0" w:color="auto"/>
              <w:right w:val="single" w:sz="4" w:space="0" w:color="auto"/>
            </w:tcBorders>
            <w:shd w:val="clear" w:color="auto" w:fill="auto"/>
            <w:noWrap/>
            <w:vAlign w:val="bottom"/>
            <w:hideMark/>
          </w:tcPr>
          <w:p w14:paraId="1348CCE6" w14:textId="77777777" w:rsidR="007A4671" w:rsidRPr="007A4671" w:rsidRDefault="007A4671">
            <w:pPr>
              <w:jc w:val="right"/>
            </w:pPr>
            <w:r w:rsidRPr="007A4671">
              <w:t>158.7864868</w:t>
            </w:r>
          </w:p>
        </w:tc>
        <w:tc>
          <w:tcPr>
            <w:tcW w:w="2620" w:type="dxa"/>
            <w:tcBorders>
              <w:top w:val="nil"/>
              <w:left w:val="nil"/>
              <w:bottom w:val="single" w:sz="4" w:space="0" w:color="auto"/>
              <w:right w:val="single" w:sz="4" w:space="0" w:color="auto"/>
            </w:tcBorders>
            <w:shd w:val="clear" w:color="auto" w:fill="auto"/>
            <w:noWrap/>
            <w:vAlign w:val="bottom"/>
            <w:hideMark/>
          </w:tcPr>
          <w:p w14:paraId="6AE94A2D" w14:textId="5CADE579" w:rsidR="007A4671" w:rsidRPr="007A4671" w:rsidRDefault="00814DA7" w:rsidP="00814DA7">
            <w:pPr>
              <w:keepNext/>
            </w:pPr>
            <w:r w:rsidRPr="007A4671">
              <w:t>P</w:t>
            </w:r>
            <w:r w:rsidR="007A4671" w:rsidRPr="007A4671">
              <w:t>sia</w:t>
            </w:r>
          </w:p>
        </w:tc>
      </w:tr>
    </w:tbl>
    <w:p w14:paraId="197AB5CD" w14:textId="4F1EF639" w:rsidR="007C255D" w:rsidRPr="003C7F5F" w:rsidRDefault="00814DA7" w:rsidP="00814DA7">
      <w:pPr>
        <w:pStyle w:val="Caption"/>
        <w:rPr>
          <w:rFonts w:ascii="Calibri" w:hAnsi="Calibri" w:cs="Calibri"/>
          <w:color w:val="000000"/>
        </w:rPr>
      </w:pPr>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4</w:t>
      </w:r>
      <w:r w:rsidR="002257F0">
        <w:rPr>
          <w:noProof/>
        </w:rPr>
        <w:fldChar w:fldCharType="end"/>
      </w:r>
      <w:r>
        <w:t xml:space="preserve"> - Molar volume and pressure of reference composition at SA iteration 1</w:t>
      </w:r>
    </w:p>
    <w:p w14:paraId="4CA068B3" w14:textId="71E4E76C" w:rsidR="002F16D7" w:rsidRDefault="00CD3ED1" w:rsidP="000F10CE">
      <w:r>
        <w:t>The TPD at this initial composition is plotted and attached to this report.</w:t>
      </w:r>
      <w:r w:rsidR="00231D88">
        <w:t xml:space="preserve"> The file is called “TPD_ITER</w:t>
      </w:r>
      <w:r w:rsidR="002D393F">
        <w:t>1</w:t>
      </w:r>
      <w:r w:rsidR="00231D88">
        <w:t>.html”.</w:t>
      </w:r>
    </w:p>
    <w:p w14:paraId="5C1698F4" w14:textId="126F70D9" w:rsidR="00D100EF" w:rsidRDefault="00A21AD4" w:rsidP="000F10CE">
      <w:r>
        <w:t>The stat</w:t>
      </w:r>
      <w:r w:rsidR="004238AF">
        <w:t>ionary point obtained corresponds to the following: coordinates</w:t>
      </w:r>
      <w:r w:rsidR="00D9030E">
        <w:t>:</w:t>
      </w:r>
    </w:p>
    <w:p w14:paraId="5848F305" w14:textId="7818CE38" w:rsidR="00D9030E" w:rsidRDefault="00D9030E" w:rsidP="000F10CE"/>
    <w:tbl>
      <w:tblPr>
        <w:tblW w:w="5125" w:type="dxa"/>
        <w:tblLook w:val="04A0" w:firstRow="1" w:lastRow="0" w:firstColumn="1" w:lastColumn="0" w:noHBand="0" w:noVBand="1"/>
      </w:tblPr>
      <w:tblGrid>
        <w:gridCol w:w="1300"/>
        <w:gridCol w:w="2140"/>
        <w:gridCol w:w="1685"/>
      </w:tblGrid>
      <w:tr w:rsidR="00582EB7" w:rsidRPr="00582EB7" w14:paraId="174818B6" w14:textId="77777777" w:rsidTr="00582EB7">
        <w:trPr>
          <w:trHeight w:val="320"/>
        </w:trPr>
        <w:tc>
          <w:tcPr>
            <w:tcW w:w="1300" w:type="dxa"/>
            <w:tcBorders>
              <w:top w:val="nil"/>
              <w:left w:val="nil"/>
              <w:bottom w:val="nil"/>
              <w:right w:val="nil"/>
            </w:tcBorders>
            <w:shd w:val="clear" w:color="auto" w:fill="auto"/>
            <w:noWrap/>
            <w:vAlign w:val="bottom"/>
            <w:hideMark/>
          </w:tcPr>
          <w:p w14:paraId="6A4E67B4" w14:textId="77777777" w:rsidR="00582EB7" w:rsidRDefault="00582EB7"/>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D53CF" w14:textId="77777777" w:rsidR="00582EB7" w:rsidRPr="00582EB7" w:rsidRDefault="00582EB7">
            <w:r w:rsidRPr="00582EB7">
              <w:t>Mole fraction</w:t>
            </w:r>
          </w:p>
        </w:tc>
        <w:tc>
          <w:tcPr>
            <w:tcW w:w="1685" w:type="dxa"/>
            <w:tcBorders>
              <w:top w:val="single" w:sz="4" w:space="0" w:color="auto"/>
              <w:left w:val="nil"/>
              <w:bottom w:val="single" w:sz="4" w:space="0" w:color="auto"/>
              <w:right w:val="single" w:sz="4" w:space="0" w:color="auto"/>
            </w:tcBorders>
            <w:shd w:val="clear" w:color="auto" w:fill="auto"/>
            <w:noWrap/>
            <w:vAlign w:val="bottom"/>
            <w:hideMark/>
          </w:tcPr>
          <w:p w14:paraId="17B509DD" w14:textId="77777777" w:rsidR="00582EB7" w:rsidRPr="00582EB7" w:rsidRDefault="00582EB7">
            <w:r w:rsidRPr="00582EB7">
              <w:t>Molar density</w:t>
            </w:r>
          </w:p>
        </w:tc>
      </w:tr>
      <w:tr w:rsidR="00582EB7" w:rsidRPr="00582EB7" w14:paraId="518D387D" w14:textId="77777777" w:rsidTr="00582EB7">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E8C526" w14:textId="77777777" w:rsidR="00582EB7" w:rsidRPr="00582EB7" w:rsidRDefault="00582EB7">
            <w:r w:rsidRPr="00582EB7">
              <w:t>C1</w:t>
            </w:r>
          </w:p>
        </w:tc>
        <w:tc>
          <w:tcPr>
            <w:tcW w:w="2140" w:type="dxa"/>
            <w:tcBorders>
              <w:top w:val="nil"/>
              <w:left w:val="nil"/>
              <w:bottom w:val="single" w:sz="4" w:space="0" w:color="auto"/>
              <w:right w:val="single" w:sz="4" w:space="0" w:color="auto"/>
            </w:tcBorders>
            <w:shd w:val="clear" w:color="auto" w:fill="auto"/>
            <w:noWrap/>
            <w:vAlign w:val="bottom"/>
            <w:hideMark/>
          </w:tcPr>
          <w:p w14:paraId="53E02423" w14:textId="77777777" w:rsidR="00582EB7" w:rsidRPr="00582EB7" w:rsidRDefault="00582EB7" w:rsidP="00A00C79">
            <w:pPr>
              <w:jc w:val="right"/>
            </w:pPr>
            <w:r w:rsidRPr="00582EB7">
              <w:t>0.035563047</w:t>
            </w:r>
          </w:p>
        </w:tc>
        <w:tc>
          <w:tcPr>
            <w:tcW w:w="1685" w:type="dxa"/>
            <w:tcBorders>
              <w:top w:val="nil"/>
              <w:left w:val="nil"/>
              <w:bottom w:val="single" w:sz="4" w:space="0" w:color="auto"/>
              <w:right w:val="single" w:sz="4" w:space="0" w:color="auto"/>
            </w:tcBorders>
            <w:shd w:val="clear" w:color="auto" w:fill="auto"/>
            <w:noWrap/>
            <w:vAlign w:val="bottom"/>
            <w:hideMark/>
          </w:tcPr>
          <w:p w14:paraId="58D72AAE" w14:textId="77777777" w:rsidR="00582EB7" w:rsidRPr="00582EB7" w:rsidRDefault="00582EB7" w:rsidP="00A00C79">
            <w:pPr>
              <w:jc w:val="right"/>
            </w:pPr>
            <w:r w:rsidRPr="00582EB7">
              <w:t>0.006219234</w:t>
            </w:r>
          </w:p>
        </w:tc>
      </w:tr>
      <w:tr w:rsidR="00582EB7" w:rsidRPr="00582EB7" w14:paraId="65CFF3CD" w14:textId="77777777" w:rsidTr="00582EB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BD071A" w14:textId="77777777" w:rsidR="00582EB7" w:rsidRPr="00582EB7" w:rsidRDefault="00582EB7">
            <w:r w:rsidRPr="00582EB7">
              <w:t>C20</w:t>
            </w:r>
          </w:p>
        </w:tc>
        <w:tc>
          <w:tcPr>
            <w:tcW w:w="2140" w:type="dxa"/>
            <w:tcBorders>
              <w:top w:val="nil"/>
              <w:left w:val="nil"/>
              <w:bottom w:val="single" w:sz="4" w:space="0" w:color="auto"/>
              <w:right w:val="single" w:sz="4" w:space="0" w:color="auto"/>
            </w:tcBorders>
            <w:shd w:val="clear" w:color="auto" w:fill="auto"/>
            <w:noWrap/>
            <w:vAlign w:val="bottom"/>
            <w:hideMark/>
          </w:tcPr>
          <w:p w14:paraId="3BC6354E" w14:textId="77777777" w:rsidR="00582EB7" w:rsidRPr="00582EB7" w:rsidRDefault="00582EB7" w:rsidP="00A00C79">
            <w:pPr>
              <w:jc w:val="right"/>
            </w:pPr>
            <w:r w:rsidRPr="00582EB7">
              <w:t>0.964436953</w:t>
            </w:r>
          </w:p>
        </w:tc>
        <w:tc>
          <w:tcPr>
            <w:tcW w:w="1685" w:type="dxa"/>
            <w:tcBorders>
              <w:top w:val="nil"/>
              <w:left w:val="nil"/>
              <w:bottom w:val="single" w:sz="4" w:space="0" w:color="auto"/>
              <w:right w:val="single" w:sz="4" w:space="0" w:color="auto"/>
            </w:tcBorders>
            <w:shd w:val="clear" w:color="auto" w:fill="auto"/>
            <w:noWrap/>
            <w:vAlign w:val="bottom"/>
            <w:hideMark/>
          </w:tcPr>
          <w:p w14:paraId="3DF7C867" w14:textId="77777777" w:rsidR="00582EB7" w:rsidRPr="00582EB7" w:rsidRDefault="00582EB7" w:rsidP="0002366D">
            <w:pPr>
              <w:keepNext/>
              <w:jc w:val="right"/>
            </w:pPr>
            <w:r w:rsidRPr="00582EB7">
              <w:t>0.010045437</w:t>
            </w:r>
          </w:p>
        </w:tc>
      </w:tr>
    </w:tbl>
    <w:p w14:paraId="71DB6C43" w14:textId="268A8D9C" w:rsidR="00D9030E" w:rsidRDefault="0002366D" w:rsidP="0002366D">
      <w:pPr>
        <w:pStyle w:val="Caption"/>
      </w:pPr>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5</w:t>
      </w:r>
      <w:r w:rsidR="002257F0">
        <w:rPr>
          <w:noProof/>
        </w:rPr>
        <w:fldChar w:fldCharType="end"/>
      </w:r>
      <w:r>
        <w:t xml:space="preserve"> - Stationary point composition obtained from SA at iteration 1</w:t>
      </w:r>
    </w:p>
    <w:tbl>
      <w:tblPr>
        <w:tblW w:w="6563" w:type="dxa"/>
        <w:tblLook w:val="04A0" w:firstRow="1" w:lastRow="0" w:firstColumn="1" w:lastColumn="0" w:noHBand="0" w:noVBand="1"/>
      </w:tblPr>
      <w:tblGrid>
        <w:gridCol w:w="1703"/>
        <w:gridCol w:w="2240"/>
        <w:gridCol w:w="2620"/>
      </w:tblGrid>
      <w:tr w:rsidR="00144479" w14:paraId="5CDFA6F0" w14:textId="77777777" w:rsidTr="00144479">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C46A2" w14:textId="77777777" w:rsidR="00144479" w:rsidRPr="00144479" w:rsidRDefault="00144479" w:rsidP="00144479">
            <w:r w:rsidRPr="00144479">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2D1E8926" w14:textId="77777777" w:rsidR="00144479" w:rsidRPr="00144479" w:rsidRDefault="00144479" w:rsidP="00144479">
            <w:pPr>
              <w:jc w:val="right"/>
            </w:pPr>
            <w:r w:rsidRPr="00144479">
              <w:t>11.34157472</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0780378C" w14:textId="7412ACC4" w:rsidR="00144479" w:rsidRPr="00144479" w:rsidRDefault="00144479" w:rsidP="00144479">
            <w:r>
              <w:t>ft</w:t>
            </w:r>
            <w:r>
              <w:rPr>
                <w:vertAlign w:val="superscript"/>
              </w:rPr>
              <w:t>3</w:t>
            </w:r>
            <w:r>
              <w:t>/</w:t>
            </w:r>
            <w:proofErr w:type="spellStart"/>
            <w:r>
              <w:t>lbmol</w:t>
            </w:r>
            <w:proofErr w:type="spellEnd"/>
          </w:p>
        </w:tc>
      </w:tr>
      <w:tr w:rsidR="00144479" w14:paraId="01B43C1B" w14:textId="77777777" w:rsidTr="00144479">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0B141E0E" w14:textId="77777777" w:rsidR="00144479" w:rsidRPr="00144479" w:rsidRDefault="00144479" w:rsidP="00144479">
            <w:r w:rsidRPr="00144479">
              <w:t>P</w:t>
            </w:r>
          </w:p>
        </w:tc>
        <w:tc>
          <w:tcPr>
            <w:tcW w:w="2240" w:type="dxa"/>
            <w:tcBorders>
              <w:top w:val="nil"/>
              <w:left w:val="nil"/>
              <w:bottom w:val="single" w:sz="4" w:space="0" w:color="auto"/>
              <w:right w:val="single" w:sz="4" w:space="0" w:color="auto"/>
            </w:tcBorders>
            <w:shd w:val="clear" w:color="auto" w:fill="auto"/>
            <w:noWrap/>
            <w:vAlign w:val="bottom"/>
            <w:hideMark/>
          </w:tcPr>
          <w:p w14:paraId="1DD1C2E6" w14:textId="77777777" w:rsidR="00144479" w:rsidRPr="00144479" w:rsidRDefault="00144479" w:rsidP="00144479">
            <w:pPr>
              <w:jc w:val="right"/>
            </w:pPr>
            <w:r w:rsidRPr="00144479">
              <w:t>229.1275573</w:t>
            </w:r>
          </w:p>
        </w:tc>
        <w:tc>
          <w:tcPr>
            <w:tcW w:w="2620" w:type="dxa"/>
            <w:tcBorders>
              <w:top w:val="nil"/>
              <w:left w:val="nil"/>
              <w:bottom w:val="single" w:sz="4" w:space="0" w:color="auto"/>
              <w:right w:val="single" w:sz="4" w:space="0" w:color="auto"/>
            </w:tcBorders>
            <w:shd w:val="clear" w:color="auto" w:fill="auto"/>
            <w:noWrap/>
            <w:vAlign w:val="bottom"/>
            <w:hideMark/>
          </w:tcPr>
          <w:p w14:paraId="132EB3CB" w14:textId="77777777" w:rsidR="00144479" w:rsidRPr="00144479" w:rsidRDefault="00144479" w:rsidP="00144479">
            <w:r w:rsidRPr="00144479">
              <w:t>psia</w:t>
            </w:r>
          </w:p>
        </w:tc>
      </w:tr>
      <w:tr w:rsidR="00144479" w14:paraId="4E509247" w14:textId="77777777" w:rsidTr="00144479">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7A72849D" w14:textId="77777777" w:rsidR="00144479" w:rsidRPr="00144479" w:rsidRDefault="00144479" w:rsidP="00144479">
            <w:r w:rsidRPr="00144479">
              <w:t>TPD</w:t>
            </w:r>
          </w:p>
        </w:tc>
        <w:tc>
          <w:tcPr>
            <w:tcW w:w="2240" w:type="dxa"/>
            <w:tcBorders>
              <w:top w:val="nil"/>
              <w:left w:val="nil"/>
              <w:bottom w:val="single" w:sz="4" w:space="0" w:color="auto"/>
              <w:right w:val="single" w:sz="4" w:space="0" w:color="auto"/>
            </w:tcBorders>
            <w:shd w:val="clear" w:color="auto" w:fill="auto"/>
            <w:noWrap/>
            <w:vAlign w:val="bottom"/>
            <w:hideMark/>
          </w:tcPr>
          <w:p w14:paraId="16566CB5" w14:textId="77777777" w:rsidR="00144479" w:rsidRPr="00144479" w:rsidRDefault="00144479" w:rsidP="00144479">
            <w:pPr>
              <w:jc w:val="right"/>
            </w:pPr>
            <w:r w:rsidRPr="00144479">
              <w:t>-8.82E-02</w:t>
            </w:r>
          </w:p>
        </w:tc>
        <w:tc>
          <w:tcPr>
            <w:tcW w:w="2620" w:type="dxa"/>
            <w:tcBorders>
              <w:top w:val="nil"/>
              <w:left w:val="nil"/>
              <w:bottom w:val="single" w:sz="4" w:space="0" w:color="auto"/>
              <w:right w:val="single" w:sz="4" w:space="0" w:color="auto"/>
            </w:tcBorders>
            <w:shd w:val="clear" w:color="auto" w:fill="auto"/>
            <w:noWrap/>
            <w:vAlign w:val="bottom"/>
            <w:hideMark/>
          </w:tcPr>
          <w:p w14:paraId="0C9514ED" w14:textId="77777777" w:rsidR="00144479" w:rsidRPr="00144479" w:rsidRDefault="00144479" w:rsidP="00144479">
            <w:r w:rsidRPr="00144479">
              <w:t> </w:t>
            </w:r>
          </w:p>
        </w:tc>
      </w:tr>
      <w:tr w:rsidR="00144479" w14:paraId="4E003F84" w14:textId="77777777" w:rsidTr="00144479">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040880E4" w14:textId="77777777" w:rsidR="00144479" w:rsidRPr="00144479" w:rsidRDefault="00144479" w:rsidP="00144479">
            <w:proofErr w:type="spellStart"/>
            <w:r w:rsidRPr="00144479">
              <w:t>Pcap</w:t>
            </w:r>
            <w:proofErr w:type="spellEnd"/>
          </w:p>
        </w:tc>
        <w:tc>
          <w:tcPr>
            <w:tcW w:w="2240" w:type="dxa"/>
            <w:tcBorders>
              <w:top w:val="nil"/>
              <w:left w:val="nil"/>
              <w:bottom w:val="single" w:sz="4" w:space="0" w:color="auto"/>
              <w:right w:val="single" w:sz="4" w:space="0" w:color="auto"/>
            </w:tcBorders>
            <w:shd w:val="clear" w:color="auto" w:fill="auto"/>
            <w:noWrap/>
            <w:vAlign w:val="bottom"/>
            <w:hideMark/>
          </w:tcPr>
          <w:p w14:paraId="55456F29" w14:textId="77777777" w:rsidR="00144479" w:rsidRPr="00144479" w:rsidRDefault="00144479" w:rsidP="00144479">
            <w:pPr>
              <w:jc w:val="right"/>
            </w:pPr>
            <w:r w:rsidRPr="00144479">
              <w:t>34.81367571</w:t>
            </w:r>
          </w:p>
        </w:tc>
        <w:tc>
          <w:tcPr>
            <w:tcW w:w="2620" w:type="dxa"/>
            <w:tcBorders>
              <w:top w:val="nil"/>
              <w:left w:val="nil"/>
              <w:bottom w:val="single" w:sz="4" w:space="0" w:color="auto"/>
              <w:right w:val="single" w:sz="4" w:space="0" w:color="auto"/>
            </w:tcBorders>
            <w:shd w:val="clear" w:color="auto" w:fill="auto"/>
            <w:noWrap/>
            <w:vAlign w:val="bottom"/>
            <w:hideMark/>
          </w:tcPr>
          <w:p w14:paraId="63C66AE8" w14:textId="77777777" w:rsidR="00144479" w:rsidRPr="00144479" w:rsidRDefault="00144479" w:rsidP="0002366D">
            <w:pPr>
              <w:keepNext/>
            </w:pPr>
            <w:r w:rsidRPr="00144479">
              <w:t>psia</w:t>
            </w:r>
          </w:p>
        </w:tc>
      </w:tr>
    </w:tbl>
    <w:p w14:paraId="4354E5B3" w14:textId="6658E6E4" w:rsidR="000023EC" w:rsidRDefault="0002366D" w:rsidP="000023EC">
      <w:pPr>
        <w:pStyle w:val="Caption"/>
      </w:pPr>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6</w:t>
      </w:r>
      <w:r w:rsidR="002257F0">
        <w:rPr>
          <w:noProof/>
        </w:rPr>
        <w:fldChar w:fldCharType="end"/>
      </w:r>
      <w:r>
        <w:t xml:space="preserve"> - S</w:t>
      </w:r>
      <w:r w:rsidRPr="00B247FD">
        <w:t xml:space="preserve">tationary point </w:t>
      </w:r>
      <w:r>
        <w:t xml:space="preserve">molar volume and pressure </w:t>
      </w:r>
      <w:r w:rsidRPr="00B247FD">
        <w:t>obtained from SA at iteration 1</w:t>
      </w:r>
    </w:p>
    <w:p w14:paraId="14AD3835" w14:textId="49C27024" w:rsidR="00DA631A" w:rsidRDefault="00DA631A" w:rsidP="000023EC">
      <w:pPr>
        <w:pStyle w:val="Caption"/>
      </w:pPr>
      <w:r>
        <w:t>After the SS iteration, we get the following:</w:t>
      </w:r>
    </w:p>
    <w:p w14:paraId="711A6886" w14:textId="1D28C01D" w:rsidR="00DA631A" w:rsidRDefault="00DA631A" w:rsidP="000F10CE"/>
    <w:tbl>
      <w:tblPr>
        <w:tblW w:w="6563" w:type="dxa"/>
        <w:tblLook w:val="04A0" w:firstRow="1" w:lastRow="0" w:firstColumn="1" w:lastColumn="0" w:noHBand="0" w:noVBand="1"/>
      </w:tblPr>
      <w:tblGrid>
        <w:gridCol w:w="1703"/>
        <w:gridCol w:w="2240"/>
        <w:gridCol w:w="2620"/>
      </w:tblGrid>
      <w:tr w:rsidR="00FE6683" w14:paraId="6947E7BE" w14:textId="77777777" w:rsidTr="00A40B93">
        <w:trPr>
          <w:trHeight w:val="320"/>
        </w:trPr>
        <w:tc>
          <w:tcPr>
            <w:tcW w:w="1703" w:type="dxa"/>
            <w:tcBorders>
              <w:top w:val="nil"/>
              <w:left w:val="nil"/>
              <w:bottom w:val="nil"/>
              <w:right w:val="nil"/>
            </w:tcBorders>
            <w:shd w:val="clear" w:color="auto" w:fill="auto"/>
            <w:noWrap/>
            <w:vAlign w:val="bottom"/>
            <w:hideMark/>
          </w:tcPr>
          <w:p w14:paraId="2C0C2F54" w14:textId="0E476E0C" w:rsidR="00FE6683" w:rsidRDefault="006B55CB">
            <w:pPr>
              <w:rPr>
                <w:sz w:val="20"/>
                <w:szCs w:val="20"/>
              </w:rPr>
            </w:pPr>
            <w:r>
              <w:rPr>
                <w:color w:val="000000"/>
              </w:rPr>
              <w:t>Liquid</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0617C" w14:textId="77777777" w:rsidR="00FE6683" w:rsidRDefault="00FE6683">
            <w:pPr>
              <w:rPr>
                <w:color w:val="000000"/>
              </w:rPr>
            </w:pPr>
            <w:r>
              <w:rPr>
                <w:color w:val="000000"/>
              </w:rPr>
              <w:t>Mole fraction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5A28C62F" w14:textId="77777777" w:rsidR="00FE6683" w:rsidRDefault="00FE6683">
            <w:pPr>
              <w:rPr>
                <w:color w:val="000000"/>
              </w:rPr>
            </w:pPr>
            <w:r>
              <w:rPr>
                <w:color w:val="000000"/>
              </w:rPr>
              <w:t>Molar density</w:t>
            </w:r>
          </w:p>
        </w:tc>
      </w:tr>
      <w:tr w:rsidR="00FE6683" w14:paraId="6EBD8651" w14:textId="77777777" w:rsidTr="00A40B93">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248BB" w14:textId="77777777" w:rsidR="00FE6683" w:rsidRDefault="00FE6683">
            <w:pPr>
              <w:rPr>
                <w:color w:val="000000"/>
              </w:rPr>
            </w:pPr>
            <w:r>
              <w:rPr>
                <w:color w:val="000000"/>
              </w:rPr>
              <w:t>C1</w:t>
            </w:r>
          </w:p>
        </w:tc>
        <w:tc>
          <w:tcPr>
            <w:tcW w:w="2240" w:type="dxa"/>
            <w:tcBorders>
              <w:top w:val="nil"/>
              <w:left w:val="nil"/>
              <w:bottom w:val="single" w:sz="4" w:space="0" w:color="auto"/>
              <w:right w:val="single" w:sz="4" w:space="0" w:color="auto"/>
            </w:tcBorders>
            <w:shd w:val="clear" w:color="auto" w:fill="auto"/>
            <w:noWrap/>
            <w:vAlign w:val="bottom"/>
            <w:hideMark/>
          </w:tcPr>
          <w:p w14:paraId="34FCE635" w14:textId="77777777" w:rsidR="00FE6683" w:rsidRDefault="00FE6683">
            <w:pPr>
              <w:jc w:val="right"/>
              <w:rPr>
                <w:color w:val="000000"/>
              </w:rPr>
            </w:pPr>
            <w:r>
              <w:rPr>
                <w:color w:val="000000"/>
              </w:rPr>
              <w:t>0.053015119</w:t>
            </w:r>
          </w:p>
        </w:tc>
        <w:tc>
          <w:tcPr>
            <w:tcW w:w="2620" w:type="dxa"/>
            <w:tcBorders>
              <w:top w:val="nil"/>
              <w:left w:val="nil"/>
              <w:bottom w:val="single" w:sz="4" w:space="0" w:color="auto"/>
              <w:right w:val="single" w:sz="4" w:space="0" w:color="auto"/>
            </w:tcBorders>
            <w:shd w:val="clear" w:color="auto" w:fill="auto"/>
            <w:noWrap/>
            <w:vAlign w:val="bottom"/>
            <w:hideMark/>
          </w:tcPr>
          <w:p w14:paraId="6518428A" w14:textId="77777777" w:rsidR="00FE6683" w:rsidRDefault="00FE6683">
            <w:pPr>
              <w:jc w:val="right"/>
              <w:rPr>
                <w:color w:val="000000"/>
              </w:rPr>
            </w:pPr>
            <w:r>
              <w:rPr>
                <w:color w:val="000000"/>
              </w:rPr>
              <w:t>0.004383566</w:t>
            </w:r>
          </w:p>
        </w:tc>
      </w:tr>
      <w:tr w:rsidR="00FE6683" w14:paraId="5C6A4542" w14:textId="77777777" w:rsidTr="00A40B93">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77D6B7A0" w14:textId="77777777" w:rsidR="00FE6683" w:rsidRDefault="00FE6683">
            <w:pPr>
              <w:rPr>
                <w:color w:val="000000"/>
              </w:rPr>
            </w:pPr>
            <w:r>
              <w:rPr>
                <w:color w:val="000000"/>
              </w:rPr>
              <w:t>C20</w:t>
            </w:r>
          </w:p>
        </w:tc>
        <w:tc>
          <w:tcPr>
            <w:tcW w:w="2240" w:type="dxa"/>
            <w:tcBorders>
              <w:top w:val="nil"/>
              <w:left w:val="nil"/>
              <w:bottom w:val="single" w:sz="4" w:space="0" w:color="auto"/>
              <w:right w:val="single" w:sz="4" w:space="0" w:color="auto"/>
            </w:tcBorders>
            <w:shd w:val="clear" w:color="auto" w:fill="auto"/>
            <w:noWrap/>
            <w:vAlign w:val="bottom"/>
            <w:hideMark/>
          </w:tcPr>
          <w:p w14:paraId="034F6C0A" w14:textId="77777777" w:rsidR="00FE6683" w:rsidRDefault="00FE6683">
            <w:pPr>
              <w:jc w:val="right"/>
              <w:rPr>
                <w:color w:val="000000"/>
              </w:rPr>
            </w:pPr>
            <w:r>
              <w:rPr>
                <w:color w:val="000000"/>
              </w:rPr>
              <w:t>0.946984881</w:t>
            </w:r>
          </w:p>
        </w:tc>
        <w:tc>
          <w:tcPr>
            <w:tcW w:w="2620" w:type="dxa"/>
            <w:tcBorders>
              <w:top w:val="nil"/>
              <w:left w:val="nil"/>
              <w:bottom w:val="single" w:sz="4" w:space="0" w:color="auto"/>
              <w:right w:val="single" w:sz="4" w:space="0" w:color="auto"/>
            </w:tcBorders>
            <w:shd w:val="clear" w:color="auto" w:fill="auto"/>
            <w:noWrap/>
            <w:vAlign w:val="bottom"/>
            <w:hideMark/>
          </w:tcPr>
          <w:p w14:paraId="18F0794D" w14:textId="77777777" w:rsidR="00FE6683" w:rsidRDefault="00FE6683">
            <w:pPr>
              <w:jc w:val="right"/>
              <w:rPr>
                <w:color w:val="000000"/>
              </w:rPr>
            </w:pPr>
            <w:r>
              <w:rPr>
                <w:color w:val="000000"/>
              </w:rPr>
              <w:t>0.078301642</w:t>
            </w:r>
          </w:p>
        </w:tc>
      </w:tr>
      <w:tr w:rsidR="00FE6683" w14:paraId="116DFB53" w14:textId="77777777" w:rsidTr="00A40B93">
        <w:trPr>
          <w:trHeight w:val="320"/>
        </w:trPr>
        <w:tc>
          <w:tcPr>
            <w:tcW w:w="1703" w:type="dxa"/>
            <w:tcBorders>
              <w:top w:val="nil"/>
              <w:left w:val="nil"/>
              <w:bottom w:val="nil"/>
              <w:right w:val="nil"/>
            </w:tcBorders>
            <w:shd w:val="clear" w:color="auto" w:fill="auto"/>
            <w:noWrap/>
            <w:vAlign w:val="bottom"/>
            <w:hideMark/>
          </w:tcPr>
          <w:p w14:paraId="73EFCDFD" w14:textId="77777777" w:rsidR="00FE6683" w:rsidRDefault="00FE6683">
            <w:pPr>
              <w:jc w:val="right"/>
              <w:rPr>
                <w:color w:val="000000"/>
              </w:rPr>
            </w:pPr>
          </w:p>
        </w:tc>
        <w:tc>
          <w:tcPr>
            <w:tcW w:w="2240" w:type="dxa"/>
            <w:tcBorders>
              <w:top w:val="nil"/>
              <w:left w:val="nil"/>
              <w:bottom w:val="nil"/>
              <w:right w:val="nil"/>
            </w:tcBorders>
            <w:shd w:val="clear" w:color="auto" w:fill="auto"/>
            <w:noWrap/>
            <w:vAlign w:val="bottom"/>
            <w:hideMark/>
          </w:tcPr>
          <w:p w14:paraId="51BE5B05" w14:textId="77777777" w:rsidR="00FE6683" w:rsidRDefault="00FE6683">
            <w:pPr>
              <w:rPr>
                <w:sz w:val="20"/>
                <w:szCs w:val="20"/>
              </w:rPr>
            </w:pPr>
          </w:p>
        </w:tc>
        <w:tc>
          <w:tcPr>
            <w:tcW w:w="2620" w:type="dxa"/>
            <w:tcBorders>
              <w:top w:val="nil"/>
              <w:left w:val="nil"/>
              <w:bottom w:val="nil"/>
              <w:right w:val="nil"/>
            </w:tcBorders>
            <w:shd w:val="clear" w:color="auto" w:fill="auto"/>
            <w:noWrap/>
            <w:vAlign w:val="bottom"/>
            <w:hideMark/>
          </w:tcPr>
          <w:p w14:paraId="0EB6AF41" w14:textId="77777777" w:rsidR="00FE6683" w:rsidRDefault="00FE6683">
            <w:pPr>
              <w:rPr>
                <w:sz w:val="20"/>
                <w:szCs w:val="20"/>
              </w:rPr>
            </w:pPr>
          </w:p>
        </w:tc>
      </w:tr>
      <w:tr w:rsidR="00FE6683" w14:paraId="4DA8784D" w14:textId="77777777" w:rsidTr="00A40B93">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F6729" w14:textId="77777777" w:rsidR="00FE6683" w:rsidRDefault="00FE6683">
            <w:pPr>
              <w:rPr>
                <w:color w:val="000000"/>
              </w:rPr>
            </w:pPr>
            <w:r>
              <w:rPr>
                <w:color w:val="000000"/>
              </w:rPr>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583558B9" w14:textId="77777777" w:rsidR="00FE6683" w:rsidRDefault="00FE6683">
            <w:pPr>
              <w:jc w:val="right"/>
              <w:rPr>
                <w:color w:val="000000"/>
              </w:rPr>
            </w:pPr>
            <w:r>
              <w:rPr>
                <w:color w:val="000000"/>
              </w:rPr>
              <w:t>12.09406163</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1199A054" w14:textId="45DFCCCE" w:rsidR="00FE6683" w:rsidRDefault="007D6EBD">
            <w:pPr>
              <w:rPr>
                <w:color w:val="000000"/>
              </w:rPr>
            </w:pPr>
            <w:r>
              <w:t>ft</w:t>
            </w:r>
            <w:r>
              <w:rPr>
                <w:vertAlign w:val="superscript"/>
              </w:rPr>
              <w:t>3</w:t>
            </w:r>
            <w:r>
              <w:t>/</w:t>
            </w:r>
            <w:proofErr w:type="spellStart"/>
            <w:r>
              <w:t>lbmol</w:t>
            </w:r>
            <w:proofErr w:type="spellEnd"/>
          </w:p>
        </w:tc>
      </w:tr>
      <w:tr w:rsidR="00FE6683" w14:paraId="4A38B89E" w14:textId="77777777" w:rsidTr="00A40B93">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531C0E3E" w14:textId="77777777" w:rsidR="00FE6683" w:rsidRDefault="00FE6683">
            <w:pPr>
              <w:rPr>
                <w:color w:val="000000"/>
              </w:rPr>
            </w:pPr>
            <w:r>
              <w:rPr>
                <w:color w:val="000000"/>
              </w:rPr>
              <w:t>P</w:t>
            </w:r>
          </w:p>
        </w:tc>
        <w:tc>
          <w:tcPr>
            <w:tcW w:w="2240" w:type="dxa"/>
            <w:tcBorders>
              <w:top w:val="nil"/>
              <w:left w:val="nil"/>
              <w:bottom w:val="single" w:sz="4" w:space="0" w:color="auto"/>
              <w:right w:val="single" w:sz="4" w:space="0" w:color="auto"/>
            </w:tcBorders>
            <w:shd w:val="clear" w:color="auto" w:fill="auto"/>
            <w:noWrap/>
            <w:vAlign w:val="bottom"/>
            <w:hideMark/>
          </w:tcPr>
          <w:p w14:paraId="765B4C6B" w14:textId="77777777" w:rsidR="00FE6683" w:rsidRDefault="00FE6683">
            <w:pPr>
              <w:jc w:val="right"/>
              <w:rPr>
                <w:color w:val="000000"/>
              </w:rPr>
            </w:pPr>
            <w:r>
              <w:rPr>
                <w:color w:val="000000"/>
              </w:rPr>
              <w:t>100.5356805</w:t>
            </w:r>
          </w:p>
        </w:tc>
        <w:tc>
          <w:tcPr>
            <w:tcW w:w="2620" w:type="dxa"/>
            <w:tcBorders>
              <w:top w:val="nil"/>
              <w:left w:val="nil"/>
              <w:bottom w:val="single" w:sz="4" w:space="0" w:color="auto"/>
              <w:right w:val="single" w:sz="4" w:space="0" w:color="auto"/>
            </w:tcBorders>
            <w:shd w:val="clear" w:color="auto" w:fill="auto"/>
            <w:noWrap/>
            <w:vAlign w:val="bottom"/>
            <w:hideMark/>
          </w:tcPr>
          <w:p w14:paraId="278F944B" w14:textId="77777777" w:rsidR="00FE6683" w:rsidRDefault="00FE6683">
            <w:pPr>
              <w:rPr>
                <w:color w:val="000000"/>
              </w:rPr>
            </w:pPr>
            <w:r>
              <w:rPr>
                <w:color w:val="000000"/>
              </w:rPr>
              <w:t>psia</w:t>
            </w:r>
          </w:p>
        </w:tc>
      </w:tr>
      <w:tr w:rsidR="00FE6683" w14:paraId="2DA4E7CB" w14:textId="77777777" w:rsidTr="00A40B93">
        <w:trPr>
          <w:trHeight w:val="320"/>
        </w:trPr>
        <w:tc>
          <w:tcPr>
            <w:tcW w:w="1703" w:type="dxa"/>
            <w:tcBorders>
              <w:top w:val="nil"/>
              <w:left w:val="nil"/>
              <w:bottom w:val="nil"/>
              <w:right w:val="nil"/>
            </w:tcBorders>
            <w:shd w:val="clear" w:color="auto" w:fill="auto"/>
            <w:noWrap/>
            <w:vAlign w:val="bottom"/>
            <w:hideMark/>
          </w:tcPr>
          <w:p w14:paraId="7D0F6827" w14:textId="77777777" w:rsidR="00FE6683" w:rsidRDefault="00FE6683">
            <w:pPr>
              <w:rPr>
                <w:color w:val="000000"/>
              </w:rPr>
            </w:pPr>
          </w:p>
        </w:tc>
        <w:tc>
          <w:tcPr>
            <w:tcW w:w="2240" w:type="dxa"/>
            <w:tcBorders>
              <w:top w:val="nil"/>
              <w:left w:val="nil"/>
              <w:bottom w:val="nil"/>
              <w:right w:val="nil"/>
            </w:tcBorders>
            <w:shd w:val="clear" w:color="auto" w:fill="auto"/>
            <w:noWrap/>
            <w:vAlign w:val="bottom"/>
            <w:hideMark/>
          </w:tcPr>
          <w:p w14:paraId="531B8971" w14:textId="77777777" w:rsidR="00FE6683" w:rsidRDefault="00FE6683">
            <w:pPr>
              <w:rPr>
                <w:sz w:val="20"/>
                <w:szCs w:val="20"/>
              </w:rPr>
            </w:pPr>
          </w:p>
        </w:tc>
        <w:tc>
          <w:tcPr>
            <w:tcW w:w="2620" w:type="dxa"/>
            <w:tcBorders>
              <w:top w:val="nil"/>
              <w:left w:val="nil"/>
              <w:bottom w:val="nil"/>
              <w:right w:val="nil"/>
            </w:tcBorders>
            <w:shd w:val="clear" w:color="auto" w:fill="auto"/>
            <w:noWrap/>
            <w:vAlign w:val="bottom"/>
            <w:hideMark/>
          </w:tcPr>
          <w:p w14:paraId="627495D5" w14:textId="77777777" w:rsidR="00FE6683" w:rsidRDefault="00FE6683">
            <w:pPr>
              <w:rPr>
                <w:sz w:val="20"/>
                <w:szCs w:val="20"/>
              </w:rPr>
            </w:pPr>
          </w:p>
        </w:tc>
      </w:tr>
      <w:tr w:rsidR="00FE6683" w14:paraId="045C1171" w14:textId="77777777" w:rsidTr="00A40B93">
        <w:trPr>
          <w:trHeight w:val="320"/>
        </w:trPr>
        <w:tc>
          <w:tcPr>
            <w:tcW w:w="1703" w:type="dxa"/>
            <w:tcBorders>
              <w:top w:val="nil"/>
              <w:left w:val="nil"/>
              <w:bottom w:val="nil"/>
              <w:right w:val="nil"/>
            </w:tcBorders>
            <w:shd w:val="clear" w:color="auto" w:fill="auto"/>
            <w:noWrap/>
            <w:vAlign w:val="bottom"/>
            <w:hideMark/>
          </w:tcPr>
          <w:p w14:paraId="5A89B3E2" w14:textId="4FCFD491" w:rsidR="00FE6683" w:rsidRDefault="006B55CB">
            <w:pPr>
              <w:rPr>
                <w:sz w:val="20"/>
                <w:szCs w:val="20"/>
              </w:rPr>
            </w:pPr>
            <w:r>
              <w:rPr>
                <w:color w:val="000000"/>
              </w:rPr>
              <w:t>Vapor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6C708" w14:textId="77777777" w:rsidR="00FE6683" w:rsidRDefault="00FE6683">
            <w:pPr>
              <w:rPr>
                <w:color w:val="000000"/>
              </w:rPr>
            </w:pPr>
            <w:r>
              <w:rPr>
                <w:color w:val="000000"/>
              </w:rPr>
              <w:t>Mole fraction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37CE6742" w14:textId="77777777" w:rsidR="00FE6683" w:rsidRDefault="00FE6683">
            <w:pPr>
              <w:rPr>
                <w:color w:val="000000"/>
              </w:rPr>
            </w:pPr>
            <w:r>
              <w:rPr>
                <w:color w:val="000000"/>
              </w:rPr>
              <w:t>Molar density</w:t>
            </w:r>
          </w:p>
        </w:tc>
      </w:tr>
      <w:tr w:rsidR="00FE6683" w14:paraId="4A973D33" w14:textId="77777777" w:rsidTr="00A40B93">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5D3F2" w14:textId="77777777" w:rsidR="00FE6683" w:rsidRDefault="00FE6683">
            <w:pPr>
              <w:rPr>
                <w:color w:val="000000"/>
              </w:rPr>
            </w:pPr>
            <w:r>
              <w:rPr>
                <w:color w:val="000000"/>
              </w:rPr>
              <w:t>C1</w:t>
            </w:r>
          </w:p>
        </w:tc>
        <w:tc>
          <w:tcPr>
            <w:tcW w:w="2240" w:type="dxa"/>
            <w:tcBorders>
              <w:top w:val="nil"/>
              <w:left w:val="nil"/>
              <w:bottom w:val="single" w:sz="4" w:space="0" w:color="auto"/>
              <w:right w:val="single" w:sz="4" w:space="0" w:color="auto"/>
            </w:tcBorders>
            <w:shd w:val="clear" w:color="auto" w:fill="auto"/>
            <w:noWrap/>
            <w:vAlign w:val="bottom"/>
            <w:hideMark/>
          </w:tcPr>
          <w:p w14:paraId="6F70D815" w14:textId="77777777" w:rsidR="00FE6683" w:rsidRDefault="00FE6683">
            <w:pPr>
              <w:jc w:val="right"/>
              <w:rPr>
                <w:color w:val="000000"/>
              </w:rPr>
            </w:pPr>
            <w:r>
              <w:rPr>
                <w:color w:val="000000"/>
              </w:rPr>
              <w:t>0.516982776</w:t>
            </w:r>
          </w:p>
        </w:tc>
        <w:tc>
          <w:tcPr>
            <w:tcW w:w="2620" w:type="dxa"/>
            <w:tcBorders>
              <w:top w:val="nil"/>
              <w:left w:val="nil"/>
              <w:bottom w:val="single" w:sz="4" w:space="0" w:color="auto"/>
              <w:right w:val="single" w:sz="4" w:space="0" w:color="auto"/>
            </w:tcBorders>
            <w:shd w:val="clear" w:color="auto" w:fill="auto"/>
            <w:noWrap/>
            <w:vAlign w:val="bottom"/>
            <w:hideMark/>
          </w:tcPr>
          <w:p w14:paraId="571E906B" w14:textId="77777777" w:rsidR="00FE6683" w:rsidRDefault="00FE6683">
            <w:pPr>
              <w:jc w:val="right"/>
              <w:rPr>
                <w:color w:val="000000"/>
              </w:rPr>
            </w:pPr>
            <w:r>
              <w:rPr>
                <w:color w:val="000000"/>
              </w:rPr>
              <w:t>0.007346812</w:t>
            </w:r>
          </w:p>
        </w:tc>
      </w:tr>
      <w:tr w:rsidR="00FE6683" w14:paraId="3CE1B6F2" w14:textId="77777777" w:rsidTr="00A40B93">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2713AFAF" w14:textId="77777777" w:rsidR="00FE6683" w:rsidRDefault="00FE6683">
            <w:pPr>
              <w:rPr>
                <w:color w:val="000000"/>
              </w:rPr>
            </w:pPr>
            <w:r>
              <w:rPr>
                <w:color w:val="000000"/>
              </w:rPr>
              <w:t>C20</w:t>
            </w:r>
          </w:p>
        </w:tc>
        <w:tc>
          <w:tcPr>
            <w:tcW w:w="2240" w:type="dxa"/>
            <w:tcBorders>
              <w:top w:val="nil"/>
              <w:left w:val="nil"/>
              <w:bottom w:val="single" w:sz="4" w:space="0" w:color="auto"/>
              <w:right w:val="single" w:sz="4" w:space="0" w:color="auto"/>
            </w:tcBorders>
            <w:shd w:val="clear" w:color="auto" w:fill="auto"/>
            <w:noWrap/>
            <w:vAlign w:val="bottom"/>
            <w:hideMark/>
          </w:tcPr>
          <w:p w14:paraId="3947A477" w14:textId="77777777" w:rsidR="00FE6683" w:rsidRDefault="00FE6683">
            <w:pPr>
              <w:jc w:val="right"/>
              <w:rPr>
                <w:color w:val="000000"/>
              </w:rPr>
            </w:pPr>
            <w:r>
              <w:rPr>
                <w:color w:val="000000"/>
              </w:rPr>
              <w:t>0.483017224</w:t>
            </w:r>
          </w:p>
        </w:tc>
        <w:tc>
          <w:tcPr>
            <w:tcW w:w="2620" w:type="dxa"/>
            <w:tcBorders>
              <w:top w:val="nil"/>
              <w:left w:val="nil"/>
              <w:bottom w:val="single" w:sz="4" w:space="0" w:color="auto"/>
              <w:right w:val="single" w:sz="4" w:space="0" w:color="auto"/>
            </w:tcBorders>
            <w:shd w:val="clear" w:color="auto" w:fill="auto"/>
            <w:noWrap/>
            <w:vAlign w:val="bottom"/>
            <w:hideMark/>
          </w:tcPr>
          <w:p w14:paraId="0C7D458C" w14:textId="77777777" w:rsidR="00FE6683" w:rsidRDefault="00FE6683">
            <w:pPr>
              <w:jc w:val="right"/>
              <w:rPr>
                <w:color w:val="000000"/>
              </w:rPr>
            </w:pPr>
            <w:r>
              <w:rPr>
                <w:color w:val="000000"/>
              </w:rPr>
              <w:t>0.006864129</w:t>
            </w:r>
          </w:p>
        </w:tc>
      </w:tr>
      <w:tr w:rsidR="00FE6683" w14:paraId="67FEE494" w14:textId="77777777" w:rsidTr="00A40B93">
        <w:trPr>
          <w:trHeight w:val="320"/>
        </w:trPr>
        <w:tc>
          <w:tcPr>
            <w:tcW w:w="1703" w:type="dxa"/>
            <w:tcBorders>
              <w:top w:val="nil"/>
              <w:left w:val="nil"/>
              <w:bottom w:val="nil"/>
              <w:right w:val="nil"/>
            </w:tcBorders>
            <w:shd w:val="clear" w:color="auto" w:fill="auto"/>
            <w:noWrap/>
            <w:vAlign w:val="bottom"/>
            <w:hideMark/>
          </w:tcPr>
          <w:p w14:paraId="3A342666" w14:textId="77777777" w:rsidR="00FE6683" w:rsidRDefault="00FE6683">
            <w:pPr>
              <w:jc w:val="right"/>
              <w:rPr>
                <w:color w:val="000000"/>
              </w:rPr>
            </w:pPr>
          </w:p>
        </w:tc>
        <w:tc>
          <w:tcPr>
            <w:tcW w:w="2240" w:type="dxa"/>
            <w:tcBorders>
              <w:top w:val="nil"/>
              <w:left w:val="nil"/>
              <w:bottom w:val="nil"/>
              <w:right w:val="nil"/>
            </w:tcBorders>
            <w:shd w:val="clear" w:color="auto" w:fill="auto"/>
            <w:noWrap/>
            <w:vAlign w:val="bottom"/>
            <w:hideMark/>
          </w:tcPr>
          <w:p w14:paraId="7DB1F1A4" w14:textId="77777777" w:rsidR="00FE6683" w:rsidRDefault="00FE6683">
            <w:pPr>
              <w:rPr>
                <w:sz w:val="20"/>
                <w:szCs w:val="20"/>
              </w:rPr>
            </w:pPr>
          </w:p>
        </w:tc>
        <w:tc>
          <w:tcPr>
            <w:tcW w:w="2620" w:type="dxa"/>
            <w:tcBorders>
              <w:top w:val="nil"/>
              <w:left w:val="nil"/>
              <w:bottom w:val="nil"/>
              <w:right w:val="nil"/>
            </w:tcBorders>
            <w:shd w:val="clear" w:color="auto" w:fill="auto"/>
            <w:noWrap/>
            <w:vAlign w:val="bottom"/>
            <w:hideMark/>
          </w:tcPr>
          <w:p w14:paraId="2E901192" w14:textId="77777777" w:rsidR="00FE6683" w:rsidRDefault="00FE6683">
            <w:pPr>
              <w:rPr>
                <w:sz w:val="20"/>
                <w:szCs w:val="20"/>
              </w:rPr>
            </w:pPr>
          </w:p>
        </w:tc>
      </w:tr>
      <w:tr w:rsidR="00FE6683" w14:paraId="77B62026" w14:textId="77777777" w:rsidTr="00A40B93">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93FA1A" w14:textId="77777777" w:rsidR="00FE6683" w:rsidRDefault="00FE6683">
            <w:pPr>
              <w:rPr>
                <w:color w:val="000000"/>
              </w:rPr>
            </w:pPr>
            <w:r>
              <w:rPr>
                <w:color w:val="000000"/>
              </w:rPr>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1FEE8659" w14:textId="77777777" w:rsidR="00FE6683" w:rsidRDefault="00FE6683">
            <w:pPr>
              <w:jc w:val="right"/>
              <w:rPr>
                <w:color w:val="000000"/>
              </w:rPr>
            </w:pPr>
            <w:r>
              <w:rPr>
                <w:color w:val="000000"/>
              </w:rPr>
              <w:t>70.36831802</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1CA4C213" w14:textId="4474A272" w:rsidR="00FE6683" w:rsidRDefault="007D6EBD">
            <w:pPr>
              <w:rPr>
                <w:color w:val="000000"/>
              </w:rPr>
            </w:pPr>
            <w:r>
              <w:t>ft</w:t>
            </w:r>
            <w:r>
              <w:rPr>
                <w:vertAlign w:val="superscript"/>
              </w:rPr>
              <w:t>3</w:t>
            </w:r>
            <w:r>
              <w:t>/</w:t>
            </w:r>
            <w:proofErr w:type="spellStart"/>
            <w:r>
              <w:t>lbmol</w:t>
            </w:r>
            <w:proofErr w:type="spellEnd"/>
          </w:p>
        </w:tc>
      </w:tr>
      <w:tr w:rsidR="00FE6683" w14:paraId="71CEC59A" w14:textId="77777777" w:rsidTr="00A40B93">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20FC5C6D" w14:textId="77777777" w:rsidR="00FE6683" w:rsidRDefault="00FE6683">
            <w:pPr>
              <w:rPr>
                <w:color w:val="000000"/>
              </w:rPr>
            </w:pPr>
            <w:r>
              <w:rPr>
                <w:color w:val="000000"/>
              </w:rPr>
              <w:t>P</w:t>
            </w:r>
          </w:p>
        </w:tc>
        <w:tc>
          <w:tcPr>
            <w:tcW w:w="2240" w:type="dxa"/>
            <w:tcBorders>
              <w:top w:val="nil"/>
              <w:left w:val="nil"/>
              <w:bottom w:val="single" w:sz="4" w:space="0" w:color="auto"/>
              <w:right w:val="single" w:sz="4" w:space="0" w:color="auto"/>
            </w:tcBorders>
            <w:shd w:val="clear" w:color="auto" w:fill="auto"/>
            <w:noWrap/>
            <w:vAlign w:val="bottom"/>
            <w:hideMark/>
          </w:tcPr>
          <w:p w14:paraId="0C727693" w14:textId="77777777" w:rsidR="00FE6683" w:rsidRDefault="00FE6683">
            <w:pPr>
              <w:jc w:val="right"/>
              <w:rPr>
                <w:color w:val="000000"/>
              </w:rPr>
            </w:pPr>
            <w:r>
              <w:rPr>
                <w:color w:val="000000"/>
              </w:rPr>
              <w:t>167.152785</w:t>
            </w:r>
          </w:p>
        </w:tc>
        <w:tc>
          <w:tcPr>
            <w:tcW w:w="2620" w:type="dxa"/>
            <w:tcBorders>
              <w:top w:val="nil"/>
              <w:left w:val="nil"/>
              <w:bottom w:val="single" w:sz="4" w:space="0" w:color="auto"/>
              <w:right w:val="single" w:sz="4" w:space="0" w:color="auto"/>
            </w:tcBorders>
            <w:shd w:val="clear" w:color="auto" w:fill="auto"/>
            <w:noWrap/>
            <w:vAlign w:val="bottom"/>
            <w:hideMark/>
          </w:tcPr>
          <w:p w14:paraId="1E3BA8FD" w14:textId="77777777" w:rsidR="00FE6683" w:rsidRDefault="00FE6683" w:rsidP="005B2FB5">
            <w:pPr>
              <w:keepNext/>
              <w:rPr>
                <w:color w:val="000000"/>
              </w:rPr>
            </w:pPr>
            <w:r>
              <w:rPr>
                <w:color w:val="000000"/>
              </w:rPr>
              <w:t>psia</w:t>
            </w:r>
          </w:p>
        </w:tc>
      </w:tr>
    </w:tbl>
    <w:p w14:paraId="02D697F9" w14:textId="79EF57D5" w:rsidR="00172F79" w:rsidRDefault="005B2FB5" w:rsidP="000023EC">
      <w:pPr>
        <w:pStyle w:val="Caption"/>
      </w:pPr>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7</w:t>
      </w:r>
      <w:r w:rsidR="002257F0">
        <w:rPr>
          <w:noProof/>
        </w:rPr>
        <w:fldChar w:fldCharType="end"/>
      </w:r>
      <w:r>
        <w:t xml:space="preserve"> </w:t>
      </w:r>
      <w:r w:rsidR="00D94AE3">
        <w:t>–</w:t>
      </w:r>
      <w:r>
        <w:t xml:space="preserve"> </w:t>
      </w:r>
      <w:r w:rsidR="00D94AE3">
        <w:t>Phase properties after SSI at iteration 1</w:t>
      </w:r>
      <w:r w:rsidR="00172F79">
        <w:br w:type="page"/>
      </w:r>
    </w:p>
    <w:p w14:paraId="03B3B1A9" w14:textId="33B7DDE8" w:rsidR="00491901" w:rsidRDefault="0050389F" w:rsidP="00491901">
      <w:r>
        <w:t>ITERATION 2:</w:t>
      </w:r>
    </w:p>
    <w:p w14:paraId="1FB359B8" w14:textId="77777777" w:rsidR="00491901" w:rsidRDefault="00491901" w:rsidP="00491901">
      <w:r>
        <w:t>The composition can be found in the table below.</w:t>
      </w:r>
    </w:p>
    <w:tbl>
      <w:tblPr>
        <w:tblW w:w="4674" w:type="dxa"/>
        <w:tblLook w:val="04A0" w:firstRow="1" w:lastRow="0" w:firstColumn="1" w:lastColumn="0" w:noHBand="0" w:noVBand="1"/>
      </w:tblPr>
      <w:tblGrid>
        <w:gridCol w:w="1300"/>
        <w:gridCol w:w="1716"/>
        <w:gridCol w:w="1716"/>
      </w:tblGrid>
      <w:tr w:rsidR="00491901" w:rsidRPr="00CE48F9" w14:paraId="00DC1F8B" w14:textId="77777777" w:rsidTr="00095EFD">
        <w:trPr>
          <w:trHeight w:val="320"/>
        </w:trPr>
        <w:tc>
          <w:tcPr>
            <w:tcW w:w="1300" w:type="dxa"/>
            <w:tcBorders>
              <w:top w:val="nil"/>
              <w:left w:val="nil"/>
              <w:bottom w:val="nil"/>
              <w:right w:val="nil"/>
            </w:tcBorders>
            <w:shd w:val="clear" w:color="auto" w:fill="auto"/>
            <w:noWrap/>
            <w:vAlign w:val="bottom"/>
            <w:hideMark/>
          </w:tcPr>
          <w:p w14:paraId="3E859999" w14:textId="77777777" w:rsidR="00491901" w:rsidRPr="00CE48F9" w:rsidRDefault="00491901" w:rsidP="00803D81"/>
        </w:tc>
        <w:tc>
          <w:tcPr>
            <w:tcW w:w="16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624D70" w14:textId="77777777" w:rsidR="00491901" w:rsidRPr="00CE48F9" w:rsidRDefault="00491901" w:rsidP="00803D81">
            <w:r w:rsidRPr="001E6AB7">
              <w:t>Mole fraction</w:t>
            </w:r>
          </w:p>
        </w:tc>
        <w:tc>
          <w:tcPr>
            <w:tcW w:w="1716" w:type="dxa"/>
            <w:tcBorders>
              <w:top w:val="single" w:sz="4" w:space="0" w:color="auto"/>
              <w:left w:val="nil"/>
              <w:bottom w:val="single" w:sz="4" w:space="0" w:color="auto"/>
              <w:right w:val="single" w:sz="4" w:space="0" w:color="auto"/>
            </w:tcBorders>
            <w:shd w:val="clear" w:color="auto" w:fill="auto"/>
            <w:noWrap/>
            <w:vAlign w:val="bottom"/>
            <w:hideMark/>
          </w:tcPr>
          <w:p w14:paraId="244186C6" w14:textId="77777777" w:rsidR="00491901" w:rsidRPr="00CE48F9" w:rsidRDefault="00491901" w:rsidP="00803D81">
            <w:r w:rsidRPr="001E6AB7">
              <w:t>Molar density</w:t>
            </w:r>
          </w:p>
        </w:tc>
      </w:tr>
      <w:tr w:rsidR="00095EFD" w:rsidRPr="00CE48F9" w14:paraId="4424EC03" w14:textId="77777777" w:rsidTr="00095EFD">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B2C129" w14:textId="77777777" w:rsidR="00095EFD" w:rsidRPr="00CE48F9" w:rsidRDefault="00095EFD" w:rsidP="00095EFD">
            <w:r w:rsidRPr="00CE48F9">
              <w:t>C1</w:t>
            </w:r>
          </w:p>
        </w:tc>
        <w:tc>
          <w:tcPr>
            <w:tcW w:w="1658" w:type="dxa"/>
            <w:tcBorders>
              <w:top w:val="nil"/>
              <w:left w:val="nil"/>
              <w:bottom w:val="single" w:sz="4" w:space="0" w:color="auto"/>
              <w:right w:val="single" w:sz="4" w:space="0" w:color="auto"/>
            </w:tcBorders>
            <w:shd w:val="clear" w:color="auto" w:fill="auto"/>
            <w:noWrap/>
            <w:vAlign w:val="bottom"/>
            <w:hideMark/>
          </w:tcPr>
          <w:p w14:paraId="3FA8F512" w14:textId="34C51C31" w:rsidR="00095EFD" w:rsidRPr="00CE48F9" w:rsidRDefault="00095EFD" w:rsidP="00095EFD">
            <w:pPr>
              <w:jc w:val="right"/>
            </w:pPr>
            <w:r>
              <w:rPr>
                <w:color w:val="000000"/>
              </w:rPr>
              <w:t>0.51698277563</w:t>
            </w:r>
          </w:p>
        </w:tc>
        <w:tc>
          <w:tcPr>
            <w:tcW w:w="1716" w:type="dxa"/>
            <w:tcBorders>
              <w:top w:val="nil"/>
              <w:left w:val="nil"/>
              <w:bottom w:val="single" w:sz="4" w:space="0" w:color="auto"/>
              <w:right w:val="single" w:sz="4" w:space="0" w:color="auto"/>
            </w:tcBorders>
            <w:shd w:val="clear" w:color="auto" w:fill="auto"/>
            <w:noWrap/>
            <w:vAlign w:val="bottom"/>
            <w:hideMark/>
          </w:tcPr>
          <w:p w14:paraId="4FCE9B34" w14:textId="4880D623" w:rsidR="00095EFD" w:rsidRPr="00CE48F9" w:rsidRDefault="00095EFD" w:rsidP="00095EFD">
            <w:pPr>
              <w:jc w:val="right"/>
            </w:pPr>
            <w:r>
              <w:rPr>
                <w:color w:val="000000"/>
              </w:rPr>
              <w:t>0.00734681161</w:t>
            </w:r>
          </w:p>
        </w:tc>
      </w:tr>
      <w:tr w:rsidR="00095EFD" w:rsidRPr="00CE48F9" w14:paraId="52B8E05C" w14:textId="77777777" w:rsidTr="00095EFD">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7F0BED" w14:textId="77777777" w:rsidR="00095EFD" w:rsidRPr="00CE48F9" w:rsidRDefault="00095EFD" w:rsidP="00095EFD">
            <w:r w:rsidRPr="00CE48F9">
              <w:t>C20</w:t>
            </w:r>
          </w:p>
        </w:tc>
        <w:tc>
          <w:tcPr>
            <w:tcW w:w="1658" w:type="dxa"/>
            <w:tcBorders>
              <w:top w:val="nil"/>
              <w:left w:val="nil"/>
              <w:bottom w:val="single" w:sz="4" w:space="0" w:color="auto"/>
              <w:right w:val="single" w:sz="4" w:space="0" w:color="auto"/>
            </w:tcBorders>
            <w:shd w:val="clear" w:color="auto" w:fill="auto"/>
            <w:noWrap/>
            <w:vAlign w:val="bottom"/>
            <w:hideMark/>
          </w:tcPr>
          <w:p w14:paraId="3FF95EF6" w14:textId="5887136F" w:rsidR="00095EFD" w:rsidRPr="00CE48F9" w:rsidRDefault="00095EFD" w:rsidP="00095EFD">
            <w:pPr>
              <w:jc w:val="right"/>
            </w:pPr>
            <w:r>
              <w:rPr>
                <w:color w:val="000000"/>
              </w:rPr>
              <w:t>0.48301722437</w:t>
            </w:r>
          </w:p>
        </w:tc>
        <w:tc>
          <w:tcPr>
            <w:tcW w:w="1716" w:type="dxa"/>
            <w:tcBorders>
              <w:top w:val="nil"/>
              <w:left w:val="nil"/>
              <w:bottom w:val="single" w:sz="4" w:space="0" w:color="auto"/>
              <w:right w:val="single" w:sz="4" w:space="0" w:color="auto"/>
            </w:tcBorders>
            <w:shd w:val="clear" w:color="auto" w:fill="auto"/>
            <w:noWrap/>
            <w:vAlign w:val="bottom"/>
            <w:hideMark/>
          </w:tcPr>
          <w:p w14:paraId="5CBCD15E" w14:textId="3E9C248A" w:rsidR="00095EFD" w:rsidRPr="00CE48F9" w:rsidRDefault="00095EFD" w:rsidP="00095EFD">
            <w:pPr>
              <w:keepNext/>
              <w:jc w:val="right"/>
            </w:pPr>
            <w:r>
              <w:rPr>
                <w:color w:val="000000"/>
              </w:rPr>
              <w:t>0.00686412917</w:t>
            </w:r>
          </w:p>
        </w:tc>
      </w:tr>
    </w:tbl>
    <w:p w14:paraId="198401C4" w14:textId="0C133BA9" w:rsidR="00491901" w:rsidRDefault="00491901" w:rsidP="00491901">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8</w:t>
      </w:r>
      <w:r w:rsidR="002257F0">
        <w:rPr>
          <w:noProof/>
        </w:rPr>
        <w:fldChar w:fldCharType="end"/>
      </w:r>
      <w:r>
        <w:t xml:space="preserve"> - Reference composition at SA iteration </w:t>
      </w:r>
      <w:r w:rsidR="006D4A5B">
        <w:t>2</w:t>
      </w:r>
    </w:p>
    <w:p w14:paraId="78447598" w14:textId="77777777" w:rsidR="00491901" w:rsidRDefault="00491901" w:rsidP="00491901"/>
    <w:tbl>
      <w:tblPr>
        <w:tblW w:w="6563" w:type="dxa"/>
        <w:tblLook w:val="04A0" w:firstRow="1" w:lastRow="0" w:firstColumn="1" w:lastColumn="0" w:noHBand="0" w:noVBand="1"/>
      </w:tblPr>
      <w:tblGrid>
        <w:gridCol w:w="1703"/>
        <w:gridCol w:w="2240"/>
        <w:gridCol w:w="2620"/>
      </w:tblGrid>
      <w:tr w:rsidR="005051A4" w14:paraId="6FCE3DA9" w14:textId="77777777" w:rsidTr="00803D81">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04DAA" w14:textId="77777777" w:rsidR="005051A4" w:rsidRPr="007A4671" w:rsidRDefault="005051A4" w:rsidP="005051A4">
            <w:r w:rsidRPr="007A4671">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0A905FEF" w14:textId="78F5CC8D" w:rsidR="005051A4" w:rsidRPr="007A4671" w:rsidRDefault="005051A4" w:rsidP="005051A4">
            <w:pPr>
              <w:jc w:val="right"/>
            </w:pPr>
            <w:r>
              <w:rPr>
                <w:color w:val="000000"/>
              </w:rPr>
              <w:t>70.36831802</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5FBCF9F6" w14:textId="77777777" w:rsidR="005051A4" w:rsidRPr="007A4671" w:rsidRDefault="005051A4" w:rsidP="005051A4">
            <w:r>
              <w:t>ft</w:t>
            </w:r>
            <w:r>
              <w:rPr>
                <w:vertAlign w:val="superscript"/>
              </w:rPr>
              <w:t>3</w:t>
            </w:r>
            <w:r>
              <w:t>/</w:t>
            </w:r>
            <w:proofErr w:type="spellStart"/>
            <w:r>
              <w:t>lbmol</w:t>
            </w:r>
            <w:proofErr w:type="spellEnd"/>
          </w:p>
        </w:tc>
      </w:tr>
      <w:tr w:rsidR="005051A4" w14:paraId="6B3A27D5"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562080CB" w14:textId="77777777" w:rsidR="005051A4" w:rsidRPr="007A4671" w:rsidRDefault="005051A4" w:rsidP="005051A4">
            <w:r w:rsidRPr="007A4671">
              <w:t>P</w:t>
            </w:r>
          </w:p>
        </w:tc>
        <w:tc>
          <w:tcPr>
            <w:tcW w:w="2240" w:type="dxa"/>
            <w:tcBorders>
              <w:top w:val="nil"/>
              <w:left w:val="nil"/>
              <w:bottom w:val="single" w:sz="4" w:space="0" w:color="auto"/>
              <w:right w:val="single" w:sz="4" w:space="0" w:color="auto"/>
            </w:tcBorders>
            <w:shd w:val="clear" w:color="auto" w:fill="auto"/>
            <w:noWrap/>
            <w:vAlign w:val="bottom"/>
            <w:hideMark/>
          </w:tcPr>
          <w:p w14:paraId="37F9C416" w14:textId="29A98B73" w:rsidR="005051A4" w:rsidRPr="007A4671" w:rsidRDefault="005051A4" w:rsidP="005051A4">
            <w:pPr>
              <w:jc w:val="right"/>
            </w:pPr>
            <w:r>
              <w:rPr>
                <w:color w:val="000000"/>
              </w:rPr>
              <w:t>167.152785</w:t>
            </w:r>
          </w:p>
        </w:tc>
        <w:tc>
          <w:tcPr>
            <w:tcW w:w="2620" w:type="dxa"/>
            <w:tcBorders>
              <w:top w:val="nil"/>
              <w:left w:val="nil"/>
              <w:bottom w:val="single" w:sz="4" w:space="0" w:color="auto"/>
              <w:right w:val="single" w:sz="4" w:space="0" w:color="auto"/>
            </w:tcBorders>
            <w:shd w:val="clear" w:color="auto" w:fill="auto"/>
            <w:noWrap/>
            <w:vAlign w:val="bottom"/>
            <w:hideMark/>
          </w:tcPr>
          <w:p w14:paraId="03E45FC1" w14:textId="77777777" w:rsidR="005051A4" w:rsidRPr="007A4671" w:rsidRDefault="005051A4" w:rsidP="005051A4">
            <w:pPr>
              <w:keepNext/>
            </w:pPr>
            <w:r w:rsidRPr="007A4671">
              <w:t>Psia</w:t>
            </w:r>
          </w:p>
        </w:tc>
      </w:tr>
    </w:tbl>
    <w:p w14:paraId="3117037A" w14:textId="758D2E48" w:rsidR="00491901" w:rsidRPr="003C7F5F" w:rsidRDefault="00491901" w:rsidP="00491901">
      <w:pPr>
        <w:pStyle w:val="Caption"/>
        <w:rPr>
          <w:rFonts w:ascii="Calibri" w:hAnsi="Calibri" w:cs="Calibri"/>
          <w:color w:val="000000"/>
        </w:rPr>
      </w:pPr>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9</w:t>
      </w:r>
      <w:r w:rsidR="002257F0">
        <w:rPr>
          <w:noProof/>
        </w:rPr>
        <w:fldChar w:fldCharType="end"/>
      </w:r>
      <w:r>
        <w:t xml:space="preserve"> - Molar volume and pressure of reference composition at SA iteration </w:t>
      </w:r>
      <w:r w:rsidR="006D4A5B">
        <w:t>2</w:t>
      </w:r>
    </w:p>
    <w:p w14:paraId="5AED24C7" w14:textId="4A18653C" w:rsidR="00491901" w:rsidRDefault="00491901" w:rsidP="00491901">
      <w:r>
        <w:t>The TPD at this initial composition is plotted and attached to this report. The file is called “TPD_ITER</w:t>
      </w:r>
      <w:r w:rsidR="006D4A5B">
        <w:t>2</w:t>
      </w:r>
      <w:r>
        <w:t>.html”.</w:t>
      </w:r>
    </w:p>
    <w:p w14:paraId="61F5D286" w14:textId="77777777" w:rsidR="00AF1230" w:rsidRDefault="00AF1230" w:rsidP="00491901"/>
    <w:p w14:paraId="54BAA3CD" w14:textId="77777777" w:rsidR="00491901" w:rsidRDefault="00491901" w:rsidP="00491901">
      <w:r>
        <w:t>The stationary point obtained corresponds to the following: coordinates:</w:t>
      </w:r>
    </w:p>
    <w:p w14:paraId="172AE57D" w14:textId="77777777" w:rsidR="00491901" w:rsidRDefault="00491901" w:rsidP="00491901"/>
    <w:tbl>
      <w:tblPr>
        <w:tblW w:w="5125" w:type="dxa"/>
        <w:tblLook w:val="04A0" w:firstRow="1" w:lastRow="0" w:firstColumn="1" w:lastColumn="0" w:noHBand="0" w:noVBand="1"/>
      </w:tblPr>
      <w:tblGrid>
        <w:gridCol w:w="1300"/>
        <w:gridCol w:w="2140"/>
        <w:gridCol w:w="1716"/>
      </w:tblGrid>
      <w:tr w:rsidR="00491901" w:rsidRPr="00582EB7" w14:paraId="4F7E2BC1" w14:textId="77777777" w:rsidTr="00803D81">
        <w:trPr>
          <w:trHeight w:val="320"/>
        </w:trPr>
        <w:tc>
          <w:tcPr>
            <w:tcW w:w="1300" w:type="dxa"/>
            <w:tcBorders>
              <w:top w:val="nil"/>
              <w:left w:val="nil"/>
              <w:bottom w:val="nil"/>
              <w:right w:val="nil"/>
            </w:tcBorders>
            <w:shd w:val="clear" w:color="auto" w:fill="auto"/>
            <w:noWrap/>
            <w:vAlign w:val="bottom"/>
            <w:hideMark/>
          </w:tcPr>
          <w:p w14:paraId="63B2A31B" w14:textId="77777777" w:rsidR="00491901" w:rsidRDefault="00491901" w:rsidP="00803D81"/>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83393" w14:textId="77777777" w:rsidR="00491901" w:rsidRPr="00582EB7" w:rsidRDefault="00491901" w:rsidP="00803D81">
            <w:r w:rsidRPr="00582EB7">
              <w:t>Mole fraction</w:t>
            </w:r>
          </w:p>
        </w:tc>
        <w:tc>
          <w:tcPr>
            <w:tcW w:w="1685" w:type="dxa"/>
            <w:tcBorders>
              <w:top w:val="single" w:sz="4" w:space="0" w:color="auto"/>
              <w:left w:val="nil"/>
              <w:bottom w:val="single" w:sz="4" w:space="0" w:color="auto"/>
              <w:right w:val="single" w:sz="4" w:space="0" w:color="auto"/>
            </w:tcBorders>
            <w:shd w:val="clear" w:color="auto" w:fill="auto"/>
            <w:noWrap/>
            <w:vAlign w:val="bottom"/>
            <w:hideMark/>
          </w:tcPr>
          <w:p w14:paraId="3C4F7667" w14:textId="77777777" w:rsidR="00491901" w:rsidRPr="00582EB7" w:rsidRDefault="00491901" w:rsidP="00803D81">
            <w:r w:rsidRPr="00582EB7">
              <w:t>Molar density</w:t>
            </w:r>
          </w:p>
        </w:tc>
      </w:tr>
      <w:tr w:rsidR="002C6EEA" w:rsidRPr="00582EB7" w14:paraId="0F1063B9" w14:textId="77777777" w:rsidTr="00803D81">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158E4" w14:textId="77777777" w:rsidR="002C6EEA" w:rsidRPr="00582EB7" w:rsidRDefault="002C6EEA" w:rsidP="002C6EEA">
            <w:r w:rsidRPr="00582EB7">
              <w:t>C1</w:t>
            </w:r>
          </w:p>
        </w:tc>
        <w:tc>
          <w:tcPr>
            <w:tcW w:w="2140" w:type="dxa"/>
            <w:tcBorders>
              <w:top w:val="nil"/>
              <w:left w:val="nil"/>
              <w:bottom w:val="single" w:sz="4" w:space="0" w:color="auto"/>
              <w:right w:val="single" w:sz="4" w:space="0" w:color="auto"/>
            </w:tcBorders>
            <w:shd w:val="clear" w:color="auto" w:fill="auto"/>
            <w:noWrap/>
            <w:vAlign w:val="bottom"/>
            <w:hideMark/>
          </w:tcPr>
          <w:p w14:paraId="4F9BEB22" w14:textId="3A0D6717" w:rsidR="002C6EEA" w:rsidRPr="00582EB7" w:rsidRDefault="002C6EEA" w:rsidP="002C6EEA">
            <w:pPr>
              <w:jc w:val="right"/>
            </w:pPr>
            <w:r>
              <w:rPr>
                <w:color w:val="000000"/>
              </w:rPr>
              <w:t>0.04896940239</w:t>
            </w:r>
          </w:p>
        </w:tc>
        <w:tc>
          <w:tcPr>
            <w:tcW w:w="1685" w:type="dxa"/>
            <w:tcBorders>
              <w:top w:val="nil"/>
              <w:left w:val="nil"/>
              <w:bottom w:val="single" w:sz="4" w:space="0" w:color="auto"/>
              <w:right w:val="single" w:sz="4" w:space="0" w:color="auto"/>
            </w:tcBorders>
            <w:shd w:val="clear" w:color="auto" w:fill="auto"/>
            <w:noWrap/>
            <w:vAlign w:val="bottom"/>
            <w:hideMark/>
          </w:tcPr>
          <w:p w14:paraId="2B985C0F" w14:textId="2EE13EF0" w:rsidR="002C6EEA" w:rsidRPr="00582EB7" w:rsidRDefault="002C6EEA" w:rsidP="002C6EEA">
            <w:pPr>
              <w:jc w:val="right"/>
            </w:pPr>
            <w:r>
              <w:rPr>
                <w:color w:val="000000"/>
              </w:rPr>
              <w:t>0.00421345709</w:t>
            </w:r>
          </w:p>
        </w:tc>
      </w:tr>
      <w:tr w:rsidR="002C6EEA" w:rsidRPr="00582EB7" w14:paraId="373917CE" w14:textId="77777777" w:rsidTr="00803D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CE737F" w14:textId="77777777" w:rsidR="002C6EEA" w:rsidRPr="00582EB7" w:rsidRDefault="002C6EEA" w:rsidP="002C6EEA">
            <w:r w:rsidRPr="00582EB7">
              <w:t>C20</w:t>
            </w:r>
          </w:p>
        </w:tc>
        <w:tc>
          <w:tcPr>
            <w:tcW w:w="2140" w:type="dxa"/>
            <w:tcBorders>
              <w:top w:val="nil"/>
              <w:left w:val="nil"/>
              <w:bottom w:val="single" w:sz="4" w:space="0" w:color="auto"/>
              <w:right w:val="single" w:sz="4" w:space="0" w:color="auto"/>
            </w:tcBorders>
            <w:shd w:val="clear" w:color="auto" w:fill="auto"/>
            <w:noWrap/>
            <w:vAlign w:val="bottom"/>
            <w:hideMark/>
          </w:tcPr>
          <w:p w14:paraId="453186F5" w14:textId="170AB23C" w:rsidR="002C6EEA" w:rsidRPr="00582EB7" w:rsidRDefault="002C6EEA" w:rsidP="002C6EEA">
            <w:pPr>
              <w:jc w:val="right"/>
            </w:pPr>
            <w:r>
              <w:rPr>
                <w:color w:val="000000"/>
              </w:rPr>
              <w:t>0.95103059761</w:t>
            </w:r>
          </w:p>
        </w:tc>
        <w:tc>
          <w:tcPr>
            <w:tcW w:w="1685" w:type="dxa"/>
            <w:tcBorders>
              <w:top w:val="nil"/>
              <w:left w:val="nil"/>
              <w:bottom w:val="single" w:sz="4" w:space="0" w:color="auto"/>
              <w:right w:val="single" w:sz="4" w:space="0" w:color="auto"/>
            </w:tcBorders>
            <w:shd w:val="clear" w:color="auto" w:fill="auto"/>
            <w:noWrap/>
            <w:vAlign w:val="bottom"/>
            <w:hideMark/>
          </w:tcPr>
          <w:p w14:paraId="18134B36" w14:textId="762251AF" w:rsidR="002C6EEA" w:rsidRPr="00582EB7" w:rsidRDefault="002C6EEA" w:rsidP="002C6EEA">
            <w:pPr>
              <w:keepNext/>
              <w:jc w:val="right"/>
            </w:pPr>
            <w:r>
              <w:rPr>
                <w:color w:val="000000"/>
              </w:rPr>
              <w:t>0.08182919168</w:t>
            </w:r>
          </w:p>
        </w:tc>
      </w:tr>
    </w:tbl>
    <w:p w14:paraId="5E98574C" w14:textId="19A7E1F2" w:rsidR="000E3B71" w:rsidRPr="000E3B71" w:rsidRDefault="00491901" w:rsidP="000023EC">
      <w:pPr>
        <w:pStyle w:val="Caption"/>
      </w:pPr>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10</w:t>
      </w:r>
      <w:r w:rsidR="002257F0">
        <w:rPr>
          <w:noProof/>
        </w:rPr>
        <w:fldChar w:fldCharType="end"/>
      </w:r>
      <w:r>
        <w:t xml:space="preserve"> - Stationary point composition obtained from SA at iteration </w:t>
      </w:r>
      <w:r w:rsidR="006D4A5B">
        <w:t>2</w:t>
      </w:r>
    </w:p>
    <w:tbl>
      <w:tblPr>
        <w:tblW w:w="6563" w:type="dxa"/>
        <w:tblLook w:val="04A0" w:firstRow="1" w:lastRow="0" w:firstColumn="1" w:lastColumn="0" w:noHBand="0" w:noVBand="1"/>
      </w:tblPr>
      <w:tblGrid>
        <w:gridCol w:w="1703"/>
        <w:gridCol w:w="2240"/>
        <w:gridCol w:w="2620"/>
      </w:tblGrid>
      <w:tr w:rsidR="002C6EEA" w14:paraId="15FDC11B" w14:textId="77777777" w:rsidTr="00803D81">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4EE3B6" w14:textId="77777777" w:rsidR="002C6EEA" w:rsidRPr="00144479" w:rsidRDefault="002C6EEA" w:rsidP="002C6EEA">
            <w:r w:rsidRPr="00144479">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4782832D" w14:textId="498055E3" w:rsidR="002C6EEA" w:rsidRPr="00144479" w:rsidRDefault="002C6EEA" w:rsidP="002C6EEA">
            <w:pPr>
              <w:jc w:val="right"/>
            </w:pPr>
            <w:r>
              <w:rPr>
                <w:color w:val="000000"/>
              </w:rPr>
              <w:t>11.62214337</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74EF28D1" w14:textId="77777777" w:rsidR="002C6EEA" w:rsidRPr="00144479" w:rsidRDefault="002C6EEA" w:rsidP="002C6EEA">
            <w:r>
              <w:t>ft</w:t>
            </w:r>
            <w:r>
              <w:rPr>
                <w:vertAlign w:val="superscript"/>
              </w:rPr>
              <w:t>3</w:t>
            </w:r>
            <w:r>
              <w:t>/</w:t>
            </w:r>
            <w:proofErr w:type="spellStart"/>
            <w:r>
              <w:t>lbmol</w:t>
            </w:r>
            <w:proofErr w:type="spellEnd"/>
          </w:p>
        </w:tc>
      </w:tr>
      <w:tr w:rsidR="002C6EEA" w14:paraId="0169FD9A"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42E5E0EE" w14:textId="77777777" w:rsidR="002C6EEA" w:rsidRPr="00144479" w:rsidRDefault="002C6EEA" w:rsidP="002C6EEA">
            <w:r w:rsidRPr="00144479">
              <w:t>P</w:t>
            </w:r>
          </w:p>
        </w:tc>
        <w:tc>
          <w:tcPr>
            <w:tcW w:w="2240" w:type="dxa"/>
            <w:tcBorders>
              <w:top w:val="nil"/>
              <w:left w:val="nil"/>
              <w:bottom w:val="single" w:sz="4" w:space="0" w:color="auto"/>
              <w:right w:val="single" w:sz="4" w:space="0" w:color="auto"/>
            </w:tcBorders>
            <w:shd w:val="clear" w:color="auto" w:fill="auto"/>
            <w:noWrap/>
            <w:vAlign w:val="bottom"/>
            <w:hideMark/>
          </w:tcPr>
          <w:p w14:paraId="07F2E62D" w14:textId="4DAB5B1F" w:rsidR="002C6EEA" w:rsidRPr="00144479" w:rsidRDefault="002C6EEA" w:rsidP="002C6EEA">
            <w:pPr>
              <w:jc w:val="right"/>
            </w:pPr>
            <w:r>
              <w:rPr>
                <w:color w:val="000000"/>
              </w:rPr>
              <w:t>171.7455474</w:t>
            </w:r>
          </w:p>
        </w:tc>
        <w:tc>
          <w:tcPr>
            <w:tcW w:w="2620" w:type="dxa"/>
            <w:tcBorders>
              <w:top w:val="nil"/>
              <w:left w:val="nil"/>
              <w:bottom w:val="single" w:sz="4" w:space="0" w:color="auto"/>
              <w:right w:val="single" w:sz="4" w:space="0" w:color="auto"/>
            </w:tcBorders>
            <w:shd w:val="clear" w:color="auto" w:fill="auto"/>
            <w:noWrap/>
            <w:vAlign w:val="bottom"/>
            <w:hideMark/>
          </w:tcPr>
          <w:p w14:paraId="0C750C6A" w14:textId="77777777" w:rsidR="002C6EEA" w:rsidRPr="00144479" w:rsidRDefault="002C6EEA" w:rsidP="002C6EEA">
            <w:r w:rsidRPr="00144479">
              <w:t>psia</w:t>
            </w:r>
          </w:p>
        </w:tc>
      </w:tr>
      <w:tr w:rsidR="002C6EEA" w14:paraId="4AC973D7"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5A32AE2C" w14:textId="77777777" w:rsidR="002C6EEA" w:rsidRPr="00144479" w:rsidRDefault="002C6EEA" w:rsidP="002C6EEA">
            <w:r w:rsidRPr="00144479">
              <w:t>TPD</w:t>
            </w:r>
          </w:p>
        </w:tc>
        <w:tc>
          <w:tcPr>
            <w:tcW w:w="2240" w:type="dxa"/>
            <w:tcBorders>
              <w:top w:val="nil"/>
              <w:left w:val="nil"/>
              <w:bottom w:val="single" w:sz="4" w:space="0" w:color="auto"/>
              <w:right w:val="single" w:sz="4" w:space="0" w:color="auto"/>
            </w:tcBorders>
            <w:shd w:val="clear" w:color="auto" w:fill="auto"/>
            <w:noWrap/>
            <w:vAlign w:val="bottom"/>
            <w:hideMark/>
          </w:tcPr>
          <w:p w14:paraId="6550B4C9" w14:textId="6E0D5573" w:rsidR="002C6EEA" w:rsidRPr="00144479" w:rsidRDefault="002C6EEA" w:rsidP="002C6EEA">
            <w:pPr>
              <w:jc w:val="right"/>
            </w:pPr>
            <w:r>
              <w:rPr>
                <w:color w:val="000000"/>
              </w:rPr>
              <w:t>-3.10E-02</w:t>
            </w:r>
          </w:p>
        </w:tc>
        <w:tc>
          <w:tcPr>
            <w:tcW w:w="2620" w:type="dxa"/>
            <w:tcBorders>
              <w:top w:val="nil"/>
              <w:left w:val="nil"/>
              <w:bottom w:val="single" w:sz="4" w:space="0" w:color="auto"/>
              <w:right w:val="single" w:sz="4" w:space="0" w:color="auto"/>
            </w:tcBorders>
            <w:shd w:val="clear" w:color="auto" w:fill="auto"/>
            <w:noWrap/>
            <w:vAlign w:val="bottom"/>
            <w:hideMark/>
          </w:tcPr>
          <w:p w14:paraId="6434706A" w14:textId="77777777" w:rsidR="002C6EEA" w:rsidRPr="00144479" w:rsidRDefault="002C6EEA" w:rsidP="002C6EEA">
            <w:r w:rsidRPr="00144479">
              <w:t> </w:t>
            </w:r>
          </w:p>
        </w:tc>
      </w:tr>
      <w:tr w:rsidR="002C6EEA" w14:paraId="5FD1B342"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2D6DD713" w14:textId="77777777" w:rsidR="002C6EEA" w:rsidRPr="00144479" w:rsidRDefault="002C6EEA" w:rsidP="002C6EEA">
            <w:proofErr w:type="spellStart"/>
            <w:r w:rsidRPr="00144479">
              <w:t>Pcap</w:t>
            </w:r>
            <w:proofErr w:type="spellEnd"/>
          </w:p>
        </w:tc>
        <w:tc>
          <w:tcPr>
            <w:tcW w:w="2240" w:type="dxa"/>
            <w:tcBorders>
              <w:top w:val="nil"/>
              <w:left w:val="nil"/>
              <w:bottom w:val="single" w:sz="4" w:space="0" w:color="auto"/>
              <w:right w:val="single" w:sz="4" w:space="0" w:color="auto"/>
            </w:tcBorders>
            <w:shd w:val="clear" w:color="auto" w:fill="auto"/>
            <w:noWrap/>
            <w:vAlign w:val="bottom"/>
            <w:hideMark/>
          </w:tcPr>
          <w:p w14:paraId="69E0B0D1" w14:textId="194EA738" w:rsidR="002C6EEA" w:rsidRPr="00144479" w:rsidRDefault="002C6EEA" w:rsidP="002C6EEA">
            <w:pPr>
              <w:jc w:val="right"/>
            </w:pPr>
            <w:r>
              <w:rPr>
                <w:color w:val="000000"/>
              </w:rPr>
              <w:t>31.4983723</w:t>
            </w:r>
          </w:p>
        </w:tc>
        <w:tc>
          <w:tcPr>
            <w:tcW w:w="2620" w:type="dxa"/>
            <w:tcBorders>
              <w:top w:val="nil"/>
              <w:left w:val="nil"/>
              <w:bottom w:val="single" w:sz="4" w:space="0" w:color="auto"/>
              <w:right w:val="single" w:sz="4" w:space="0" w:color="auto"/>
            </w:tcBorders>
            <w:shd w:val="clear" w:color="auto" w:fill="auto"/>
            <w:noWrap/>
            <w:vAlign w:val="bottom"/>
            <w:hideMark/>
          </w:tcPr>
          <w:p w14:paraId="6BEC359D" w14:textId="77777777" w:rsidR="002C6EEA" w:rsidRPr="00144479" w:rsidRDefault="002C6EEA" w:rsidP="002C6EEA">
            <w:pPr>
              <w:keepNext/>
            </w:pPr>
            <w:r w:rsidRPr="00144479">
              <w:t>psia</w:t>
            </w:r>
          </w:p>
        </w:tc>
      </w:tr>
    </w:tbl>
    <w:p w14:paraId="367B9043" w14:textId="1313D569" w:rsidR="00491901" w:rsidRDefault="00491901" w:rsidP="00AF1230">
      <w:pPr>
        <w:pStyle w:val="Caption"/>
      </w:pPr>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11</w:t>
      </w:r>
      <w:r w:rsidR="002257F0">
        <w:rPr>
          <w:noProof/>
        </w:rPr>
        <w:fldChar w:fldCharType="end"/>
      </w:r>
      <w:r>
        <w:t xml:space="preserve"> - S</w:t>
      </w:r>
      <w:r w:rsidRPr="00B247FD">
        <w:t xml:space="preserve">tationary point </w:t>
      </w:r>
      <w:r>
        <w:t xml:space="preserve">molar volume and pressure </w:t>
      </w:r>
      <w:r w:rsidRPr="00B247FD">
        <w:t xml:space="preserve">obtained from SA at iteration </w:t>
      </w:r>
      <w:r w:rsidR="00E944FB">
        <w:t>2</w:t>
      </w:r>
    </w:p>
    <w:p w14:paraId="3D5A2EEF" w14:textId="77777777" w:rsidR="00491901" w:rsidRDefault="00491901" w:rsidP="00491901">
      <w:r>
        <w:t>After the SS iteration, we get the following:</w:t>
      </w:r>
    </w:p>
    <w:p w14:paraId="47C7636F" w14:textId="77777777" w:rsidR="00491901" w:rsidRDefault="00491901" w:rsidP="00491901"/>
    <w:tbl>
      <w:tblPr>
        <w:tblW w:w="6563" w:type="dxa"/>
        <w:tblLook w:val="04A0" w:firstRow="1" w:lastRow="0" w:firstColumn="1" w:lastColumn="0" w:noHBand="0" w:noVBand="1"/>
      </w:tblPr>
      <w:tblGrid>
        <w:gridCol w:w="1703"/>
        <w:gridCol w:w="2240"/>
        <w:gridCol w:w="2620"/>
      </w:tblGrid>
      <w:tr w:rsidR="000023EC" w14:paraId="028535DD" w14:textId="77777777" w:rsidTr="00803D81">
        <w:trPr>
          <w:trHeight w:val="320"/>
        </w:trPr>
        <w:tc>
          <w:tcPr>
            <w:tcW w:w="1703" w:type="dxa"/>
            <w:tcBorders>
              <w:top w:val="nil"/>
              <w:left w:val="nil"/>
              <w:bottom w:val="nil"/>
              <w:right w:val="nil"/>
            </w:tcBorders>
            <w:shd w:val="clear" w:color="auto" w:fill="auto"/>
            <w:noWrap/>
            <w:vAlign w:val="bottom"/>
            <w:hideMark/>
          </w:tcPr>
          <w:p w14:paraId="1040F5EE" w14:textId="0EC2A7AE" w:rsidR="000023EC" w:rsidRDefault="000023EC" w:rsidP="000023EC">
            <w:pPr>
              <w:rPr>
                <w:sz w:val="20"/>
                <w:szCs w:val="20"/>
              </w:rPr>
            </w:pPr>
            <w:r>
              <w:rPr>
                <w:color w:val="000000"/>
              </w:rPr>
              <w:t>Liquid</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75E90" w14:textId="77777777" w:rsidR="000023EC" w:rsidRDefault="000023EC" w:rsidP="000023EC">
            <w:pPr>
              <w:rPr>
                <w:color w:val="000000"/>
              </w:rPr>
            </w:pPr>
            <w:r>
              <w:rPr>
                <w:color w:val="000000"/>
              </w:rPr>
              <w:t>Mole fraction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2C638F82" w14:textId="77777777" w:rsidR="000023EC" w:rsidRDefault="000023EC" w:rsidP="000023EC">
            <w:pPr>
              <w:rPr>
                <w:color w:val="000000"/>
              </w:rPr>
            </w:pPr>
            <w:r>
              <w:rPr>
                <w:color w:val="000000"/>
              </w:rPr>
              <w:t>Molar density</w:t>
            </w:r>
          </w:p>
        </w:tc>
      </w:tr>
      <w:tr w:rsidR="000023EC" w14:paraId="2A890536" w14:textId="77777777" w:rsidTr="00803D81">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00546" w14:textId="77777777" w:rsidR="000023EC" w:rsidRDefault="000023EC" w:rsidP="000023EC">
            <w:pPr>
              <w:rPr>
                <w:color w:val="000000"/>
              </w:rPr>
            </w:pPr>
            <w:r>
              <w:rPr>
                <w:color w:val="000000"/>
              </w:rPr>
              <w:t>C1</w:t>
            </w:r>
          </w:p>
        </w:tc>
        <w:tc>
          <w:tcPr>
            <w:tcW w:w="2240" w:type="dxa"/>
            <w:tcBorders>
              <w:top w:val="nil"/>
              <w:left w:val="nil"/>
              <w:bottom w:val="single" w:sz="4" w:space="0" w:color="auto"/>
              <w:right w:val="single" w:sz="4" w:space="0" w:color="auto"/>
            </w:tcBorders>
            <w:shd w:val="clear" w:color="auto" w:fill="auto"/>
            <w:noWrap/>
            <w:vAlign w:val="bottom"/>
            <w:hideMark/>
          </w:tcPr>
          <w:p w14:paraId="23872BCB" w14:textId="6444E102" w:rsidR="000023EC" w:rsidRDefault="000023EC" w:rsidP="000023EC">
            <w:pPr>
              <w:jc w:val="right"/>
              <w:rPr>
                <w:color w:val="000000"/>
              </w:rPr>
            </w:pPr>
            <w:r>
              <w:rPr>
                <w:color w:val="000000"/>
              </w:rPr>
              <w:t>0.055093075</w:t>
            </w:r>
          </w:p>
        </w:tc>
        <w:tc>
          <w:tcPr>
            <w:tcW w:w="2620" w:type="dxa"/>
            <w:tcBorders>
              <w:top w:val="nil"/>
              <w:left w:val="nil"/>
              <w:bottom w:val="single" w:sz="4" w:space="0" w:color="auto"/>
              <w:right w:val="single" w:sz="4" w:space="0" w:color="auto"/>
            </w:tcBorders>
            <w:shd w:val="clear" w:color="auto" w:fill="auto"/>
            <w:noWrap/>
            <w:vAlign w:val="bottom"/>
            <w:hideMark/>
          </w:tcPr>
          <w:p w14:paraId="13A7E1AA" w14:textId="5A22F0C8" w:rsidR="000023EC" w:rsidRDefault="000023EC" w:rsidP="000023EC">
            <w:pPr>
              <w:jc w:val="right"/>
              <w:rPr>
                <w:color w:val="000000"/>
              </w:rPr>
            </w:pPr>
            <w:r>
              <w:rPr>
                <w:color w:val="000000"/>
              </w:rPr>
              <w:t>0.004605456</w:t>
            </w:r>
          </w:p>
        </w:tc>
      </w:tr>
      <w:tr w:rsidR="000023EC" w14:paraId="48088A85"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6599A2E9" w14:textId="77777777" w:rsidR="000023EC" w:rsidRDefault="000023EC" w:rsidP="000023EC">
            <w:pPr>
              <w:rPr>
                <w:color w:val="000000"/>
              </w:rPr>
            </w:pPr>
            <w:r>
              <w:rPr>
                <w:color w:val="000000"/>
              </w:rPr>
              <w:t>C20</w:t>
            </w:r>
          </w:p>
        </w:tc>
        <w:tc>
          <w:tcPr>
            <w:tcW w:w="2240" w:type="dxa"/>
            <w:tcBorders>
              <w:top w:val="nil"/>
              <w:left w:val="nil"/>
              <w:bottom w:val="single" w:sz="4" w:space="0" w:color="auto"/>
              <w:right w:val="single" w:sz="4" w:space="0" w:color="auto"/>
            </w:tcBorders>
            <w:shd w:val="clear" w:color="auto" w:fill="auto"/>
            <w:noWrap/>
            <w:vAlign w:val="bottom"/>
            <w:hideMark/>
          </w:tcPr>
          <w:p w14:paraId="520BAA9F" w14:textId="756474B6" w:rsidR="000023EC" w:rsidRDefault="000023EC" w:rsidP="000023EC">
            <w:pPr>
              <w:jc w:val="right"/>
              <w:rPr>
                <w:color w:val="000000"/>
              </w:rPr>
            </w:pPr>
            <w:r>
              <w:rPr>
                <w:color w:val="000000"/>
              </w:rPr>
              <w:t>0.944906925</w:t>
            </w:r>
          </w:p>
        </w:tc>
        <w:tc>
          <w:tcPr>
            <w:tcW w:w="2620" w:type="dxa"/>
            <w:tcBorders>
              <w:top w:val="nil"/>
              <w:left w:val="nil"/>
              <w:bottom w:val="single" w:sz="4" w:space="0" w:color="auto"/>
              <w:right w:val="single" w:sz="4" w:space="0" w:color="auto"/>
            </w:tcBorders>
            <w:shd w:val="clear" w:color="auto" w:fill="auto"/>
            <w:noWrap/>
            <w:vAlign w:val="bottom"/>
            <w:hideMark/>
          </w:tcPr>
          <w:p w14:paraId="249D77C5" w14:textId="53234ECF" w:rsidR="000023EC" w:rsidRDefault="000023EC" w:rsidP="000023EC">
            <w:pPr>
              <w:jc w:val="right"/>
              <w:rPr>
                <w:color w:val="000000"/>
              </w:rPr>
            </w:pPr>
            <w:r>
              <w:rPr>
                <w:color w:val="000000"/>
              </w:rPr>
              <w:t>0.07898865</w:t>
            </w:r>
          </w:p>
        </w:tc>
      </w:tr>
      <w:tr w:rsidR="000023EC" w14:paraId="2947DB61" w14:textId="77777777" w:rsidTr="00803D81">
        <w:trPr>
          <w:trHeight w:val="320"/>
        </w:trPr>
        <w:tc>
          <w:tcPr>
            <w:tcW w:w="1703" w:type="dxa"/>
            <w:tcBorders>
              <w:top w:val="nil"/>
              <w:left w:val="nil"/>
              <w:bottom w:val="nil"/>
              <w:right w:val="nil"/>
            </w:tcBorders>
            <w:shd w:val="clear" w:color="auto" w:fill="auto"/>
            <w:noWrap/>
            <w:vAlign w:val="bottom"/>
            <w:hideMark/>
          </w:tcPr>
          <w:p w14:paraId="0AB6F4E0" w14:textId="77777777" w:rsidR="000023EC" w:rsidRDefault="000023EC" w:rsidP="000023EC">
            <w:pPr>
              <w:jc w:val="right"/>
              <w:rPr>
                <w:color w:val="000000"/>
              </w:rPr>
            </w:pPr>
          </w:p>
        </w:tc>
        <w:tc>
          <w:tcPr>
            <w:tcW w:w="2240" w:type="dxa"/>
            <w:tcBorders>
              <w:top w:val="nil"/>
              <w:left w:val="nil"/>
              <w:bottom w:val="nil"/>
              <w:right w:val="nil"/>
            </w:tcBorders>
            <w:shd w:val="clear" w:color="auto" w:fill="auto"/>
            <w:noWrap/>
            <w:vAlign w:val="bottom"/>
            <w:hideMark/>
          </w:tcPr>
          <w:p w14:paraId="27DCDFB6" w14:textId="77777777" w:rsidR="000023EC" w:rsidRDefault="000023EC" w:rsidP="000023EC">
            <w:pPr>
              <w:rPr>
                <w:sz w:val="20"/>
                <w:szCs w:val="20"/>
              </w:rPr>
            </w:pPr>
          </w:p>
        </w:tc>
        <w:tc>
          <w:tcPr>
            <w:tcW w:w="2620" w:type="dxa"/>
            <w:tcBorders>
              <w:top w:val="nil"/>
              <w:left w:val="nil"/>
              <w:bottom w:val="nil"/>
              <w:right w:val="nil"/>
            </w:tcBorders>
            <w:shd w:val="clear" w:color="auto" w:fill="auto"/>
            <w:noWrap/>
            <w:vAlign w:val="bottom"/>
            <w:hideMark/>
          </w:tcPr>
          <w:p w14:paraId="5F7F14A5" w14:textId="77777777" w:rsidR="000023EC" w:rsidRDefault="000023EC" w:rsidP="000023EC">
            <w:pPr>
              <w:rPr>
                <w:sz w:val="20"/>
                <w:szCs w:val="20"/>
              </w:rPr>
            </w:pPr>
          </w:p>
        </w:tc>
      </w:tr>
      <w:tr w:rsidR="000023EC" w14:paraId="16F552B2" w14:textId="77777777" w:rsidTr="00803D81">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7DF1F" w14:textId="77777777" w:rsidR="000023EC" w:rsidRDefault="000023EC" w:rsidP="000023EC">
            <w:pPr>
              <w:rPr>
                <w:color w:val="000000"/>
              </w:rPr>
            </w:pPr>
            <w:r>
              <w:rPr>
                <w:color w:val="000000"/>
              </w:rPr>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5CF77BA8" w14:textId="2ADAC96A" w:rsidR="000023EC" w:rsidRDefault="000023EC" w:rsidP="000023EC">
            <w:pPr>
              <w:jc w:val="right"/>
              <w:rPr>
                <w:color w:val="000000"/>
              </w:rPr>
            </w:pPr>
            <w:r>
              <w:rPr>
                <w:color w:val="000000"/>
              </w:rPr>
              <w:t>11.96256581</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1D4FBC3E" w14:textId="77777777" w:rsidR="000023EC" w:rsidRDefault="000023EC" w:rsidP="000023EC">
            <w:pPr>
              <w:rPr>
                <w:color w:val="000000"/>
              </w:rPr>
            </w:pPr>
            <w:r>
              <w:t>ft</w:t>
            </w:r>
            <w:r>
              <w:rPr>
                <w:vertAlign w:val="superscript"/>
              </w:rPr>
              <w:t>3</w:t>
            </w:r>
            <w:r>
              <w:t>/</w:t>
            </w:r>
            <w:proofErr w:type="spellStart"/>
            <w:r>
              <w:t>lbmol</w:t>
            </w:r>
            <w:proofErr w:type="spellEnd"/>
          </w:p>
        </w:tc>
      </w:tr>
      <w:tr w:rsidR="000023EC" w14:paraId="503D4F80"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5C7224AB" w14:textId="77777777" w:rsidR="000023EC" w:rsidRDefault="000023EC" w:rsidP="000023EC">
            <w:pPr>
              <w:rPr>
                <w:color w:val="000000"/>
              </w:rPr>
            </w:pPr>
            <w:r>
              <w:rPr>
                <w:color w:val="000000"/>
              </w:rPr>
              <w:t>P</w:t>
            </w:r>
          </w:p>
        </w:tc>
        <w:tc>
          <w:tcPr>
            <w:tcW w:w="2240" w:type="dxa"/>
            <w:tcBorders>
              <w:top w:val="nil"/>
              <w:left w:val="nil"/>
              <w:bottom w:val="single" w:sz="4" w:space="0" w:color="auto"/>
              <w:right w:val="single" w:sz="4" w:space="0" w:color="auto"/>
            </w:tcBorders>
            <w:shd w:val="clear" w:color="auto" w:fill="auto"/>
            <w:noWrap/>
            <w:vAlign w:val="bottom"/>
            <w:hideMark/>
          </w:tcPr>
          <w:p w14:paraId="21F5A231" w14:textId="58664A1F" w:rsidR="000023EC" w:rsidRDefault="000023EC" w:rsidP="000023EC">
            <w:pPr>
              <w:jc w:val="right"/>
              <w:rPr>
                <w:color w:val="000000"/>
              </w:rPr>
            </w:pPr>
            <w:r>
              <w:rPr>
                <w:color w:val="000000"/>
              </w:rPr>
              <w:t>120.1039566</w:t>
            </w:r>
          </w:p>
        </w:tc>
        <w:tc>
          <w:tcPr>
            <w:tcW w:w="2620" w:type="dxa"/>
            <w:tcBorders>
              <w:top w:val="nil"/>
              <w:left w:val="nil"/>
              <w:bottom w:val="single" w:sz="4" w:space="0" w:color="auto"/>
              <w:right w:val="single" w:sz="4" w:space="0" w:color="auto"/>
            </w:tcBorders>
            <w:shd w:val="clear" w:color="auto" w:fill="auto"/>
            <w:noWrap/>
            <w:vAlign w:val="bottom"/>
            <w:hideMark/>
          </w:tcPr>
          <w:p w14:paraId="675C051E" w14:textId="77777777" w:rsidR="000023EC" w:rsidRDefault="000023EC" w:rsidP="000023EC">
            <w:pPr>
              <w:rPr>
                <w:color w:val="000000"/>
              </w:rPr>
            </w:pPr>
            <w:r>
              <w:rPr>
                <w:color w:val="000000"/>
              </w:rPr>
              <w:t>psia</w:t>
            </w:r>
          </w:p>
        </w:tc>
      </w:tr>
      <w:tr w:rsidR="000023EC" w14:paraId="18D66EFA" w14:textId="77777777" w:rsidTr="00803D81">
        <w:trPr>
          <w:trHeight w:val="320"/>
        </w:trPr>
        <w:tc>
          <w:tcPr>
            <w:tcW w:w="1703" w:type="dxa"/>
            <w:tcBorders>
              <w:top w:val="nil"/>
              <w:left w:val="nil"/>
              <w:bottom w:val="nil"/>
              <w:right w:val="nil"/>
            </w:tcBorders>
            <w:shd w:val="clear" w:color="auto" w:fill="auto"/>
            <w:noWrap/>
            <w:vAlign w:val="bottom"/>
            <w:hideMark/>
          </w:tcPr>
          <w:p w14:paraId="5B1FC827" w14:textId="77777777" w:rsidR="000023EC" w:rsidRDefault="000023EC" w:rsidP="000023EC">
            <w:pPr>
              <w:rPr>
                <w:color w:val="000000"/>
              </w:rPr>
            </w:pPr>
          </w:p>
        </w:tc>
        <w:tc>
          <w:tcPr>
            <w:tcW w:w="2240" w:type="dxa"/>
            <w:tcBorders>
              <w:top w:val="nil"/>
              <w:left w:val="nil"/>
              <w:bottom w:val="nil"/>
              <w:right w:val="nil"/>
            </w:tcBorders>
            <w:shd w:val="clear" w:color="auto" w:fill="auto"/>
            <w:noWrap/>
            <w:vAlign w:val="bottom"/>
            <w:hideMark/>
          </w:tcPr>
          <w:p w14:paraId="6D4E5429" w14:textId="77777777" w:rsidR="000023EC" w:rsidRDefault="000023EC" w:rsidP="000023EC">
            <w:pPr>
              <w:rPr>
                <w:sz w:val="20"/>
                <w:szCs w:val="20"/>
              </w:rPr>
            </w:pPr>
          </w:p>
        </w:tc>
        <w:tc>
          <w:tcPr>
            <w:tcW w:w="2620" w:type="dxa"/>
            <w:tcBorders>
              <w:top w:val="nil"/>
              <w:left w:val="nil"/>
              <w:bottom w:val="nil"/>
              <w:right w:val="nil"/>
            </w:tcBorders>
            <w:shd w:val="clear" w:color="auto" w:fill="auto"/>
            <w:noWrap/>
            <w:vAlign w:val="bottom"/>
            <w:hideMark/>
          </w:tcPr>
          <w:p w14:paraId="70FF9A7C" w14:textId="77777777" w:rsidR="000023EC" w:rsidRDefault="000023EC" w:rsidP="000023EC">
            <w:pPr>
              <w:rPr>
                <w:sz w:val="20"/>
                <w:szCs w:val="20"/>
              </w:rPr>
            </w:pPr>
          </w:p>
        </w:tc>
      </w:tr>
      <w:tr w:rsidR="000023EC" w14:paraId="5A9D2FEA" w14:textId="77777777" w:rsidTr="00803D81">
        <w:trPr>
          <w:trHeight w:val="320"/>
        </w:trPr>
        <w:tc>
          <w:tcPr>
            <w:tcW w:w="1703" w:type="dxa"/>
            <w:tcBorders>
              <w:top w:val="nil"/>
              <w:left w:val="nil"/>
              <w:bottom w:val="nil"/>
              <w:right w:val="nil"/>
            </w:tcBorders>
            <w:shd w:val="clear" w:color="auto" w:fill="auto"/>
            <w:noWrap/>
            <w:vAlign w:val="bottom"/>
            <w:hideMark/>
          </w:tcPr>
          <w:p w14:paraId="568B28B8" w14:textId="4A5B82DB" w:rsidR="000023EC" w:rsidRDefault="000023EC" w:rsidP="000023EC">
            <w:pPr>
              <w:rPr>
                <w:sz w:val="20"/>
                <w:szCs w:val="20"/>
              </w:rPr>
            </w:pPr>
            <w:r>
              <w:rPr>
                <w:color w:val="000000"/>
              </w:rPr>
              <w:t>Vapor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A5EEC4" w14:textId="77777777" w:rsidR="000023EC" w:rsidRDefault="000023EC" w:rsidP="000023EC">
            <w:pPr>
              <w:rPr>
                <w:color w:val="000000"/>
              </w:rPr>
            </w:pPr>
            <w:r>
              <w:rPr>
                <w:color w:val="000000"/>
              </w:rPr>
              <w:t>Mole fraction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7FC59976" w14:textId="77777777" w:rsidR="000023EC" w:rsidRDefault="000023EC" w:rsidP="000023EC">
            <w:pPr>
              <w:rPr>
                <w:color w:val="000000"/>
              </w:rPr>
            </w:pPr>
            <w:r>
              <w:rPr>
                <w:color w:val="000000"/>
              </w:rPr>
              <w:t>Molar density</w:t>
            </w:r>
          </w:p>
        </w:tc>
      </w:tr>
      <w:tr w:rsidR="000023EC" w14:paraId="2BF2718A" w14:textId="77777777" w:rsidTr="00803D81">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3FB26" w14:textId="77777777" w:rsidR="000023EC" w:rsidRDefault="000023EC" w:rsidP="000023EC">
            <w:pPr>
              <w:rPr>
                <w:color w:val="000000"/>
              </w:rPr>
            </w:pPr>
            <w:r>
              <w:rPr>
                <w:color w:val="000000"/>
              </w:rPr>
              <w:t>C1</w:t>
            </w:r>
          </w:p>
        </w:tc>
        <w:tc>
          <w:tcPr>
            <w:tcW w:w="2240" w:type="dxa"/>
            <w:tcBorders>
              <w:top w:val="nil"/>
              <w:left w:val="nil"/>
              <w:bottom w:val="single" w:sz="4" w:space="0" w:color="auto"/>
              <w:right w:val="single" w:sz="4" w:space="0" w:color="auto"/>
            </w:tcBorders>
            <w:shd w:val="clear" w:color="auto" w:fill="auto"/>
            <w:noWrap/>
            <w:vAlign w:val="bottom"/>
            <w:hideMark/>
          </w:tcPr>
          <w:p w14:paraId="5A06C429" w14:textId="48DF94E4" w:rsidR="000023EC" w:rsidRDefault="000023EC" w:rsidP="000023EC">
            <w:pPr>
              <w:jc w:val="right"/>
              <w:rPr>
                <w:color w:val="000000"/>
              </w:rPr>
            </w:pPr>
            <w:r>
              <w:rPr>
                <w:color w:val="000000"/>
              </w:rPr>
              <w:t>0.543422749</w:t>
            </w:r>
          </w:p>
        </w:tc>
        <w:tc>
          <w:tcPr>
            <w:tcW w:w="2620" w:type="dxa"/>
            <w:tcBorders>
              <w:top w:val="nil"/>
              <w:left w:val="nil"/>
              <w:bottom w:val="single" w:sz="4" w:space="0" w:color="auto"/>
              <w:right w:val="single" w:sz="4" w:space="0" w:color="auto"/>
            </w:tcBorders>
            <w:shd w:val="clear" w:color="auto" w:fill="auto"/>
            <w:noWrap/>
            <w:vAlign w:val="bottom"/>
            <w:hideMark/>
          </w:tcPr>
          <w:p w14:paraId="50A02D30" w14:textId="2A06B545" w:rsidR="000023EC" w:rsidRDefault="000023EC" w:rsidP="000023EC">
            <w:pPr>
              <w:jc w:val="right"/>
              <w:rPr>
                <w:color w:val="000000"/>
              </w:rPr>
            </w:pPr>
            <w:r>
              <w:rPr>
                <w:color w:val="000000"/>
              </w:rPr>
              <w:t>0.007743343</w:t>
            </w:r>
          </w:p>
        </w:tc>
      </w:tr>
      <w:tr w:rsidR="000023EC" w14:paraId="7125A5F9"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0EFA9294" w14:textId="77777777" w:rsidR="000023EC" w:rsidRDefault="000023EC" w:rsidP="000023EC">
            <w:pPr>
              <w:rPr>
                <w:color w:val="000000"/>
              </w:rPr>
            </w:pPr>
            <w:r>
              <w:rPr>
                <w:color w:val="000000"/>
              </w:rPr>
              <w:t>C20</w:t>
            </w:r>
          </w:p>
        </w:tc>
        <w:tc>
          <w:tcPr>
            <w:tcW w:w="2240" w:type="dxa"/>
            <w:tcBorders>
              <w:top w:val="nil"/>
              <w:left w:val="nil"/>
              <w:bottom w:val="single" w:sz="4" w:space="0" w:color="auto"/>
              <w:right w:val="single" w:sz="4" w:space="0" w:color="auto"/>
            </w:tcBorders>
            <w:shd w:val="clear" w:color="auto" w:fill="auto"/>
            <w:noWrap/>
            <w:vAlign w:val="bottom"/>
            <w:hideMark/>
          </w:tcPr>
          <w:p w14:paraId="3DD5EA45" w14:textId="5D31B609" w:rsidR="000023EC" w:rsidRDefault="000023EC" w:rsidP="000023EC">
            <w:pPr>
              <w:jc w:val="right"/>
              <w:rPr>
                <w:color w:val="000000"/>
              </w:rPr>
            </w:pPr>
            <w:r>
              <w:rPr>
                <w:color w:val="000000"/>
              </w:rPr>
              <w:t>0.456577251</w:t>
            </w:r>
          </w:p>
        </w:tc>
        <w:tc>
          <w:tcPr>
            <w:tcW w:w="2620" w:type="dxa"/>
            <w:tcBorders>
              <w:top w:val="nil"/>
              <w:left w:val="nil"/>
              <w:bottom w:val="single" w:sz="4" w:space="0" w:color="auto"/>
              <w:right w:val="single" w:sz="4" w:space="0" w:color="auto"/>
            </w:tcBorders>
            <w:shd w:val="clear" w:color="auto" w:fill="auto"/>
            <w:noWrap/>
            <w:vAlign w:val="bottom"/>
            <w:hideMark/>
          </w:tcPr>
          <w:p w14:paraId="52891CE0" w14:textId="369B750A" w:rsidR="000023EC" w:rsidRDefault="000023EC" w:rsidP="000023EC">
            <w:pPr>
              <w:jc w:val="right"/>
              <w:rPr>
                <w:color w:val="000000"/>
              </w:rPr>
            </w:pPr>
            <w:r>
              <w:rPr>
                <w:color w:val="000000"/>
              </w:rPr>
              <w:t>0.006505864</w:t>
            </w:r>
          </w:p>
        </w:tc>
      </w:tr>
      <w:tr w:rsidR="000023EC" w14:paraId="5248092F" w14:textId="77777777" w:rsidTr="00803D81">
        <w:trPr>
          <w:trHeight w:val="320"/>
        </w:trPr>
        <w:tc>
          <w:tcPr>
            <w:tcW w:w="1703" w:type="dxa"/>
            <w:tcBorders>
              <w:top w:val="nil"/>
              <w:left w:val="nil"/>
              <w:bottom w:val="nil"/>
              <w:right w:val="nil"/>
            </w:tcBorders>
            <w:shd w:val="clear" w:color="auto" w:fill="auto"/>
            <w:noWrap/>
            <w:vAlign w:val="bottom"/>
            <w:hideMark/>
          </w:tcPr>
          <w:p w14:paraId="4C5D312D" w14:textId="77777777" w:rsidR="000023EC" w:rsidRDefault="000023EC" w:rsidP="000023EC">
            <w:pPr>
              <w:jc w:val="right"/>
              <w:rPr>
                <w:color w:val="000000"/>
              </w:rPr>
            </w:pPr>
          </w:p>
        </w:tc>
        <w:tc>
          <w:tcPr>
            <w:tcW w:w="2240" w:type="dxa"/>
            <w:tcBorders>
              <w:top w:val="nil"/>
              <w:left w:val="nil"/>
              <w:bottom w:val="nil"/>
              <w:right w:val="nil"/>
            </w:tcBorders>
            <w:shd w:val="clear" w:color="auto" w:fill="auto"/>
            <w:noWrap/>
            <w:vAlign w:val="bottom"/>
            <w:hideMark/>
          </w:tcPr>
          <w:p w14:paraId="2E345E98" w14:textId="77777777" w:rsidR="000023EC" w:rsidRDefault="000023EC" w:rsidP="000023EC">
            <w:pPr>
              <w:rPr>
                <w:sz w:val="20"/>
                <w:szCs w:val="20"/>
              </w:rPr>
            </w:pPr>
          </w:p>
        </w:tc>
        <w:tc>
          <w:tcPr>
            <w:tcW w:w="2620" w:type="dxa"/>
            <w:tcBorders>
              <w:top w:val="nil"/>
              <w:left w:val="nil"/>
              <w:bottom w:val="nil"/>
              <w:right w:val="nil"/>
            </w:tcBorders>
            <w:shd w:val="clear" w:color="auto" w:fill="auto"/>
            <w:noWrap/>
            <w:vAlign w:val="bottom"/>
            <w:hideMark/>
          </w:tcPr>
          <w:p w14:paraId="2A1DBF7E" w14:textId="77777777" w:rsidR="000023EC" w:rsidRDefault="000023EC" w:rsidP="000023EC">
            <w:pPr>
              <w:rPr>
                <w:sz w:val="20"/>
                <w:szCs w:val="20"/>
              </w:rPr>
            </w:pPr>
          </w:p>
        </w:tc>
      </w:tr>
      <w:tr w:rsidR="000023EC" w14:paraId="43F5DC57" w14:textId="77777777" w:rsidTr="00803D81">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523B2" w14:textId="77777777" w:rsidR="000023EC" w:rsidRDefault="000023EC" w:rsidP="000023EC">
            <w:pPr>
              <w:rPr>
                <w:color w:val="000000"/>
              </w:rPr>
            </w:pPr>
            <w:r>
              <w:rPr>
                <w:color w:val="000000"/>
              </w:rPr>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64873269" w14:textId="2D2C7704" w:rsidR="000023EC" w:rsidRDefault="000023EC" w:rsidP="000023EC">
            <w:pPr>
              <w:jc w:val="right"/>
              <w:rPr>
                <w:color w:val="000000"/>
              </w:rPr>
            </w:pPr>
            <w:r>
              <w:rPr>
                <w:color w:val="000000"/>
              </w:rPr>
              <w:t>70.17934211</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31A5E2AD" w14:textId="77777777" w:rsidR="000023EC" w:rsidRDefault="000023EC" w:rsidP="000023EC">
            <w:pPr>
              <w:rPr>
                <w:color w:val="000000"/>
              </w:rPr>
            </w:pPr>
            <w:r>
              <w:t>ft</w:t>
            </w:r>
            <w:r>
              <w:rPr>
                <w:vertAlign w:val="superscript"/>
              </w:rPr>
              <w:t>3</w:t>
            </w:r>
            <w:r>
              <w:t>/</w:t>
            </w:r>
            <w:proofErr w:type="spellStart"/>
            <w:r>
              <w:t>lbmol</w:t>
            </w:r>
            <w:proofErr w:type="spellEnd"/>
          </w:p>
        </w:tc>
      </w:tr>
      <w:tr w:rsidR="000023EC" w14:paraId="7706C2FB"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4A12D91C" w14:textId="77777777" w:rsidR="000023EC" w:rsidRDefault="000023EC" w:rsidP="000023EC">
            <w:pPr>
              <w:rPr>
                <w:color w:val="000000"/>
              </w:rPr>
            </w:pPr>
            <w:r>
              <w:rPr>
                <w:color w:val="000000"/>
              </w:rPr>
              <w:t>P</w:t>
            </w:r>
          </w:p>
        </w:tc>
        <w:tc>
          <w:tcPr>
            <w:tcW w:w="2240" w:type="dxa"/>
            <w:tcBorders>
              <w:top w:val="nil"/>
              <w:left w:val="nil"/>
              <w:bottom w:val="single" w:sz="4" w:space="0" w:color="auto"/>
              <w:right w:val="single" w:sz="4" w:space="0" w:color="auto"/>
            </w:tcBorders>
            <w:shd w:val="clear" w:color="auto" w:fill="auto"/>
            <w:noWrap/>
            <w:vAlign w:val="bottom"/>
            <w:hideMark/>
          </w:tcPr>
          <w:p w14:paraId="501FE967" w14:textId="01A6525F" w:rsidR="000023EC" w:rsidRDefault="000023EC" w:rsidP="000023EC">
            <w:pPr>
              <w:jc w:val="right"/>
              <w:rPr>
                <w:color w:val="000000"/>
              </w:rPr>
            </w:pPr>
            <w:r>
              <w:rPr>
                <w:color w:val="000000"/>
              </w:rPr>
              <w:t>170.140766</w:t>
            </w:r>
          </w:p>
        </w:tc>
        <w:tc>
          <w:tcPr>
            <w:tcW w:w="2620" w:type="dxa"/>
            <w:tcBorders>
              <w:top w:val="nil"/>
              <w:left w:val="nil"/>
              <w:bottom w:val="single" w:sz="4" w:space="0" w:color="auto"/>
              <w:right w:val="single" w:sz="4" w:space="0" w:color="auto"/>
            </w:tcBorders>
            <w:shd w:val="clear" w:color="auto" w:fill="auto"/>
            <w:noWrap/>
            <w:vAlign w:val="bottom"/>
            <w:hideMark/>
          </w:tcPr>
          <w:p w14:paraId="7349F346" w14:textId="77777777" w:rsidR="000023EC" w:rsidRDefault="000023EC" w:rsidP="000023EC">
            <w:pPr>
              <w:keepNext/>
              <w:rPr>
                <w:color w:val="000000"/>
              </w:rPr>
            </w:pPr>
            <w:r>
              <w:rPr>
                <w:color w:val="000000"/>
              </w:rPr>
              <w:t>psia</w:t>
            </w:r>
          </w:p>
        </w:tc>
      </w:tr>
    </w:tbl>
    <w:p w14:paraId="3ACADCBB" w14:textId="7AE58B04" w:rsidR="00172F79" w:rsidRDefault="00491901" w:rsidP="000023EC">
      <w:pPr>
        <w:pStyle w:val="Caption"/>
      </w:pPr>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12</w:t>
      </w:r>
      <w:r w:rsidR="002257F0">
        <w:rPr>
          <w:noProof/>
        </w:rPr>
        <w:fldChar w:fldCharType="end"/>
      </w:r>
      <w:r>
        <w:t xml:space="preserve"> – Phase properties after SSI at iteration </w:t>
      </w:r>
      <w:r w:rsidR="00D36238">
        <w:t>2</w:t>
      </w:r>
      <w:r w:rsidR="00172F79">
        <w:br w:type="page"/>
      </w:r>
    </w:p>
    <w:p w14:paraId="11777DD4" w14:textId="2FAE8013" w:rsidR="00CC0E26" w:rsidRDefault="00CC0E26" w:rsidP="00CC0E26">
      <w:r>
        <w:t xml:space="preserve">ITERATION </w:t>
      </w:r>
      <w:r w:rsidR="00F77E7F">
        <w:t>3</w:t>
      </w:r>
      <w:r>
        <w:t>:</w:t>
      </w:r>
    </w:p>
    <w:p w14:paraId="3022E204" w14:textId="77777777" w:rsidR="00CC0E26" w:rsidRDefault="00CC0E26" w:rsidP="00CC0E26">
      <w:r>
        <w:t>The composition can be found in the table below.</w:t>
      </w:r>
    </w:p>
    <w:tbl>
      <w:tblPr>
        <w:tblW w:w="4732" w:type="dxa"/>
        <w:tblLook w:val="04A0" w:firstRow="1" w:lastRow="0" w:firstColumn="1" w:lastColumn="0" w:noHBand="0" w:noVBand="1"/>
      </w:tblPr>
      <w:tblGrid>
        <w:gridCol w:w="1300"/>
        <w:gridCol w:w="1716"/>
        <w:gridCol w:w="1716"/>
      </w:tblGrid>
      <w:tr w:rsidR="00CC0E26" w:rsidRPr="00CE48F9" w14:paraId="62ADFC25" w14:textId="77777777" w:rsidTr="00795BBB">
        <w:trPr>
          <w:trHeight w:val="320"/>
        </w:trPr>
        <w:tc>
          <w:tcPr>
            <w:tcW w:w="1300" w:type="dxa"/>
            <w:tcBorders>
              <w:top w:val="nil"/>
              <w:left w:val="nil"/>
              <w:bottom w:val="nil"/>
              <w:right w:val="nil"/>
            </w:tcBorders>
            <w:shd w:val="clear" w:color="auto" w:fill="auto"/>
            <w:noWrap/>
            <w:vAlign w:val="bottom"/>
            <w:hideMark/>
          </w:tcPr>
          <w:p w14:paraId="45458F8A" w14:textId="77777777" w:rsidR="00CC0E26" w:rsidRPr="00CE48F9" w:rsidRDefault="00CC0E26" w:rsidP="00803D81"/>
        </w:tc>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0840A" w14:textId="77777777" w:rsidR="00CC0E26" w:rsidRPr="00CE48F9" w:rsidRDefault="00CC0E26" w:rsidP="00803D81">
            <w:r w:rsidRPr="001E6AB7">
              <w:t>Mole fraction</w:t>
            </w:r>
          </w:p>
        </w:tc>
        <w:tc>
          <w:tcPr>
            <w:tcW w:w="1716" w:type="dxa"/>
            <w:tcBorders>
              <w:top w:val="single" w:sz="4" w:space="0" w:color="auto"/>
              <w:left w:val="nil"/>
              <w:bottom w:val="single" w:sz="4" w:space="0" w:color="auto"/>
              <w:right w:val="single" w:sz="4" w:space="0" w:color="auto"/>
            </w:tcBorders>
            <w:shd w:val="clear" w:color="auto" w:fill="auto"/>
            <w:noWrap/>
            <w:vAlign w:val="bottom"/>
            <w:hideMark/>
          </w:tcPr>
          <w:p w14:paraId="60F6447B" w14:textId="77777777" w:rsidR="00CC0E26" w:rsidRPr="00CE48F9" w:rsidRDefault="00CC0E26" w:rsidP="00803D81">
            <w:r w:rsidRPr="001E6AB7">
              <w:t>Molar density</w:t>
            </w:r>
          </w:p>
        </w:tc>
      </w:tr>
      <w:tr w:rsidR="00795BBB" w:rsidRPr="00CE48F9" w14:paraId="73952D40" w14:textId="77777777" w:rsidTr="00795BBB">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F12FF" w14:textId="77777777" w:rsidR="00795BBB" w:rsidRPr="00CE48F9" w:rsidRDefault="00795BBB" w:rsidP="00795BBB">
            <w:r w:rsidRPr="00CE48F9">
              <w:t>C1</w:t>
            </w:r>
          </w:p>
        </w:tc>
        <w:tc>
          <w:tcPr>
            <w:tcW w:w="1716" w:type="dxa"/>
            <w:tcBorders>
              <w:top w:val="nil"/>
              <w:left w:val="nil"/>
              <w:bottom w:val="single" w:sz="4" w:space="0" w:color="auto"/>
              <w:right w:val="single" w:sz="4" w:space="0" w:color="auto"/>
            </w:tcBorders>
            <w:shd w:val="clear" w:color="auto" w:fill="auto"/>
            <w:noWrap/>
            <w:vAlign w:val="bottom"/>
            <w:hideMark/>
          </w:tcPr>
          <w:p w14:paraId="2278AEA2" w14:textId="4F1A9B3C" w:rsidR="00795BBB" w:rsidRPr="00CE48F9" w:rsidRDefault="00795BBB" w:rsidP="00795BBB">
            <w:pPr>
              <w:jc w:val="right"/>
            </w:pPr>
            <w:r>
              <w:rPr>
                <w:color w:val="000000"/>
              </w:rPr>
              <w:t>0.54342274907</w:t>
            </w:r>
          </w:p>
        </w:tc>
        <w:tc>
          <w:tcPr>
            <w:tcW w:w="1716" w:type="dxa"/>
            <w:tcBorders>
              <w:top w:val="nil"/>
              <w:left w:val="nil"/>
              <w:bottom w:val="single" w:sz="4" w:space="0" w:color="auto"/>
              <w:right w:val="single" w:sz="4" w:space="0" w:color="auto"/>
            </w:tcBorders>
            <w:shd w:val="clear" w:color="auto" w:fill="auto"/>
            <w:noWrap/>
            <w:vAlign w:val="bottom"/>
            <w:hideMark/>
          </w:tcPr>
          <w:p w14:paraId="0AD04935" w14:textId="18FD029A" w:rsidR="00795BBB" w:rsidRPr="00CE48F9" w:rsidRDefault="00795BBB" w:rsidP="00795BBB">
            <w:pPr>
              <w:jc w:val="right"/>
            </w:pPr>
            <w:r>
              <w:rPr>
                <w:color w:val="000000"/>
              </w:rPr>
              <w:t>0.00774334345</w:t>
            </w:r>
          </w:p>
        </w:tc>
      </w:tr>
      <w:tr w:rsidR="00795BBB" w:rsidRPr="00CE48F9" w14:paraId="43939199" w14:textId="77777777" w:rsidTr="00795BBB">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F5D687" w14:textId="77777777" w:rsidR="00795BBB" w:rsidRPr="00CE48F9" w:rsidRDefault="00795BBB" w:rsidP="00795BBB">
            <w:r w:rsidRPr="00CE48F9">
              <w:t>C20</w:t>
            </w:r>
          </w:p>
        </w:tc>
        <w:tc>
          <w:tcPr>
            <w:tcW w:w="1716" w:type="dxa"/>
            <w:tcBorders>
              <w:top w:val="nil"/>
              <w:left w:val="nil"/>
              <w:bottom w:val="single" w:sz="4" w:space="0" w:color="auto"/>
              <w:right w:val="single" w:sz="4" w:space="0" w:color="auto"/>
            </w:tcBorders>
            <w:shd w:val="clear" w:color="auto" w:fill="auto"/>
            <w:noWrap/>
            <w:vAlign w:val="bottom"/>
            <w:hideMark/>
          </w:tcPr>
          <w:p w14:paraId="3E33D0A2" w14:textId="2CFAC717" w:rsidR="00795BBB" w:rsidRPr="00CE48F9" w:rsidRDefault="00795BBB" w:rsidP="00795BBB">
            <w:pPr>
              <w:jc w:val="right"/>
            </w:pPr>
            <w:r>
              <w:rPr>
                <w:color w:val="000000"/>
              </w:rPr>
              <w:t>0.45657725093</w:t>
            </w:r>
          </w:p>
        </w:tc>
        <w:tc>
          <w:tcPr>
            <w:tcW w:w="1716" w:type="dxa"/>
            <w:tcBorders>
              <w:top w:val="nil"/>
              <w:left w:val="nil"/>
              <w:bottom w:val="single" w:sz="4" w:space="0" w:color="auto"/>
              <w:right w:val="single" w:sz="4" w:space="0" w:color="auto"/>
            </w:tcBorders>
            <w:shd w:val="clear" w:color="auto" w:fill="auto"/>
            <w:noWrap/>
            <w:vAlign w:val="bottom"/>
            <w:hideMark/>
          </w:tcPr>
          <w:p w14:paraId="64D7BDA7" w14:textId="47E2E450" w:rsidR="00795BBB" w:rsidRPr="00CE48F9" w:rsidRDefault="00795BBB" w:rsidP="00795BBB">
            <w:pPr>
              <w:keepNext/>
              <w:jc w:val="right"/>
            </w:pPr>
            <w:r>
              <w:rPr>
                <w:color w:val="000000"/>
              </w:rPr>
              <w:t>0.00650586394</w:t>
            </w:r>
          </w:p>
        </w:tc>
      </w:tr>
    </w:tbl>
    <w:p w14:paraId="0F4583EF" w14:textId="689787A0" w:rsidR="00CC0E26" w:rsidRDefault="00CC0E26" w:rsidP="00CC0E26">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13</w:t>
      </w:r>
      <w:r w:rsidR="002257F0">
        <w:rPr>
          <w:noProof/>
        </w:rPr>
        <w:fldChar w:fldCharType="end"/>
      </w:r>
      <w:r>
        <w:t xml:space="preserve"> - Reference composition at SA iteration </w:t>
      </w:r>
      <w:r w:rsidR="00DC3547">
        <w:t>3</w:t>
      </w:r>
    </w:p>
    <w:p w14:paraId="78E32A22" w14:textId="77777777" w:rsidR="00CC0E26" w:rsidRDefault="00CC0E26" w:rsidP="00CC0E26"/>
    <w:tbl>
      <w:tblPr>
        <w:tblW w:w="6563" w:type="dxa"/>
        <w:tblLook w:val="04A0" w:firstRow="1" w:lastRow="0" w:firstColumn="1" w:lastColumn="0" w:noHBand="0" w:noVBand="1"/>
      </w:tblPr>
      <w:tblGrid>
        <w:gridCol w:w="1703"/>
        <w:gridCol w:w="2240"/>
        <w:gridCol w:w="2620"/>
      </w:tblGrid>
      <w:tr w:rsidR="00355CE7" w14:paraId="1A4026A0" w14:textId="77777777" w:rsidTr="00803D81">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4510A" w14:textId="77777777" w:rsidR="00355CE7" w:rsidRPr="007A4671" w:rsidRDefault="00355CE7" w:rsidP="00355CE7">
            <w:r w:rsidRPr="007A4671">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1535BBAF" w14:textId="5785F7AC" w:rsidR="00355CE7" w:rsidRPr="007A4671" w:rsidRDefault="00355CE7" w:rsidP="00355CE7">
            <w:pPr>
              <w:jc w:val="right"/>
            </w:pPr>
            <w:r>
              <w:rPr>
                <w:color w:val="000000"/>
              </w:rPr>
              <w:t>70.17934211</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496DF440" w14:textId="77777777" w:rsidR="00355CE7" w:rsidRPr="007A4671" w:rsidRDefault="00355CE7" w:rsidP="00355CE7">
            <w:r>
              <w:t>ft</w:t>
            </w:r>
            <w:r>
              <w:rPr>
                <w:vertAlign w:val="superscript"/>
              </w:rPr>
              <w:t>3</w:t>
            </w:r>
            <w:r>
              <w:t>/</w:t>
            </w:r>
            <w:proofErr w:type="spellStart"/>
            <w:r>
              <w:t>lbmol</w:t>
            </w:r>
            <w:proofErr w:type="spellEnd"/>
          </w:p>
        </w:tc>
      </w:tr>
      <w:tr w:rsidR="00355CE7" w14:paraId="3C86A3D2"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2A1686C4" w14:textId="77777777" w:rsidR="00355CE7" w:rsidRPr="007A4671" w:rsidRDefault="00355CE7" w:rsidP="00355CE7">
            <w:r w:rsidRPr="007A4671">
              <w:t>P</w:t>
            </w:r>
          </w:p>
        </w:tc>
        <w:tc>
          <w:tcPr>
            <w:tcW w:w="2240" w:type="dxa"/>
            <w:tcBorders>
              <w:top w:val="nil"/>
              <w:left w:val="nil"/>
              <w:bottom w:val="single" w:sz="4" w:space="0" w:color="auto"/>
              <w:right w:val="single" w:sz="4" w:space="0" w:color="auto"/>
            </w:tcBorders>
            <w:shd w:val="clear" w:color="auto" w:fill="auto"/>
            <w:noWrap/>
            <w:vAlign w:val="bottom"/>
            <w:hideMark/>
          </w:tcPr>
          <w:p w14:paraId="3D3CE159" w14:textId="1C659116" w:rsidR="00355CE7" w:rsidRPr="007A4671" w:rsidRDefault="00355CE7" w:rsidP="00355CE7">
            <w:pPr>
              <w:jc w:val="right"/>
            </w:pPr>
            <w:r>
              <w:rPr>
                <w:color w:val="000000"/>
              </w:rPr>
              <w:t>170.140766</w:t>
            </w:r>
          </w:p>
        </w:tc>
        <w:tc>
          <w:tcPr>
            <w:tcW w:w="2620" w:type="dxa"/>
            <w:tcBorders>
              <w:top w:val="nil"/>
              <w:left w:val="nil"/>
              <w:bottom w:val="single" w:sz="4" w:space="0" w:color="auto"/>
              <w:right w:val="single" w:sz="4" w:space="0" w:color="auto"/>
            </w:tcBorders>
            <w:shd w:val="clear" w:color="auto" w:fill="auto"/>
            <w:noWrap/>
            <w:vAlign w:val="bottom"/>
            <w:hideMark/>
          </w:tcPr>
          <w:p w14:paraId="639DEC7F" w14:textId="77777777" w:rsidR="00355CE7" w:rsidRPr="007A4671" w:rsidRDefault="00355CE7" w:rsidP="00355CE7">
            <w:pPr>
              <w:keepNext/>
            </w:pPr>
            <w:r w:rsidRPr="007A4671">
              <w:t>Psia</w:t>
            </w:r>
          </w:p>
        </w:tc>
      </w:tr>
    </w:tbl>
    <w:p w14:paraId="14478768" w14:textId="6DE65914" w:rsidR="00CC0E26" w:rsidRPr="003C7F5F" w:rsidRDefault="00CC0E26" w:rsidP="00CC0E26">
      <w:pPr>
        <w:pStyle w:val="Caption"/>
        <w:rPr>
          <w:rFonts w:ascii="Calibri" w:hAnsi="Calibri" w:cs="Calibri"/>
          <w:color w:val="000000"/>
        </w:rPr>
      </w:pPr>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14</w:t>
      </w:r>
      <w:r w:rsidR="002257F0">
        <w:rPr>
          <w:noProof/>
        </w:rPr>
        <w:fldChar w:fldCharType="end"/>
      </w:r>
      <w:r>
        <w:t xml:space="preserve"> - Molar volume and pressure of reference composition at SA iteration </w:t>
      </w:r>
      <w:r w:rsidR="00DC3547">
        <w:t>3</w:t>
      </w:r>
    </w:p>
    <w:p w14:paraId="17226BA3" w14:textId="717E4548" w:rsidR="00CC0E26" w:rsidRDefault="00CC0E26" w:rsidP="00CC0E26">
      <w:r>
        <w:t>The TPD at this initial composition is plotted and attached to this report. The file is called “TPD_ITER</w:t>
      </w:r>
      <w:r w:rsidR="00DA37D4">
        <w:t>3</w:t>
      </w:r>
      <w:r>
        <w:t>.html”.</w:t>
      </w:r>
    </w:p>
    <w:p w14:paraId="1E88114D" w14:textId="77777777" w:rsidR="00CC0E26" w:rsidRDefault="00CC0E26" w:rsidP="00CC0E26"/>
    <w:p w14:paraId="650C7C94" w14:textId="77777777" w:rsidR="00CC0E26" w:rsidRDefault="00CC0E26" w:rsidP="00CC0E26">
      <w:r>
        <w:t>The stationary point obtained corresponds to the following: coordinates:</w:t>
      </w:r>
    </w:p>
    <w:p w14:paraId="2B143027" w14:textId="77777777" w:rsidR="00CC0E26" w:rsidRDefault="00CC0E26" w:rsidP="00CC0E26"/>
    <w:tbl>
      <w:tblPr>
        <w:tblW w:w="5156" w:type="dxa"/>
        <w:tblLook w:val="04A0" w:firstRow="1" w:lastRow="0" w:firstColumn="1" w:lastColumn="0" w:noHBand="0" w:noVBand="1"/>
      </w:tblPr>
      <w:tblGrid>
        <w:gridCol w:w="1300"/>
        <w:gridCol w:w="2140"/>
        <w:gridCol w:w="1716"/>
      </w:tblGrid>
      <w:tr w:rsidR="00CC0E26" w:rsidRPr="00582EB7" w14:paraId="05DC34D5" w14:textId="77777777" w:rsidTr="00355CE7">
        <w:trPr>
          <w:trHeight w:val="320"/>
        </w:trPr>
        <w:tc>
          <w:tcPr>
            <w:tcW w:w="1300" w:type="dxa"/>
            <w:tcBorders>
              <w:top w:val="nil"/>
              <w:left w:val="nil"/>
              <w:bottom w:val="nil"/>
              <w:right w:val="nil"/>
            </w:tcBorders>
            <w:shd w:val="clear" w:color="auto" w:fill="auto"/>
            <w:noWrap/>
            <w:vAlign w:val="bottom"/>
            <w:hideMark/>
          </w:tcPr>
          <w:p w14:paraId="408821B5" w14:textId="77777777" w:rsidR="00CC0E26" w:rsidRDefault="00CC0E26" w:rsidP="00803D81"/>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1F8EA" w14:textId="77777777" w:rsidR="00CC0E26" w:rsidRPr="00582EB7" w:rsidRDefault="00CC0E26" w:rsidP="00803D81">
            <w:r w:rsidRPr="00582EB7">
              <w:t>Mole fraction</w:t>
            </w:r>
          </w:p>
        </w:tc>
        <w:tc>
          <w:tcPr>
            <w:tcW w:w="1716" w:type="dxa"/>
            <w:tcBorders>
              <w:top w:val="single" w:sz="4" w:space="0" w:color="auto"/>
              <w:left w:val="nil"/>
              <w:bottom w:val="single" w:sz="4" w:space="0" w:color="auto"/>
              <w:right w:val="single" w:sz="4" w:space="0" w:color="auto"/>
            </w:tcBorders>
            <w:shd w:val="clear" w:color="auto" w:fill="auto"/>
            <w:noWrap/>
            <w:vAlign w:val="bottom"/>
            <w:hideMark/>
          </w:tcPr>
          <w:p w14:paraId="323712E2" w14:textId="77777777" w:rsidR="00CC0E26" w:rsidRPr="00582EB7" w:rsidRDefault="00CC0E26" w:rsidP="00803D81">
            <w:r w:rsidRPr="00582EB7">
              <w:t>Molar density</w:t>
            </w:r>
          </w:p>
        </w:tc>
      </w:tr>
      <w:tr w:rsidR="00355CE7" w:rsidRPr="00582EB7" w14:paraId="4E60A19E" w14:textId="77777777" w:rsidTr="00355CE7">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382DA" w14:textId="77777777" w:rsidR="00355CE7" w:rsidRPr="00582EB7" w:rsidRDefault="00355CE7" w:rsidP="00355CE7">
            <w:r w:rsidRPr="00582EB7">
              <w:t>C1</w:t>
            </w:r>
          </w:p>
        </w:tc>
        <w:tc>
          <w:tcPr>
            <w:tcW w:w="2140" w:type="dxa"/>
            <w:tcBorders>
              <w:top w:val="nil"/>
              <w:left w:val="nil"/>
              <w:bottom w:val="single" w:sz="4" w:space="0" w:color="auto"/>
              <w:right w:val="single" w:sz="4" w:space="0" w:color="auto"/>
            </w:tcBorders>
            <w:shd w:val="clear" w:color="auto" w:fill="auto"/>
            <w:noWrap/>
            <w:vAlign w:val="bottom"/>
            <w:hideMark/>
          </w:tcPr>
          <w:p w14:paraId="121FDD3C" w14:textId="691AA02E" w:rsidR="00355CE7" w:rsidRPr="00582EB7" w:rsidRDefault="00355CE7" w:rsidP="00355CE7">
            <w:pPr>
              <w:jc w:val="right"/>
            </w:pPr>
            <w:r>
              <w:rPr>
                <w:color w:val="000000"/>
              </w:rPr>
              <w:t>0.05351848576</w:t>
            </w:r>
          </w:p>
        </w:tc>
        <w:tc>
          <w:tcPr>
            <w:tcW w:w="1716" w:type="dxa"/>
            <w:tcBorders>
              <w:top w:val="nil"/>
              <w:left w:val="nil"/>
              <w:bottom w:val="single" w:sz="4" w:space="0" w:color="auto"/>
              <w:right w:val="single" w:sz="4" w:space="0" w:color="auto"/>
            </w:tcBorders>
            <w:shd w:val="clear" w:color="auto" w:fill="auto"/>
            <w:noWrap/>
            <w:vAlign w:val="bottom"/>
            <w:hideMark/>
          </w:tcPr>
          <w:p w14:paraId="6B76F9F8" w14:textId="71C82802" w:rsidR="00355CE7" w:rsidRPr="00582EB7" w:rsidRDefault="00355CE7" w:rsidP="00355CE7">
            <w:pPr>
              <w:jc w:val="right"/>
            </w:pPr>
            <w:r>
              <w:rPr>
                <w:color w:val="000000"/>
              </w:rPr>
              <w:t>0.00454236992</w:t>
            </w:r>
          </w:p>
        </w:tc>
      </w:tr>
      <w:tr w:rsidR="00355CE7" w:rsidRPr="00582EB7" w14:paraId="00E66456" w14:textId="77777777" w:rsidTr="00355CE7">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25146B" w14:textId="77777777" w:rsidR="00355CE7" w:rsidRPr="00582EB7" w:rsidRDefault="00355CE7" w:rsidP="00355CE7">
            <w:r w:rsidRPr="00582EB7">
              <w:t>C20</w:t>
            </w:r>
          </w:p>
        </w:tc>
        <w:tc>
          <w:tcPr>
            <w:tcW w:w="2140" w:type="dxa"/>
            <w:tcBorders>
              <w:top w:val="nil"/>
              <w:left w:val="nil"/>
              <w:bottom w:val="single" w:sz="4" w:space="0" w:color="auto"/>
              <w:right w:val="single" w:sz="4" w:space="0" w:color="auto"/>
            </w:tcBorders>
            <w:shd w:val="clear" w:color="auto" w:fill="auto"/>
            <w:noWrap/>
            <w:vAlign w:val="bottom"/>
            <w:hideMark/>
          </w:tcPr>
          <w:p w14:paraId="658D4DE5" w14:textId="58702913" w:rsidR="00355CE7" w:rsidRPr="00582EB7" w:rsidRDefault="00355CE7" w:rsidP="00355CE7">
            <w:pPr>
              <w:jc w:val="right"/>
            </w:pPr>
            <w:r>
              <w:rPr>
                <w:color w:val="000000"/>
              </w:rPr>
              <w:t>0.94648151424</w:t>
            </w:r>
          </w:p>
        </w:tc>
        <w:tc>
          <w:tcPr>
            <w:tcW w:w="1716" w:type="dxa"/>
            <w:tcBorders>
              <w:top w:val="nil"/>
              <w:left w:val="nil"/>
              <w:bottom w:val="single" w:sz="4" w:space="0" w:color="auto"/>
              <w:right w:val="single" w:sz="4" w:space="0" w:color="auto"/>
            </w:tcBorders>
            <w:shd w:val="clear" w:color="auto" w:fill="auto"/>
            <w:noWrap/>
            <w:vAlign w:val="bottom"/>
            <w:hideMark/>
          </w:tcPr>
          <w:p w14:paraId="78F2424C" w14:textId="1A47BE11" w:rsidR="00355CE7" w:rsidRPr="00582EB7" w:rsidRDefault="00355CE7" w:rsidP="00355CE7">
            <w:pPr>
              <w:keepNext/>
              <w:jc w:val="right"/>
            </w:pPr>
            <w:r>
              <w:rPr>
                <w:color w:val="000000"/>
              </w:rPr>
              <w:t>0.08033241407</w:t>
            </w:r>
          </w:p>
        </w:tc>
      </w:tr>
    </w:tbl>
    <w:p w14:paraId="21A3DB23" w14:textId="348E681D" w:rsidR="00CC0E26" w:rsidRDefault="00CC0E26" w:rsidP="00CC0E26">
      <w:pPr>
        <w:pStyle w:val="Caption"/>
      </w:pPr>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15</w:t>
      </w:r>
      <w:r w:rsidR="002257F0">
        <w:rPr>
          <w:noProof/>
        </w:rPr>
        <w:fldChar w:fldCharType="end"/>
      </w:r>
      <w:r>
        <w:t xml:space="preserve"> - Stationary point composition obtained from SA at iteration </w:t>
      </w:r>
      <w:r w:rsidR="00DA37D4">
        <w:t>3</w:t>
      </w:r>
    </w:p>
    <w:tbl>
      <w:tblPr>
        <w:tblW w:w="6563" w:type="dxa"/>
        <w:tblLook w:val="04A0" w:firstRow="1" w:lastRow="0" w:firstColumn="1" w:lastColumn="0" w:noHBand="0" w:noVBand="1"/>
      </w:tblPr>
      <w:tblGrid>
        <w:gridCol w:w="1703"/>
        <w:gridCol w:w="2240"/>
        <w:gridCol w:w="2620"/>
      </w:tblGrid>
      <w:tr w:rsidR="00355CE7" w14:paraId="3A207858" w14:textId="77777777" w:rsidTr="00803D81">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A816B" w14:textId="77777777" w:rsidR="00355CE7" w:rsidRPr="00144479" w:rsidRDefault="00355CE7" w:rsidP="00355CE7">
            <w:r w:rsidRPr="00144479">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61E3B196" w14:textId="7A8C424B" w:rsidR="00355CE7" w:rsidRPr="00144479" w:rsidRDefault="00355CE7" w:rsidP="00355CE7">
            <w:pPr>
              <w:jc w:val="right"/>
            </w:pPr>
            <w:r>
              <w:rPr>
                <w:color w:val="000000"/>
              </w:rPr>
              <w:t>11.78206239</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7720A32A" w14:textId="77777777" w:rsidR="00355CE7" w:rsidRPr="00144479" w:rsidRDefault="00355CE7" w:rsidP="00355CE7">
            <w:r>
              <w:t>ft</w:t>
            </w:r>
            <w:r>
              <w:rPr>
                <w:vertAlign w:val="superscript"/>
              </w:rPr>
              <w:t>3</w:t>
            </w:r>
            <w:r>
              <w:t>/</w:t>
            </w:r>
            <w:proofErr w:type="spellStart"/>
            <w:r>
              <w:t>lbmol</w:t>
            </w:r>
            <w:proofErr w:type="spellEnd"/>
          </w:p>
        </w:tc>
      </w:tr>
      <w:tr w:rsidR="00355CE7" w14:paraId="444AB84B"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0AB5AC00" w14:textId="77777777" w:rsidR="00355CE7" w:rsidRPr="00144479" w:rsidRDefault="00355CE7" w:rsidP="00355CE7">
            <w:r w:rsidRPr="00144479">
              <w:t>P</w:t>
            </w:r>
          </w:p>
        </w:tc>
        <w:tc>
          <w:tcPr>
            <w:tcW w:w="2240" w:type="dxa"/>
            <w:tcBorders>
              <w:top w:val="nil"/>
              <w:left w:val="nil"/>
              <w:bottom w:val="single" w:sz="4" w:space="0" w:color="auto"/>
              <w:right w:val="single" w:sz="4" w:space="0" w:color="auto"/>
            </w:tcBorders>
            <w:shd w:val="clear" w:color="auto" w:fill="auto"/>
            <w:noWrap/>
            <w:vAlign w:val="bottom"/>
            <w:hideMark/>
          </w:tcPr>
          <w:p w14:paraId="76944248" w14:textId="102FD8CE" w:rsidR="00355CE7" w:rsidRPr="00144479" w:rsidRDefault="00355CE7" w:rsidP="00355CE7">
            <w:pPr>
              <w:jc w:val="right"/>
            </w:pPr>
            <w:r>
              <w:rPr>
                <w:color w:val="000000"/>
              </w:rPr>
              <w:t>146.3811792</w:t>
            </w:r>
          </w:p>
        </w:tc>
        <w:tc>
          <w:tcPr>
            <w:tcW w:w="2620" w:type="dxa"/>
            <w:tcBorders>
              <w:top w:val="nil"/>
              <w:left w:val="nil"/>
              <w:bottom w:val="single" w:sz="4" w:space="0" w:color="auto"/>
              <w:right w:val="single" w:sz="4" w:space="0" w:color="auto"/>
            </w:tcBorders>
            <w:shd w:val="clear" w:color="auto" w:fill="auto"/>
            <w:noWrap/>
            <w:vAlign w:val="bottom"/>
            <w:hideMark/>
          </w:tcPr>
          <w:p w14:paraId="30BFAC88" w14:textId="77777777" w:rsidR="00355CE7" w:rsidRPr="00144479" w:rsidRDefault="00355CE7" w:rsidP="00355CE7">
            <w:r w:rsidRPr="00144479">
              <w:t>psia</w:t>
            </w:r>
          </w:p>
        </w:tc>
      </w:tr>
      <w:tr w:rsidR="00355CE7" w14:paraId="3D3A14CD"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018CFBC1" w14:textId="77777777" w:rsidR="00355CE7" w:rsidRPr="00144479" w:rsidRDefault="00355CE7" w:rsidP="00355CE7">
            <w:r w:rsidRPr="00144479">
              <w:t>TPD</w:t>
            </w:r>
          </w:p>
        </w:tc>
        <w:tc>
          <w:tcPr>
            <w:tcW w:w="2240" w:type="dxa"/>
            <w:tcBorders>
              <w:top w:val="nil"/>
              <w:left w:val="nil"/>
              <w:bottom w:val="single" w:sz="4" w:space="0" w:color="auto"/>
              <w:right w:val="single" w:sz="4" w:space="0" w:color="auto"/>
            </w:tcBorders>
            <w:shd w:val="clear" w:color="auto" w:fill="auto"/>
            <w:noWrap/>
            <w:vAlign w:val="bottom"/>
            <w:hideMark/>
          </w:tcPr>
          <w:p w14:paraId="18A2BAD0" w14:textId="2195F141" w:rsidR="00355CE7" w:rsidRPr="00144479" w:rsidRDefault="00355CE7" w:rsidP="00355CE7">
            <w:pPr>
              <w:jc w:val="right"/>
            </w:pPr>
            <w:r>
              <w:rPr>
                <w:color w:val="000000"/>
              </w:rPr>
              <w:t>-5.15E-03</w:t>
            </w:r>
          </w:p>
        </w:tc>
        <w:tc>
          <w:tcPr>
            <w:tcW w:w="2620" w:type="dxa"/>
            <w:tcBorders>
              <w:top w:val="nil"/>
              <w:left w:val="nil"/>
              <w:bottom w:val="single" w:sz="4" w:space="0" w:color="auto"/>
              <w:right w:val="single" w:sz="4" w:space="0" w:color="auto"/>
            </w:tcBorders>
            <w:shd w:val="clear" w:color="auto" w:fill="auto"/>
            <w:noWrap/>
            <w:vAlign w:val="bottom"/>
            <w:hideMark/>
          </w:tcPr>
          <w:p w14:paraId="35E56AAC" w14:textId="77777777" w:rsidR="00355CE7" w:rsidRPr="00144479" w:rsidRDefault="00355CE7" w:rsidP="00355CE7">
            <w:r w:rsidRPr="00144479">
              <w:t> </w:t>
            </w:r>
          </w:p>
        </w:tc>
      </w:tr>
      <w:tr w:rsidR="00355CE7" w14:paraId="51BAE754"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783CC334" w14:textId="77777777" w:rsidR="00355CE7" w:rsidRPr="00144479" w:rsidRDefault="00355CE7" w:rsidP="00355CE7">
            <w:proofErr w:type="spellStart"/>
            <w:r w:rsidRPr="00144479">
              <w:t>Pcap</w:t>
            </w:r>
            <w:proofErr w:type="spellEnd"/>
          </w:p>
        </w:tc>
        <w:tc>
          <w:tcPr>
            <w:tcW w:w="2240" w:type="dxa"/>
            <w:tcBorders>
              <w:top w:val="nil"/>
              <w:left w:val="nil"/>
              <w:bottom w:val="single" w:sz="4" w:space="0" w:color="auto"/>
              <w:right w:val="single" w:sz="4" w:space="0" w:color="auto"/>
            </w:tcBorders>
            <w:shd w:val="clear" w:color="auto" w:fill="auto"/>
            <w:noWrap/>
            <w:vAlign w:val="bottom"/>
            <w:hideMark/>
          </w:tcPr>
          <w:p w14:paraId="4E198DB6" w14:textId="2A0BAE5A" w:rsidR="00355CE7" w:rsidRPr="00144479" w:rsidRDefault="00355CE7" w:rsidP="00355CE7">
            <w:pPr>
              <w:jc w:val="right"/>
            </w:pPr>
            <w:r>
              <w:rPr>
                <w:color w:val="000000"/>
              </w:rPr>
              <w:t>29.66684761</w:t>
            </w:r>
          </w:p>
        </w:tc>
        <w:tc>
          <w:tcPr>
            <w:tcW w:w="2620" w:type="dxa"/>
            <w:tcBorders>
              <w:top w:val="nil"/>
              <w:left w:val="nil"/>
              <w:bottom w:val="single" w:sz="4" w:space="0" w:color="auto"/>
              <w:right w:val="single" w:sz="4" w:space="0" w:color="auto"/>
            </w:tcBorders>
            <w:shd w:val="clear" w:color="auto" w:fill="auto"/>
            <w:noWrap/>
            <w:vAlign w:val="bottom"/>
            <w:hideMark/>
          </w:tcPr>
          <w:p w14:paraId="455E67A4" w14:textId="77777777" w:rsidR="00355CE7" w:rsidRPr="00144479" w:rsidRDefault="00355CE7" w:rsidP="00355CE7">
            <w:pPr>
              <w:keepNext/>
            </w:pPr>
            <w:r w:rsidRPr="00144479">
              <w:t>psia</w:t>
            </w:r>
          </w:p>
        </w:tc>
      </w:tr>
    </w:tbl>
    <w:p w14:paraId="0A4958D0" w14:textId="6FF9975D" w:rsidR="00CC0E26" w:rsidRDefault="00CC0E26" w:rsidP="00CC0E26">
      <w:pPr>
        <w:pStyle w:val="Caption"/>
      </w:pPr>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16</w:t>
      </w:r>
      <w:r w:rsidR="002257F0">
        <w:rPr>
          <w:noProof/>
        </w:rPr>
        <w:fldChar w:fldCharType="end"/>
      </w:r>
      <w:r>
        <w:t xml:space="preserve"> - S</w:t>
      </w:r>
      <w:r w:rsidRPr="00B247FD">
        <w:t xml:space="preserve">tationary point </w:t>
      </w:r>
      <w:r>
        <w:t xml:space="preserve">molar volume and pressure </w:t>
      </w:r>
      <w:r w:rsidRPr="00B247FD">
        <w:t xml:space="preserve">obtained from SA at iteration </w:t>
      </w:r>
      <w:r w:rsidR="00DA37D4">
        <w:t>3</w:t>
      </w:r>
    </w:p>
    <w:p w14:paraId="3AE0C821" w14:textId="77777777" w:rsidR="00CC0E26" w:rsidRDefault="00CC0E26" w:rsidP="00CC0E26">
      <w:r>
        <w:t>After the SS iteration, we get the following:</w:t>
      </w:r>
    </w:p>
    <w:p w14:paraId="5C6A660A" w14:textId="77777777" w:rsidR="00CC0E26" w:rsidRDefault="00CC0E26" w:rsidP="00CC0E26"/>
    <w:tbl>
      <w:tblPr>
        <w:tblW w:w="6563" w:type="dxa"/>
        <w:tblLook w:val="04A0" w:firstRow="1" w:lastRow="0" w:firstColumn="1" w:lastColumn="0" w:noHBand="0" w:noVBand="1"/>
      </w:tblPr>
      <w:tblGrid>
        <w:gridCol w:w="1703"/>
        <w:gridCol w:w="2240"/>
        <w:gridCol w:w="2620"/>
      </w:tblGrid>
      <w:tr w:rsidR="00CC0E26" w14:paraId="150D94DC" w14:textId="77777777" w:rsidTr="00803D81">
        <w:trPr>
          <w:trHeight w:val="320"/>
        </w:trPr>
        <w:tc>
          <w:tcPr>
            <w:tcW w:w="1703" w:type="dxa"/>
            <w:tcBorders>
              <w:top w:val="nil"/>
              <w:left w:val="nil"/>
              <w:bottom w:val="nil"/>
              <w:right w:val="nil"/>
            </w:tcBorders>
            <w:shd w:val="clear" w:color="auto" w:fill="auto"/>
            <w:noWrap/>
            <w:vAlign w:val="bottom"/>
            <w:hideMark/>
          </w:tcPr>
          <w:p w14:paraId="0BD73361" w14:textId="496CD05D" w:rsidR="00CC0E26" w:rsidRDefault="00567EEE" w:rsidP="00803D81">
            <w:pPr>
              <w:rPr>
                <w:sz w:val="20"/>
                <w:szCs w:val="20"/>
              </w:rPr>
            </w:pPr>
            <w:r>
              <w:rPr>
                <w:color w:val="000000"/>
              </w:rPr>
              <w:t>Liquid</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ACBBB" w14:textId="77777777" w:rsidR="00CC0E26" w:rsidRDefault="00CC0E26" w:rsidP="00803D81">
            <w:pPr>
              <w:rPr>
                <w:color w:val="000000"/>
              </w:rPr>
            </w:pPr>
            <w:r>
              <w:rPr>
                <w:color w:val="000000"/>
              </w:rPr>
              <w:t>Mole fraction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39C6A751" w14:textId="77777777" w:rsidR="00CC0E26" w:rsidRDefault="00CC0E26" w:rsidP="00803D81">
            <w:pPr>
              <w:rPr>
                <w:color w:val="000000"/>
              </w:rPr>
            </w:pPr>
            <w:r>
              <w:rPr>
                <w:color w:val="000000"/>
              </w:rPr>
              <w:t>Molar density</w:t>
            </w:r>
          </w:p>
        </w:tc>
      </w:tr>
      <w:tr w:rsidR="00FE2E13" w14:paraId="24F425A5" w14:textId="77777777" w:rsidTr="00803D81">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48BDF" w14:textId="77777777" w:rsidR="00FE2E13" w:rsidRDefault="00FE2E13" w:rsidP="00FE2E13">
            <w:pPr>
              <w:rPr>
                <w:color w:val="000000"/>
              </w:rPr>
            </w:pPr>
            <w:r>
              <w:rPr>
                <w:color w:val="000000"/>
              </w:rPr>
              <w:t>C1</w:t>
            </w:r>
          </w:p>
        </w:tc>
        <w:tc>
          <w:tcPr>
            <w:tcW w:w="2240" w:type="dxa"/>
            <w:tcBorders>
              <w:top w:val="nil"/>
              <w:left w:val="nil"/>
              <w:bottom w:val="single" w:sz="4" w:space="0" w:color="auto"/>
              <w:right w:val="single" w:sz="4" w:space="0" w:color="auto"/>
            </w:tcBorders>
            <w:shd w:val="clear" w:color="auto" w:fill="auto"/>
            <w:noWrap/>
            <w:vAlign w:val="bottom"/>
            <w:hideMark/>
          </w:tcPr>
          <w:p w14:paraId="4046BC95" w14:textId="3F93E44B" w:rsidR="00FE2E13" w:rsidRDefault="00FE2E13" w:rsidP="00FE2E13">
            <w:pPr>
              <w:jc w:val="right"/>
              <w:rPr>
                <w:color w:val="000000"/>
              </w:rPr>
            </w:pPr>
            <w:r>
              <w:rPr>
                <w:color w:val="000000"/>
              </w:rPr>
              <w:t>0.054670701</w:t>
            </w:r>
          </w:p>
        </w:tc>
        <w:tc>
          <w:tcPr>
            <w:tcW w:w="2620" w:type="dxa"/>
            <w:tcBorders>
              <w:top w:val="nil"/>
              <w:left w:val="nil"/>
              <w:bottom w:val="single" w:sz="4" w:space="0" w:color="auto"/>
              <w:right w:val="single" w:sz="4" w:space="0" w:color="auto"/>
            </w:tcBorders>
            <w:shd w:val="clear" w:color="auto" w:fill="auto"/>
            <w:noWrap/>
            <w:vAlign w:val="bottom"/>
            <w:hideMark/>
          </w:tcPr>
          <w:p w14:paraId="74BD8069" w14:textId="3AA15434" w:rsidR="00FE2E13" w:rsidRDefault="00FE2E13" w:rsidP="00FE2E13">
            <w:pPr>
              <w:jc w:val="right"/>
              <w:rPr>
                <w:color w:val="000000"/>
              </w:rPr>
            </w:pPr>
            <w:r>
              <w:rPr>
                <w:color w:val="000000"/>
              </w:rPr>
              <w:t>0.004614881</w:t>
            </w:r>
          </w:p>
        </w:tc>
      </w:tr>
      <w:tr w:rsidR="00FE2E13" w14:paraId="4742798D"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4554FB31" w14:textId="77777777" w:rsidR="00FE2E13" w:rsidRDefault="00FE2E13" w:rsidP="00FE2E13">
            <w:pPr>
              <w:rPr>
                <w:color w:val="000000"/>
              </w:rPr>
            </w:pPr>
            <w:r>
              <w:rPr>
                <w:color w:val="000000"/>
              </w:rPr>
              <w:t>C20</w:t>
            </w:r>
          </w:p>
        </w:tc>
        <w:tc>
          <w:tcPr>
            <w:tcW w:w="2240" w:type="dxa"/>
            <w:tcBorders>
              <w:top w:val="nil"/>
              <w:left w:val="nil"/>
              <w:bottom w:val="single" w:sz="4" w:space="0" w:color="auto"/>
              <w:right w:val="single" w:sz="4" w:space="0" w:color="auto"/>
            </w:tcBorders>
            <w:shd w:val="clear" w:color="auto" w:fill="auto"/>
            <w:noWrap/>
            <w:vAlign w:val="bottom"/>
            <w:hideMark/>
          </w:tcPr>
          <w:p w14:paraId="68354EE1" w14:textId="4F08FE20" w:rsidR="00FE2E13" w:rsidRDefault="00FE2E13" w:rsidP="00FE2E13">
            <w:pPr>
              <w:jc w:val="right"/>
              <w:rPr>
                <w:color w:val="000000"/>
              </w:rPr>
            </w:pPr>
            <w:r>
              <w:rPr>
                <w:color w:val="000000"/>
              </w:rPr>
              <w:t>0.945329299</w:t>
            </w:r>
          </w:p>
        </w:tc>
        <w:tc>
          <w:tcPr>
            <w:tcW w:w="2620" w:type="dxa"/>
            <w:tcBorders>
              <w:top w:val="nil"/>
              <w:left w:val="nil"/>
              <w:bottom w:val="single" w:sz="4" w:space="0" w:color="auto"/>
              <w:right w:val="single" w:sz="4" w:space="0" w:color="auto"/>
            </w:tcBorders>
            <w:shd w:val="clear" w:color="auto" w:fill="auto"/>
            <w:noWrap/>
            <w:vAlign w:val="bottom"/>
            <w:hideMark/>
          </w:tcPr>
          <w:p w14:paraId="602003E6" w14:textId="448F2F66" w:rsidR="00FE2E13" w:rsidRDefault="00FE2E13" w:rsidP="00FE2E13">
            <w:pPr>
              <w:jc w:val="right"/>
              <w:rPr>
                <w:color w:val="000000"/>
              </w:rPr>
            </w:pPr>
            <w:r>
              <w:rPr>
                <w:color w:val="000000"/>
              </w:rPr>
              <w:t>0.079797442</w:t>
            </w:r>
          </w:p>
        </w:tc>
      </w:tr>
      <w:tr w:rsidR="00CC0E26" w14:paraId="2A8CD3A8" w14:textId="77777777" w:rsidTr="00803D81">
        <w:trPr>
          <w:trHeight w:val="320"/>
        </w:trPr>
        <w:tc>
          <w:tcPr>
            <w:tcW w:w="1703" w:type="dxa"/>
            <w:tcBorders>
              <w:top w:val="nil"/>
              <w:left w:val="nil"/>
              <w:bottom w:val="nil"/>
              <w:right w:val="nil"/>
            </w:tcBorders>
            <w:shd w:val="clear" w:color="auto" w:fill="auto"/>
            <w:noWrap/>
            <w:vAlign w:val="bottom"/>
            <w:hideMark/>
          </w:tcPr>
          <w:p w14:paraId="5C3DFEBF" w14:textId="77777777" w:rsidR="00CC0E26" w:rsidRDefault="00CC0E26" w:rsidP="00803D81">
            <w:pPr>
              <w:jc w:val="right"/>
              <w:rPr>
                <w:color w:val="000000"/>
              </w:rPr>
            </w:pPr>
          </w:p>
        </w:tc>
        <w:tc>
          <w:tcPr>
            <w:tcW w:w="2240" w:type="dxa"/>
            <w:tcBorders>
              <w:top w:val="nil"/>
              <w:left w:val="nil"/>
              <w:bottom w:val="nil"/>
              <w:right w:val="nil"/>
            </w:tcBorders>
            <w:shd w:val="clear" w:color="auto" w:fill="auto"/>
            <w:noWrap/>
            <w:vAlign w:val="bottom"/>
            <w:hideMark/>
          </w:tcPr>
          <w:p w14:paraId="5162CE23" w14:textId="77777777" w:rsidR="00CC0E26" w:rsidRDefault="00CC0E26" w:rsidP="00803D81">
            <w:pPr>
              <w:rPr>
                <w:sz w:val="20"/>
                <w:szCs w:val="20"/>
              </w:rPr>
            </w:pPr>
          </w:p>
        </w:tc>
        <w:tc>
          <w:tcPr>
            <w:tcW w:w="2620" w:type="dxa"/>
            <w:tcBorders>
              <w:top w:val="nil"/>
              <w:left w:val="nil"/>
              <w:bottom w:val="nil"/>
              <w:right w:val="nil"/>
            </w:tcBorders>
            <w:shd w:val="clear" w:color="auto" w:fill="auto"/>
            <w:noWrap/>
            <w:vAlign w:val="bottom"/>
            <w:hideMark/>
          </w:tcPr>
          <w:p w14:paraId="568AEC01" w14:textId="77777777" w:rsidR="00CC0E26" w:rsidRDefault="00CC0E26" w:rsidP="00803D81">
            <w:pPr>
              <w:rPr>
                <w:sz w:val="20"/>
                <w:szCs w:val="20"/>
              </w:rPr>
            </w:pPr>
          </w:p>
        </w:tc>
      </w:tr>
      <w:tr w:rsidR="00C349FB" w14:paraId="181FF364" w14:textId="77777777" w:rsidTr="00803D81">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0A015" w14:textId="77777777" w:rsidR="00C349FB" w:rsidRDefault="00C349FB" w:rsidP="00C349FB">
            <w:pPr>
              <w:rPr>
                <w:color w:val="000000"/>
              </w:rPr>
            </w:pPr>
            <w:r>
              <w:rPr>
                <w:color w:val="000000"/>
              </w:rPr>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682A2D7A" w14:textId="626B6605" w:rsidR="00C349FB" w:rsidRDefault="00C349FB" w:rsidP="00C349FB">
            <w:pPr>
              <w:jc w:val="right"/>
              <w:rPr>
                <w:color w:val="000000"/>
              </w:rPr>
            </w:pPr>
            <w:r>
              <w:rPr>
                <w:color w:val="000000"/>
              </w:rPr>
              <w:t>11.84661159</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351F983C" w14:textId="77777777" w:rsidR="00C349FB" w:rsidRDefault="00C349FB" w:rsidP="00C349FB">
            <w:pPr>
              <w:rPr>
                <w:color w:val="000000"/>
              </w:rPr>
            </w:pPr>
            <w:r>
              <w:t>ft</w:t>
            </w:r>
            <w:r>
              <w:rPr>
                <w:vertAlign w:val="superscript"/>
              </w:rPr>
              <w:t>3</w:t>
            </w:r>
            <w:r>
              <w:t>/</w:t>
            </w:r>
            <w:proofErr w:type="spellStart"/>
            <w:r>
              <w:t>lbmol</w:t>
            </w:r>
            <w:proofErr w:type="spellEnd"/>
          </w:p>
        </w:tc>
      </w:tr>
      <w:tr w:rsidR="00C349FB" w14:paraId="03CE7DAA"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1CC902A5" w14:textId="77777777" w:rsidR="00C349FB" w:rsidRDefault="00C349FB" w:rsidP="00C349FB">
            <w:pPr>
              <w:rPr>
                <w:color w:val="000000"/>
              </w:rPr>
            </w:pPr>
            <w:r>
              <w:rPr>
                <w:color w:val="000000"/>
              </w:rPr>
              <w:t>P</w:t>
            </w:r>
          </w:p>
        </w:tc>
        <w:tc>
          <w:tcPr>
            <w:tcW w:w="2240" w:type="dxa"/>
            <w:tcBorders>
              <w:top w:val="nil"/>
              <w:left w:val="nil"/>
              <w:bottom w:val="single" w:sz="4" w:space="0" w:color="auto"/>
              <w:right w:val="single" w:sz="4" w:space="0" w:color="auto"/>
            </w:tcBorders>
            <w:shd w:val="clear" w:color="auto" w:fill="auto"/>
            <w:noWrap/>
            <w:vAlign w:val="bottom"/>
            <w:hideMark/>
          </w:tcPr>
          <w:p w14:paraId="66773A13" w14:textId="21112B50" w:rsidR="00C349FB" w:rsidRDefault="00C349FB" w:rsidP="00C349FB">
            <w:pPr>
              <w:jc w:val="right"/>
              <w:rPr>
                <w:color w:val="000000"/>
              </w:rPr>
            </w:pPr>
            <w:r>
              <w:rPr>
                <w:color w:val="000000"/>
              </w:rPr>
              <w:t>136.935119</w:t>
            </w:r>
          </w:p>
        </w:tc>
        <w:tc>
          <w:tcPr>
            <w:tcW w:w="2620" w:type="dxa"/>
            <w:tcBorders>
              <w:top w:val="nil"/>
              <w:left w:val="nil"/>
              <w:bottom w:val="single" w:sz="4" w:space="0" w:color="auto"/>
              <w:right w:val="single" w:sz="4" w:space="0" w:color="auto"/>
            </w:tcBorders>
            <w:shd w:val="clear" w:color="auto" w:fill="auto"/>
            <w:noWrap/>
            <w:vAlign w:val="bottom"/>
            <w:hideMark/>
          </w:tcPr>
          <w:p w14:paraId="06FBC558" w14:textId="77777777" w:rsidR="00C349FB" w:rsidRDefault="00C349FB" w:rsidP="00C349FB">
            <w:pPr>
              <w:rPr>
                <w:color w:val="000000"/>
              </w:rPr>
            </w:pPr>
            <w:r>
              <w:rPr>
                <w:color w:val="000000"/>
              </w:rPr>
              <w:t>psia</w:t>
            </w:r>
          </w:p>
        </w:tc>
      </w:tr>
      <w:tr w:rsidR="00CC0E26" w14:paraId="7342B827" w14:textId="77777777" w:rsidTr="00803D81">
        <w:trPr>
          <w:trHeight w:val="320"/>
        </w:trPr>
        <w:tc>
          <w:tcPr>
            <w:tcW w:w="1703" w:type="dxa"/>
            <w:tcBorders>
              <w:top w:val="nil"/>
              <w:left w:val="nil"/>
              <w:bottom w:val="nil"/>
              <w:right w:val="nil"/>
            </w:tcBorders>
            <w:shd w:val="clear" w:color="auto" w:fill="auto"/>
            <w:noWrap/>
            <w:vAlign w:val="bottom"/>
            <w:hideMark/>
          </w:tcPr>
          <w:p w14:paraId="23B79B2E" w14:textId="77777777" w:rsidR="00CC0E26" w:rsidRDefault="00CC0E26" w:rsidP="00803D81">
            <w:pPr>
              <w:rPr>
                <w:color w:val="000000"/>
              </w:rPr>
            </w:pPr>
          </w:p>
        </w:tc>
        <w:tc>
          <w:tcPr>
            <w:tcW w:w="2240" w:type="dxa"/>
            <w:tcBorders>
              <w:top w:val="nil"/>
              <w:left w:val="nil"/>
              <w:bottom w:val="nil"/>
              <w:right w:val="nil"/>
            </w:tcBorders>
            <w:shd w:val="clear" w:color="auto" w:fill="auto"/>
            <w:noWrap/>
            <w:vAlign w:val="bottom"/>
            <w:hideMark/>
          </w:tcPr>
          <w:p w14:paraId="55C904EF" w14:textId="77777777" w:rsidR="00CC0E26" w:rsidRDefault="00CC0E26" w:rsidP="00803D81">
            <w:pPr>
              <w:rPr>
                <w:sz w:val="20"/>
                <w:szCs w:val="20"/>
              </w:rPr>
            </w:pPr>
          </w:p>
        </w:tc>
        <w:tc>
          <w:tcPr>
            <w:tcW w:w="2620" w:type="dxa"/>
            <w:tcBorders>
              <w:top w:val="nil"/>
              <w:left w:val="nil"/>
              <w:bottom w:val="nil"/>
              <w:right w:val="nil"/>
            </w:tcBorders>
            <w:shd w:val="clear" w:color="auto" w:fill="auto"/>
            <w:noWrap/>
            <w:vAlign w:val="bottom"/>
            <w:hideMark/>
          </w:tcPr>
          <w:p w14:paraId="1BCF1AC5" w14:textId="77777777" w:rsidR="00CC0E26" w:rsidRDefault="00CC0E26" w:rsidP="00803D81">
            <w:pPr>
              <w:rPr>
                <w:sz w:val="20"/>
                <w:szCs w:val="20"/>
              </w:rPr>
            </w:pPr>
          </w:p>
        </w:tc>
      </w:tr>
      <w:tr w:rsidR="00CC0E26" w14:paraId="0B452F37" w14:textId="77777777" w:rsidTr="00803D81">
        <w:trPr>
          <w:trHeight w:val="320"/>
        </w:trPr>
        <w:tc>
          <w:tcPr>
            <w:tcW w:w="1703" w:type="dxa"/>
            <w:tcBorders>
              <w:top w:val="nil"/>
              <w:left w:val="nil"/>
              <w:bottom w:val="nil"/>
              <w:right w:val="nil"/>
            </w:tcBorders>
            <w:shd w:val="clear" w:color="auto" w:fill="auto"/>
            <w:noWrap/>
            <w:vAlign w:val="bottom"/>
            <w:hideMark/>
          </w:tcPr>
          <w:p w14:paraId="155E6F19" w14:textId="468E0361" w:rsidR="00CC0E26" w:rsidRDefault="00567EEE" w:rsidP="00803D81">
            <w:pPr>
              <w:rPr>
                <w:sz w:val="20"/>
                <w:szCs w:val="20"/>
              </w:rPr>
            </w:pPr>
            <w:r>
              <w:rPr>
                <w:color w:val="000000"/>
              </w:rPr>
              <w:t>Vapor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8BEAA" w14:textId="77777777" w:rsidR="00CC0E26" w:rsidRDefault="00CC0E26" w:rsidP="00803D81">
            <w:pPr>
              <w:rPr>
                <w:color w:val="000000"/>
              </w:rPr>
            </w:pPr>
            <w:r>
              <w:rPr>
                <w:color w:val="000000"/>
              </w:rPr>
              <w:t>Mole fraction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30175C85" w14:textId="77777777" w:rsidR="00CC0E26" w:rsidRDefault="00CC0E26" w:rsidP="00803D81">
            <w:pPr>
              <w:rPr>
                <w:color w:val="000000"/>
              </w:rPr>
            </w:pPr>
            <w:r>
              <w:rPr>
                <w:color w:val="000000"/>
              </w:rPr>
              <w:t>Molar density</w:t>
            </w:r>
          </w:p>
        </w:tc>
      </w:tr>
      <w:tr w:rsidR="00C349FB" w14:paraId="4F5B54DF" w14:textId="77777777" w:rsidTr="00803D81">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0FCBC" w14:textId="77777777" w:rsidR="00C349FB" w:rsidRDefault="00C349FB" w:rsidP="00C349FB">
            <w:pPr>
              <w:rPr>
                <w:color w:val="000000"/>
              </w:rPr>
            </w:pPr>
            <w:r>
              <w:rPr>
                <w:color w:val="000000"/>
              </w:rPr>
              <w:t>C1</w:t>
            </w:r>
          </w:p>
        </w:tc>
        <w:tc>
          <w:tcPr>
            <w:tcW w:w="2240" w:type="dxa"/>
            <w:tcBorders>
              <w:top w:val="nil"/>
              <w:left w:val="nil"/>
              <w:bottom w:val="single" w:sz="4" w:space="0" w:color="auto"/>
              <w:right w:val="single" w:sz="4" w:space="0" w:color="auto"/>
            </w:tcBorders>
            <w:shd w:val="clear" w:color="auto" w:fill="auto"/>
            <w:noWrap/>
            <w:vAlign w:val="bottom"/>
            <w:hideMark/>
          </w:tcPr>
          <w:p w14:paraId="0A5CBB80" w14:textId="248D307B" w:rsidR="00C349FB" w:rsidRDefault="00C349FB" w:rsidP="00C349FB">
            <w:pPr>
              <w:jc w:val="right"/>
              <w:rPr>
                <w:color w:val="000000"/>
              </w:rPr>
            </w:pPr>
            <w:r>
              <w:rPr>
                <w:color w:val="000000"/>
              </w:rPr>
              <w:t>0.548099975</w:t>
            </w:r>
          </w:p>
        </w:tc>
        <w:tc>
          <w:tcPr>
            <w:tcW w:w="2620" w:type="dxa"/>
            <w:tcBorders>
              <w:top w:val="nil"/>
              <w:left w:val="nil"/>
              <w:bottom w:val="single" w:sz="4" w:space="0" w:color="auto"/>
              <w:right w:val="single" w:sz="4" w:space="0" w:color="auto"/>
            </w:tcBorders>
            <w:shd w:val="clear" w:color="auto" w:fill="auto"/>
            <w:noWrap/>
            <w:vAlign w:val="bottom"/>
            <w:hideMark/>
          </w:tcPr>
          <w:p w14:paraId="2291D313" w14:textId="552EAFC1" w:rsidR="00C349FB" w:rsidRDefault="00C349FB" w:rsidP="00C349FB">
            <w:pPr>
              <w:jc w:val="right"/>
              <w:rPr>
                <w:color w:val="000000"/>
              </w:rPr>
            </w:pPr>
            <w:r>
              <w:rPr>
                <w:color w:val="000000"/>
              </w:rPr>
              <w:t>0.007813961</w:t>
            </w:r>
          </w:p>
        </w:tc>
      </w:tr>
      <w:tr w:rsidR="00C349FB" w14:paraId="62ED55D4"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7DD3C819" w14:textId="77777777" w:rsidR="00C349FB" w:rsidRDefault="00C349FB" w:rsidP="00C349FB">
            <w:pPr>
              <w:rPr>
                <w:color w:val="000000"/>
              </w:rPr>
            </w:pPr>
            <w:r>
              <w:rPr>
                <w:color w:val="000000"/>
              </w:rPr>
              <w:t>C20</w:t>
            </w:r>
          </w:p>
        </w:tc>
        <w:tc>
          <w:tcPr>
            <w:tcW w:w="2240" w:type="dxa"/>
            <w:tcBorders>
              <w:top w:val="nil"/>
              <w:left w:val="nil"/>
              <w:bottom w:val="single" w:sz="4" w:space="0" w:color="auto"/>
              <w:right w:val="single" w:sz="4" w:space="0" w:color="auto"/>
            </w:tcBorders>
            <w:shd w:val="clear" w:color="auto" w:fill="auto"/>
            <w:noWrap/>
            <w:vAlign w:val="bottom"/>
            <w:hideMark/>
          </w:tcPr>
          <w:p w14:paraId="40B06629" w14:textId="1698D8C3" w:rsidR="00C349FB" w:rsidRDefault="00C349FB" w:rsidP="00C349FB">
            <w:pPr>
              <w:jc w:val="right"/>
              <w:rPr>
                <w:color w:val="000000"/>
              </w:rPr>
            </w:pPr>
            <w:r>
              <w:rPr>
                <w:color w:val="000000"/>
              </w:rPr>
              <w:t>0.451900025</w:t>
            </w:r>
          </w:p>
        </w:tc>
        <w:tc>
          <w:tcPr>
            <w:tcW w:w="2620" w:type="dxa"/>
            <w:tcBorders>
              <w:top w:val="nil"/>
              <w:left w:val="nil"/>
              <w:bottom w:val="single" w:sz="4" w:space="0" w:color="auto"/>
              <w:right w:val="single" w:sz="4" w:space="0" w:color="auto"/>
            </w:tcBorders>
            <w:shd w:val="clear" w:color="auto" w:fill="auto"/>
            <w:noWrap/>
            <w:vAlign w:val="bottom"/>
            <w:hideMark/>
          </w:tcPr>
          <w:p w14:paraId="4A4C0F22" w14:textId="73E01A8A" w:rsidR="00C349FB" w:rsidRDefault="00C349FB" w:rsidP="00C349FB">
            <w:pPr>
              <w:jc w:val="right"/>
              <w:rPr>
                <w:color w:val="000000"/>
              </w:rPr>
            </w:pPr>
            <w:r>
              <w:rPr>
                <w:color w:val="000000"/>
              </w:rPr>
              <w:t>0.006442491</w:t>
            </w:r>
          </w:p>
        </w:tc>
      </w:tr>
      <w:tr w:rsidR="00CC0E26" w14:paraId="6FAE2C21" w14:textId="77777777" w:rsidTr="00803D81">
        <w:trPr>
          <w:trHeight w:val="320"/>
        </w:trPr>
        <w:tc>
          <w:tcPr>
            <w:tcW w:w="1703" w:type="dxa"/>
            <w:tcBorders>
              <w:top w:val="nil"/>
              <w:left w:val="nil"/>
              <w:bottom w:val="nil"/>
              <w:right w:val="nil"/>
            </w:tcBorders>
            <w:shd w:val="clear" w:color="auto" w:fill="auto"/>
            <w:noWrap/>
            <w:vAlign w:val="bottom"/>
            <w:hideMark/>
          </w:tcPr>
          <w:p w14:paraId="460294FC" w14:textId="77777777" w:rsidR="00CC0E26" w:rsidRDefault="00CC0E26" w:rsidP="00803D81">
            <w:pPr>
              <w:jc w:val="right"/>
              <w:rPr>
                <w:color w:val="000000"/>
              </w:rPr>
            </w:pPr>
          </w:p>
        </w:tc>
        <w:tc>
          <w:tcPr>
            <w:tcW w:w="2240" w:type="dxa"/>
            <w:tcBorders>
              <w:top w:val="nil"/>
              <w:left w:val="nil"/>
              <w:bottom w:val="nil"/>
              <w:right w:val="nil"/>
            </w:tcBorders>
            <w:shd w:val="clear" w:color="auto" w:fill="auto"/>
            <w:noWrap/>
            <w:vAlign w:val="bottom"/>
            <w:hideMark/>
          </w:tcPr>
          <w:p w14:paraId="6C1A61C2" w14:textId="77777777" w:rsidR="00CC0E26" w:rsidRDefault="00CC0E26" w:rsidP="00803D81">
            <w:pPr>
              <w:rPr>
                <w:sz w:val="20"/>
                <w:szCs w:val="20"/>
              </w:rPr>
            </w:pPr>
          </w:p>
        </w:tc>
        <w:tc>
          <w:tcPr>
            <w:tcW w:w="2620" w:type="dxa"/>
            <w:tcBorders>
              <w:top w:val="nil"/>
              <w:left w:val="nil"/>
              <w:bottom w:val="nil"/>
              <w:right w:val="nil"/>
            </w:tcBorders>
            <w:shd w:val="clear" w:color="auto" w:fill="auto"/>
            <w:noWrap/>
            <w:vAlign w:val="bottom"/>
            <w:hideMark/>
          </w:tcPr>
          <w:p w14:paraId="4B2543FD" w14:textId="77777777" w:rsidR="00CC0E26" w:rsidRDefault="00CC0E26" w:rsidP="00803D81">
            <w:pPr>
              <w:rPr>
                <w:sz w:val="20"/>
                <w:szCs w:val="20"/>
              </w:rPr>
            </w:pPr>
          </w:p>
        </w:tc>
      </w:tr>
      <w:tr w:rsidR="00C349FB" w14:paraId="708B66D5" w14:textId="77777777" w:rsidTr="00803D81">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DFEB6C" w14:textId="77777777" w:rsidR="00C349FB" w:rsidRDefault="00C349FB" w:rsidP="00C349FB">
            <w:pPr>
              <w:rPr>
                <w:color w:val="000000"/>
              </w:rPr>
            </w:pPr>
            <w:r>
              <w:rPr>
                <w:color w:val="000000"/>
              </w:rPr>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34574469" w14:textId="4BF250FE" w:rsidR="00C349FB" w:rsidRDefault="00C349FB" w:rsidP="00C349FB">
            <w:pPr>
              <w:jc w:val="right"/>
              <w:rPr>
                <w:color w:val="000000"/>
              </w:rPr>
            </w:pPr>
            <w:r>
              <w:rPr>
                <w:color w:val="000000"/>
              </w:rPr>
              <w:t>70.14368138</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12E83023" w14:textId="77777777" w:rsidR="00C349FB" w:rsidRDefault="00C349FB" w:rsidP="00C349FB">
            <w:pPr>
              <w:rPr>
                <w:color w:val="000000"/>
              </w:rPr>
            </w:pPr>
            <w:r>
              <w:t>ft</w:t>
            </w:r>
            <w:r>
              <w:rPr>
                <w:vertAlign w:val="superscript"/>
              </w:rPr>
              <w:t>3</w:t>
            </w:r>
            <w:r>
              <w:t>/</w:t>
            </w:r>
            <w:proofErr w:type="spellStart"/>
            <w:r>
              <w:t>lbmol</w:t>
            </w:r>
            <w:proofErr w:type="spellEnd"/>
          </w:p>
        </w:tc>
      </w:tr>
      <w:tr w:rsidR="00C349FB" w14:paraId="28355895"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2EF4FB75" w14:textId="77777777" w:rsidR="00C349FB" w:rsidRDefault="00C349FB" w:rsidP="00C349FB">
            <w:pPr>
              <w:rPr>
                <w:color w:val="000000"/>
              </w:rPr>
            </w:pPr>
            <w:r>
              <w:rPr>
                <w:color w:val="000000"/>
              </w:rPr>
              <w:t>P</w:t>
            </w:r>
          </w:p>
        </w:tc>
        <w:tc>
          <w:tcPr>
            <w:tcW w:w="2240" w:type="dxa"/>
            <w:tcBorders>
              <w:top w:val="nil"/>
              <w:left w:val="nil"/>
              <w:bottom w:val="single" w:sz="4" w:space="0" w:color="auto"/>
              <w:right w:val="single" w:sz="4" w:space="0" w:color="auto"/>
            </w:tcBorders>
            <w:shd w:val="clear" w:color="auto" w:fill="auto"/>
            <w:noWrap/>
            <w:vAlign w:val="bottom"/>
            <w:hideMark/>
          </w:tcPr>
          <w:p w14:paraId="075F7792" w14:textId="419A1C56" w:rsidR="00C349FB" w:rsidRDefault="00C349FB" w:rsidP="00C349FB">
            <w:pPr>
              <w:jc w:val="right"/>
              <w:rPr>
                <w:color w:val="000000"/>
              </w:rPr>
            </w:pPr>
            <w:r>
              <w:rPr>
                <w:color w:val="000000"/>
              </w:rPr>
              <w:t>170.6636156</w:t>
            </w:r>
          </w:p>
        </w:tc>
        <w:tc>
          <w:tcPr>
            <w:tcW w:w="2620" w:type="dxa"/>
            <w:tcBorders>
              <w:top w:val="nil"/>
              <w:left w:val="nil"/>
              <w:bottom w:val="single" w:sz="4" w:space="0" w:color="auto"/>
              <w:right w:val="single" w:sz="4" w:space="0" w:color="auto"/>
            </w:tcBorders>
            <w:shd w:val="clear" w:color="auto" w:fill="auto"/>
            <w:noWrap/>
            <w:vAlign w:val="bottom"/>
            <w:hideMark/>
          </w:tcPr>
          <w:p w14:paraId="747ADB20" w14:textId="77777777" w:rsidR="00C349FB" w:rsidRDefault="00C349FB" w:rsidP="00C349FB">
            <w:pPr>
              <w:keepNext/>
              <w:rPr>
                <w:color w:val="000000"/>
              </w:rPr>
            </w:pPr>
            <w:r>
              <w:rPr>
                <w:color w:val="000000"/>
              </w:rPr>
              <w:t>psia</w:t>
            </w:r>
          </w:p>
        </w:tc>
      </w:tr>
    </w:tbl>
    <w:p w14:paraId="1ABC4905" w14:textId="7308B606" w:rsidR="00172F79" w:rsidRDefault="00CC0E26" w:rsidP="00567EEE">
      <w:pPr>
        <w:pStyle w:val="Caption"/>
      </w:pPr>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17</w:t>
      </w:r>
      <w:r w:rsidR="002257F0">
        <w:rPr>
          <w:noProof/>
        </w:rPr>
        <w:fldChar w:fldCharType="end"/>
      </w:r>
      <w:r>
        <w:t xml:space="preserve"> – Phase properties after SSI at iteration </w:t>
      </w:r>
      <w:r w:rsidR="00DA37D4">
        <w:t>3</w:t>
      </w:r>
      <w:r w:rsidR="00172F79">
        <w:br w:type="page"/>
      </w:r>
    </w:p>
    <w:p w14:paraId="0D903F54" w14:textId="1382C495" w:rsidR="00291AA6" w:rsidRDefault="00291AA6" w:rsidP="00291AA6">
      <w:r>
        <w:t>ITERATION 4:</w:t>
      </w:r>
    </w:p>
    <w:p w14:paraId="71DA28B8" w14:textId="77777777" w:rsidR="00291AA6" w:rsidRDefault="00291AA6" w:rsidP="00291AA6"/>
    <w:p w14:paraId="59590551" w14:textId="77777777" w:rsidR="00291AA6" w:rsidRDefault="00291AA6" w:rsidP="00291AA6">
      <w:r>
        <w:t>The composition can be found in the table below.</w:t>
      </w:r>
    </w:p>
    <w:tbl>
      <w:tblPr>
        <w:tblW w:w="4732" w:type="dxa"/>
        <w:tblLook w:val="04A0" w:firstRow="1" w:lastRow="0" w:firstColumn="1" w:lastColumn="0" w:noHBand="0" w:noVBand="1"/>
      </w:tblPr>
      <w:tblGrid>
        <w:gridCol w:w="1300"/>
        <w:gridCol w:w="1716"/>
        <w:gridCol w:w="1716"/>
      </w:tblGrid>
      <w:tr w:rsidR="00291AA6" w:rsidRPr="00CE48F9" w14:paraId="748D8EB0" w14:textId="77777777" w:rsidTr="00803D81">
        <w:trPr>
          <w:trHeight w:val="320"/>
        </w:trPr>
        <w:tc>
          <w:tcPr>
            <w:tcW w:w="1300" w:type="dxa"/>
            <w:tcBorders>
              <w:top w:val="nil"/>
              <w:left w:val="nil"/>
              <w:bottom w:val="nil"/>
              <w:right w:val="nil"/>
            </w:tcBorders>
            <w:shd w:val="clear" w:color="auto" w:fill="auto"/>
            <w:noWrap/>
            <w:vAlign w:val="bottom"/>
            <w:hideMark/>
          </w:tcPr>
          <w:p w14:paraId="472DD29C" w14:textId="77777777" w:rsidR="00291AA6" w:rsidRPr="00CE48F9" w:rsidRDefault="00291AA6" w:rsidP="00803D81"/>
        </w:tc>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590E0" w14:textId="77777777" w:rsidR="00291AA6" w:rsidRPr="00CE48F9" w:rsidRDefault="00291AA6" w:rsidP="00803D81">
            <w:r w:rsidRPr="001E6AB7">
              <w:t>Mole fraction</w:t>
            </w:r>
          </w:p>
        </w:tc>
        <w:tc>
          <w:tcPr>
            <w:tcW w:w="1716" w:type="dxa"/>
            <w:tcBorders>
              <w:top w:val="single" w:sz="4" w:space="0" w:color="auto"/>
              <w:left w:val="nil"/>
              <w:bottom w:val="single" w:sz="4" w:space="0" w:color="auto"/>
              <w:right w:val="single" w:sz="4" w:space="0" w:color="auto"/>
            </w:tcBorders>
            <w:shd w:val="clear" w:color="auto" w:fill="auto"/>
            <w:noWrap/>
            <w:vAlign w:val="bottom"/>
            <w:hideMark/>
          </w:tcPr>
          <w:p w14:paraId="3EC3B1EC" w14:textId="77777777" w:rsidR="00291AA6" w:rsidRPr="00CE48F9" w:rsidRDefault="00291AA6" w:rsidP="00803D81">
            <w:r w:rsidRPr="001E6AB7">
              <w:t>Molar density</w:t>
            </w:r>
          </w:p>
        </w:tc>
      </w:tr>
      <w:tr w:rsidR="00235A6B" w:rsidRPr="00CE48F9" w14:paraId="492F8C49" w14:textId="77777777" w:rsidTr="00803D81">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7DB9D" w14:textId="77777777" w:rsidR="00235A6B" w:rsidRPr="00CE48F9" w:rsidRDefault="00235A6B" w:rsidP="00235A6B">
            <w:r w:rsidRPr="00CE48F9">
              <w:t>C1</w:t>
            </w:r>
          </w:p>
        </w:tc>
        <w:tc>
          <w:tcPr>
            <w:tcW w:w="1716" w:type="dxa"/>
            <w:tcBorders>
              <w:top w:val="nil"/>
              <w:left w:val="nil"/>
              <w:bottom w:val="single" w:sz="4" w:space="0" w:color="auto"/>
              <w:right w:val="single" w:sz="4" w:space="0" w:color="auto"/>
            </w:tcBorders>
            <w:shd w:val="clear" w:color="auto" w:fill="auto"/>
            <w:noWrap/>
            <w:vAlign w:val="bottom"/>
            <w:hideMark/>
          </w:tcPr>
          <w:p w14:paraId="43A1029B" w14:textId="24DB32C3" w:rsidR="00235A6B" w:rsidRPr="00CE48F9" w:rsidRDefault="00235A6B" w:rsidP="00235A6B">
            <w:pPr>
              <w:jc w:val="right"/>
            </w:pPr>
            <w:r>
              <w:rPr>
                <w:color w:val="000000"/>
              </w:rPr>
              <w:t>0.54809997486</w:t>
            </w:r>
          </w:p>
        </w:tc>
        <w:tc>
          <w:tcPr>
            <w:tcW w:w="1716" w:type="dxa"/>
            <w:tcBorders>
              <w:top w:val="nil"/>
              <w:left w:val="nil"/>
              <w:bottom w:val="single" w:sz="4" w:space="0" w:color="auto"/>
              <w:right w:val="single" w:sz="4" w:space="0" w:color="auto"/>
            </w:tcBorders>
            <w:shd w:val="clear" w:color="auto" w:fill="auto"/>
            <w:noWrap/>
            <w:vAlign w:val="bottom"/>
            <w:hideMark/>
          </w:tcPr>
          <w:p w14:paraId="12EDD5CB" w14:textId="45BEA352" w:rsidR="00235A6B" w:rsidRPr="00CE48F9" w:rsidRDefault="00235A6B" w:rsidP="00235A6B">
            <w:pPr>
              <w:jc w:val="right"/>
            </w:pPr>
            <w:r>
              <w:rPr>
                <w:color w:val="000000"/>
              </w:rPr>
              <w:t>0.00781396077</w:t>
            </w:r>
          </w:p>
        </w:tc>
      </w:tr>
      <w:tr w:rsidR="00235A6B" w:rsidRPr="00CE48F9" w14:paraId="237A5EB8" w14:textId="77777777" w:rsidTr="00803D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25A78F" w14:textId="77777777" w:rsidR="00235A6B" w:rsidRPr="00CE48F9" w:rsidRDefault="00235A6B" w:rsidP="00235A6B">
            <w:r w:rsidRPr="00CE48F9">
              <w:t>C20</w:t>
            </w:r>
          </w:p>
        </w:tc>
        <w:tc>
          <w:tcPr>
            <w:tcW w:w="1716" w:type="dxa"/>
            <w:tcBorders>
              <w:top w:val="nil"/>
              <w:left w:val="nil"/>
              <w:bottom w:val="single" w:sz="4" w:space="0" w:color="auto"/>
              <w:right w:val="single" w:sz="4" w:space="0" w:color="auto"/>
            </w:tcBorders>
            <w:shd w:val="clear" w:color="auto" w:fill="auto"/>
            <w:noWrap/>
            <w:vAlign w:val="bottom"/>
            <w:hideMark/>
          </w:tcPr>
          <w:p w14:paraId="7F99E705" w14:textId="4BD12BEB" w:rsidR="00235A6B" w:rsidRPr="00CE48F9" w:rsidRDefault="00235A6B" w:rsidP="00235A6B">
            <w:pPr>
              <w:jc w:val="right"/>
            </w:pPr>
            <w:r>
              <w:rPr>
                <w:color w:val="000000"/>
              </w:rPr>
              <w:t>0.45190002514</w:t>
            </w:r>
          </w:p>
        </w:tc>
        <w:tc>
          <w:tcPr>
            <w:tcW w:w="1716" w:type="dxa"/>
            <w:tcBorders>
              <w:top w:val="nil"/>
              <w:left w:val="nil"/>
              <w:bottom w:val="single" w:sz="4" w:space="0" w:color="auto"/>
              <w:right w:val="single" w:sz="4" w:space="0" w:color="auto"/>
            </w:tcBorders>
            <w:shd w:val="clear" w:color="auto" w:fill="auto"/>
            <w:noWrap/>
            <w:vAlign w:val="bottom"/>
            <w:hideMark/>
          </w:tcPr>
          <w:p w14:paraId="4E40B55C" w14:textId="2988FC95" w:rsidR="00235A6B" w:rsidRPr="00CE48F9" w:rsidRDefault="00235A6B" w:rsidP="00235A6B">
            <w:pPr>
              <w:keepNext/>
              <w:jc w:val="right"/>
            </w:pPr>
            <w:r>
              <w:rPr>
                <w:color w:val="000000"/>
              </w:rPr>
              <w:t>0.00644249084</w:t>
            </w:r>
          </w:p>
        </w:tc>
      </w:tr>
    </w:tbl>
    <w:p w14:paraId="28907995" w14:textId="7838F413" w:rsidR="00291AA6" w:rsidRDefault="00291AA6" w:rsidP="00291AA6">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18</w:t>
      </w:r>
      <w:r w:rsidR="002257F0">
        <w:rPr>
          <w:noProof/>
        </w:rPr>
        <w:fldChar w:fldCharType="end"/>
      </w:r>
      <w:r>
        <w:t xml:space="preserve"> - Reference composition at SA iteration </w:t>
      </w:r>
      <w:r w:rsidR="00B90637">
        <w:t>4</w:t>
      </w:r>
    </w:p>
    <w:p w14:paraId="49952092" w14:textId="77777777" w:rsidR="00291AA6" w:rsidRDefault="00291AA6" w:rsidP="00291AA6"/>
    <w:tbl>
      <w:tblPr>
        <w:tblW w:w="6563" w:type="dxa"/>
        <w:tblLook w:val="04A0" w:firstRow="1" w:lastRow="0" w:firstColumn="1" w:lastColumn="0" w:noHBand="0" w:noVBand="1"/>
      </w:tblPr>
      <w:tblGrid>
        <w:gridCol w:w="1703"/>
        <w:gridCol w:w="2240"/>
        <w:gridCol w:w="2620"/>
      </w:tblGrid>
      <w:tr w:rsidR="009B1F94" w14:paraId="7B0F973A" w14:textId="77777777" w:rsidTr="00803D81">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0F59E7" w14:textId="77777777" w:rsidR="009B1F94" w:rsidRPr="007A4671" w:rsidRDefault="009B1F94" w:rsidP="009B1F94">
            <w:r w:rsidRPr="007A4671">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5CF8DD17" w14:textId="19C672B8" w:rsidR="009B1F94" w:rsidRPr="007A4671" w:rsidRDefault="009B1F94" w:rsidP="009B1F94">
            <w:pPr>
              <w:jc w:val="right"/>
            </w:pPr>
            <w:r>
              <w:rPr>
                <w:color w:val="000000"/>
              </w:rPr>
              <w:t>70.14368138</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5246A408" w14:textId="77777777" w:rsidR="009B1F94" w:rsidRPr="007A4671" w:rsidRDefault="009B1F94" w:rsidP="009B1F94">
            <w:r>
              <w:t>ft</w:t>
            </w:r>
            <w:r>
              <w:rPr>
                <w:vertAlign w:val="superscript"/>
              </w:rPr>
              <w:t>3</w:t>
            </w:r>
            <w:r>
              <w:t>/</w:t>
            </w:r>
            <w:proofErr w:type="spellStart"/>
            <w:r>
              <w:t>lbmol</w:t>
            </w:r>
            <w:proofErr w:type="spellEnd"/>
          </w:p>
        </w:tc>
      </w:tr>
      <w:tr w:rsidR="009B1F94" w14:paraId="659EF5CF"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2029817C" w14:textId="77777777" w:rsidR="009B1F94" w:rsidRPr="007A4671" w:rsidRDefault="009B1F94" w:rsidP="009B1F94">
            <w:r w:rsidRPr="007A4671">
              <w:t>P</w:t>
            </w:r>
          </w:p>
        </w:tc>
        <w:tc>
          <w:tcPr>
            <w:tcW w:w="2240" w:type="dxa"/>
            <w:tcBorders>
              <w:top w:val="nil"/>
              <w:left w:val="nil"/>
              <w:bottom w:val="single" w:sz="4" w:space="0" w:color="auto"/>
              <w:right w:val="single" w:sz="4" w:space="0" w:color="auto"/>
            </w:tcBorders>
            <w:shd w:val="clear" w:color="auto" w:fill="auto"/>
            <w:noWrap/>
            <w:vAlign w:val="bottom"/>
            <w:hideMark/>
          </w:tcPr>
          <w:p w14:paraId="73593DCC" w14:textId="41A7997C" w:rsidR="009B1F94" w:rsidRPr="007A4671" w:rsidRDefault="009B1F94" w:rsidP="009B1F94">
            <w:pPr>
              <w:jc w:val="right"/>
            </w:pPr>
            <w:r>
              <w:rPr>
                <w:color w:val="000000"/>
              </w:rPr>
              <w:t>170.6636156</w:t>
            </w:r>
          </w:p>
        </w:tc>
        <w:tc>
          <w:tcPr>
            <w:tcW w:w="2620" w:type="dxa"/>
            <w:tcBorders>
              <w:top w:val="nil"/>
              <w:left w:val="nil"/>
              <w:bottom w:val="single" w:sz="4" w:space="0" w:color="auto"/>
              <w:right w:val="single" w:sz="4" w:space="0" w:color="auto"/>
            </w:tcBorders>
            <w:shd w:val="clear" w:color="auto" w:fill="auto"/>
            <w:noWrap/>
            <w:vAlign w:val="bottom"/>
            <w:hideMark/>
          </w:tcPr>
          <w:p w14:paraId="41A4AD73" w14:textId="77777777" w:rsidR="009B1F94" w:rsidRPr="007A4671" w:rsidRDefault="009B1F94" w:rsidP="009B1F94">
            <w:pPr>
              <w:keepNext/>
            </w:pPr>
            <w:r w:rsidRPr="007A4671">
              <w:t>Psia</w:t>
            </w:r>
          </w:p>
        </w:tc>
      </w:tr>
    </w:tbl>
    <w:p w14:paraId="1E48E8A8" w14:textId="5FA91BBE" w:rsidR="00291AA6" w:rsidRPr="003C7F5F" w:rsidRDefault="00291AA6" w:rsidP="00291AA6">
      <w:pPr>
        <w:pStyle w:val="Caption"/>
        <w:rPr>
          <w:rFonts w:ascii="Calibri" w:hAnsi="Calibri" w:cs="Calibri"/>
          <w:color w:val="000000"/>
        </w:rPr>
      </w:pPr>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19</w:t>
      </w:r>
      <w:r w:rsidR="002257F0">
        <w:rPr>
          <w:noProof/>
        </w:rPr>
        <w:fldChar w:fldCharType="end"/>
      </w:r>
      <w:r>
        <w:t xml:space="preserve"> - Molar volume and pressure of reference composition at SA iteration </w:t>
      </w:r>
      <w:r w:rsidR="00B90637">
        <w:t>4</w:t>
      </w:r>
    </w:p>
    <w:p w14:paraId="4D8B6827" w14:textId="3D83163F" w:rsidR="00291AA6" w:rsidRDefault="00291AA6" w:rsidP="00291AA6">
      <w:r>
        <w:t>The TPD at this initial composition is plotted and attached to this report. The file is called “TPD_ITER</w:t>
      </w:r>
      <w:r w:rsidR="00B90637">
        <w:t>4</w:t>
      </w:r>
      <w:r>
        <w:t>.html”.</w:t>
      </w:r>
    </w:p>
    <w:p w14:paraId="7827731C" w14:textId="77777777" w:rsidR="00291AA6" w:rsidRDefault="00291AA6" w:rsidP="00291AA6">
      <w:r>
        <w:t>The stationary point obtained corresponds to the following: coordinates:</w:t>
      </w:r>
    </w:p>
    <w:p w14:paraId="1C77FC4D" w14:textId="77777777" w:rsidR="00291AA6" w:rsidRDefault="00291AA6" w:rsidP="00291AA6"/>
    <w:tbl>
      <w:tblPr>
        <w:tblW w:w="5156" w:type="dxa"/>
        <w:tblLook w:val="04A0" w:firstRow="1" w:lastRow="0" w:firstColumn="1" w:lastColumn="0" w:noHBand="0" w:noVBand="1"/>
      </w:tblPr>
      <w:tblGrid>
        <w:gridCol w:w="1300"/>
        <w:gridCol w:w="2140"/>
        <w:gridCol w:w="1716"/>
      </w:tblGrid>
      <w:tr w:rsidR="00291AA6" w:rsidRPr="00582EB7" w14:paraId="08B5F5F3" w14:textId="77777777" w:rsidTr="00803D81">
        <w:trPr>
          <w:trHeight w:val="320"/>
        </w:trPr>
        <w:tc>
          <w:tcPr>
            <w:tcW w:w="1300" w:type="dxa"/>
            <w:tcBorders>
              <w:top w:val="nil"/>
              <w:left w:val="nil"/>
              <w:bottom w:val="nil"/>
              <w:right w:val="nil"/>
            </w:tcBorders>
            <w:shd w:val="clear" w:color="auto" w:fill="auto"/>
            <w:noWrap/>
            <w:vAlign w:val="bottom"/>
            <w:hideMark/>
          </w:tcPr>
          <w:p w14:paraId="4216C4A7" w14:textId="77777777" w:rsidR="00291AA6" w:rsidRDefault="00291AA6" w:rsidP="00803D81"/>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831AB9" w14:textId="77777777" w:rsidR="00291AA6" w:rsidRPr="00582EB7" w:rsidRDefault="00291AA6" w:rsidP="00803D81">
            <w:r w:rsidRPr="00582EB7">
              <w:t>Mole fraction</w:t>
            </w:r>
          </w:p>
        </w:tc>
        <w:tc>
          <w:tcPr>
            <w:tcW w:w="1716" w:type="dxa"/>
            <w:tcBorders>
              <w:top w:val="single" w:sz="4" w:space="0" w:color="auto"/>
              <w:left w:val="nil"/>
              <w:bottom w:val="single" w:sz="4" w:space="0" w:color="auto"/>
              <w:right w:val="single" w:sz="4" w:space="0" w:color="auto"/>
            </w:tcBorders>
            <w:shd w:val="clear" w:color="auto" w:fill="auto"/>
            <w:noWrap/>
            <w:vAlign w:val="bottom"/>
            <w:hideMark/>
          </w:tcPr>
          <w:p w14:paraId="06A5262B" w14:textId="77777777" w:rsidR="00291AA6" w:rsidRPr="00582EB7" w:rsidRDefault="00291AA6" w:rsidP="00803D81">
            <w:r w:rsidRPr="00582EB7">
              <w:t>Molar density</w:t>
            </w:r>
          </w:p>
        </w:tc>
      </w:tr>
      <w:tr w:rsidR="00592D5C" w:rsidRPr="00582EB7" w14:paraId="352ECD21" w14:textId="77777777" w:rsidTr="00803D81">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912D7" w14:textId="77777777" w:rsidR="00592D5C" w:rsidRPr="00582EB7" w:rsidRDefault="00592D5C" w:rsidP="00592D5C">
            <w:r w:rsidRPr="00582EB7">
              <w:t>C1</w:t>
            </w:r>
          </w:p>
        </w:tc>
        <w:tc>
          <w:tcPr>
            <w:tcW w:w="2140" w:type="dxa"/>
            <w:tcBorders>
              <w:top w:val="nil"/>
              <w:left w:val="nil"/>
              <w:bottom w:val="single" w:sz="4" w:space="0" w:color="auto"/>
              <w:right w:val="single" w:sz="4" w:space="0" w:color="auto"/>
            </w:tcBorders>
            <w:shd w:val="clear" w:color="auto" w:fill="auto"/>
            <w:noWrap/>
            <w:vAlign w:val="bottom"/>
            <w:hideMark/>
          </w:tcPr>
          <w:p w14:paraId="3C449859" w14:textId="2BED1EAB" w:rsidR="00592D5C" w:rsidRPr="00582EB7" w:rsidRDefault="00592D5C" w:rsidP="00592D5C">
            <w:pPr>
              <w:jc w:val="right"/>
            </w:pPr>
            <w:r>
              <w:rPr>
                <w:color w:val="000000"/>
              </w:rPr>
              <w:t>0.05440052579</w:t>
            </w:r>
          </w:p>
        </w:tc>
        <w:tc>
          <w:tcPr>
            <w:tcW w:w="1716" w:type="dxa"/>
            <w:tcBorders>
              <w:top w:val="nil"/>
              <w:left w:val="nil"/>
              <w:bottom w:val="single" w:sz="4" w:space="0" w:color="auto"/>
              <w:right w:val="single" w:sz="4" w:space="0" w:color="auto"/>
            </w:tcBorders>
            <w:shd w:val="clear" w:color="auto" w:fill="auto"/>
            <w:noWrap/>
            <w:vAlign w:val="bottom"/>
            <w:hideMark/>
          </w:tcPr>
          <w:p w14:paraId="2E956ACC" w14:textId="1BB0BAD6" w:rsidR="00592D5C" w:rsidRPr="00582EB7" w:rsidRDefault="00592D5C" w:rsidP="00592D5C">
            <w:pPr>
              <w:jc w:val="right"/>
            </w:pPr>
            <w:r>
              <w:rPr>
                <w:color w:val="000000"/>
              </w:rPr>
              <w:t>0.00460425778</w:t>
            </w:r>
          </w:p>
        </w:tc>
      </w:tr>
      <w:tr w:rsidR="00592D5C" w:rsidRPr="00582EB7" w14:paraId="1610DB78" w14:textId="77777777" w:rsidTr="00803D81">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804D98" w14:textId="77777777" w:rsidR="00592D5C" w:rsidRPr="00582EB7" w:rsidRDefault="00592D5C" w:rsidP="00592D5C">
            <w:r w:rsidRPr="00582EB7">
              <w:t>C20</w:t>
            </w:r>
          </w:p>
        </w:tc>
        <w:tc>
          <w:tcPr>
            <w:tcW w:w="2140" w:type="dxa"/>
            <w:tcBorders>
              <w:top w:val="nil"/>
              <w:left w:val="nil"/>
              <w:bottom w:val="single" w:sz="4" w:space="0" w:color="auto"/>
              <w:right w:val="single" w:sz="4" w:space="0" w:color="auto"/>
            </w:tcBorders>
            <w:shd w:val="clear" w:color="auto" w:fill="auto"/>
            <w:noWrap/>
            <w:vAlign w:val="bottom"/>
            <w:hideMark/>
          </w:tcPr>
          <w:p w14:paraId="582D9B8E" w14:textId="1E59FD9E" w:rsidR="00592D5C" w:rsidRPr="00582EB7" w:rsidRDefault="00592D5C" w:rsidP="00592D5C">
            <w:pPr>
              <w:jc w:val="right"/>
            </w:pPr>
            <w:r>
              <w:rPr>
                <w:color w:val="000000"/>
              </w:rPr>
              <w:t>0.94559947421</w:t>
            </w:r>
          </w:p>
        </w:tc>
        <w:tc>
          <w:tcPr>
            <w:tcW w:w="1716" w:type="dxa"/>
            <w:tcBorders>
              <w:top w:val="nil"/>
              <w:left w:val="nil"/>
              <w:bottom w:val="single" w:sz="4" w:space="0" w:color="auto"/>
              <w:right w:val="single" w:sz="4" w:space="0" w:color="auto"/>
            </w:tcBorders>
            <w:shd w:val="clear" w:color="auto" w:fill="auto"/>
            <w:noWrap/>
            <w:vAlign w:val="bottom"/>
            <w:hideMark/>
          </w:tcPr>
          <w:p w14:paraId="68B58088" w14:textId="6A1DAE1B" w:rsidR="00592D5C" w:rsidRPr="00582EB7" w:rsidRDefault="00592D5C" w:rsidP="00592D5C">
            <w:pPr>
              <w:keepNext/>
              <w:jc w:val="right"/>
            </w:pPr>
            <w:r>
              <w:rPr>
                <w:color w:val="000000"/>
              </w:rPr>
              <w:t>0.08003201566</w:t>
            </w:r>
          </w:p>
        </w:tc>
      </w:tr>
    </w:tbl>
    <w:p w14:paraId="1FC039F3" w14:textId="5A1C7C40" w:rsidR="00291AA6" w:rsidRDefault="00291AA6" w:rsidP="00291AA6">
      <w:pPr>
        <w:pStyle w:val="Caption"/>
      </w:pPr>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20</w:t>
      </w:r>
      <w:r w:rsidR="002257F0">
        <w:rPr>
          <w:noProof/>
        </w:rPr>
        <w:fldChar w:fldCharType="end"/>
      </w:r>
      <w:r>
        <w:t xml:space="preserve"> - Stationary point composition obtained from SA at iteration </w:t>
      </w:r>
      <w:r w:rsidR="00B90637">
        <w:t>4</w:t>
      </w:r>
    </w:p>
    <w:tbl>
      <w:tblPr>
        <w:tblW w:w="6563" w:type="dxa"/>
        <w:tblLook w:val="04A0" w:firstRow="1" w:lastRow="0" w:firstColumn="1" w:lastColumn="0" w:noHBand="0" w:noVBand="1"/>
      </w:tblPr>
      <w:tblGrid>
        <w:gridCol w:w="1703"/>
        <w:gridCol w:w="2240"/>
        <w:gridCol w:w="2620"/>
      </w:tblGrid>
      <w:tr w:rsidR="00592D5C" w14:paraId="73F1F418" w14:textId="77777777" w:rsidTr="00803D81">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BF153" w14:textId="77777777" w:rsidR="00592D5C" w:rsidRPr="00144479" w:rsidRDefault="00592D5C" w:rsidP="00592D5C">
            <w:r w:rsidRPr="00144479">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29E5D306" w14:textId="1EAC1277" w:rsidR="00592D5C" w:rsidRPr="00144479" w:rsidRDefault="00592D5C" w:rsidP="00592D5C">
            <w:pPr>
              <w:jc w:val="right"/>
            </w:pPr>
            <w:r>
              <w:rPr>
                <w:color w:val="000000"/>
              </w:rPr>
              <w:t>11.81526501</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70DD46CC" w14:textId="77777777" w:rsidR="00592D5C" w:rsidRPr="00144479" w:rsidRDefault="00592D5C" w:rsidP="00592D5C">
            <w:r>
              <w:t>ft</w:t>
            </w:r>
            <w:r>
              <w:rPr>
                <w:vertAlign w:val="superscript"/>
              </w:rPr>
              <w:t>3</w:t>
            </w:r>
            <w:r>
              <w:t>/</w:t>
            </w:r>
            <w:proofErr w:type="spellStart"/>
            <w:r>
              <w:t>lbmol</w:t>
            </w:r>
            <w:proofErr w:type="spellEnd"/>
          </w:p>
        </w:tc>
      </w:tr>
      <w:tr w:rsidR="00592D5C" w14:paraId="0EE408C2"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242E43D1" w14:textId="77777777" w:rsidR="00592D5C" w:rsidRPr="00144479" w:rsidRDefault="00592D5C" w:rsidP="00592D5C">
            <w:r w:rsidRPr="00144479">
              <w:t>P</w:t>
            </w:r>
          </w:p>
        </w:tc>
        <w:tc>
          <w:tcPr>
            <w:tcW w:w="2240" w:type="dxa"/>
            <w:tcBorders>
              <w:top w:val="nil"/>
              <w:left w:val="nil"/>
              <w:bottom w:val="single" w:sz="4" w:space="0" w:color="auto"/>
              <w:right w:val="single" w:sz="4" w:space="0" w:color="auto"/>
            </w:tcBorders>
            <w:shd w:val="clear" w:color="auto" w:fill="auto"/>
            <w:noWrap/>
            <w:vAlign w:val="bottom"/>
            <w:hideMark/>
          </w:tcPr>
          <w:p w14:paraId="1DEC6F96" w14:textId="0AB69136" w:rsidR="00592D5C" w:rsidRPr="00144479" w:rsidRDefault="00592D5C" w:rsidP="00592D5C">
            <w:pPr>
              <w:jc w:val="right"/>
            </w:pPr>
            <w:r>
              <w:rPr>
                <w:color w:val="000000"/>
              </w:rPr>
              <w:t>141.6517734</w:t>
            </w:r>
          </w:p>
        </w:tc>
        <w:tc>
          <w:tcPr>
            <w:tcW w:w="2620" w:type="dxa"/>
            <w:tcBorders>
              <w:top w:val="nil"/>
              <w:left w:val="nil"/>
              <w:bottom w:val="single" w:sz="4" w:space="0" w:color="auto"/>
              <w:right w:val="single" w:sz="4" w:space="0" w:color="auto"/>
            </w:tcBorders>
            <w:shd w:val="clear" w:color="auto" w:fill="auto"/>
            <w:noWrap/>
            <w:vAlign w:val="bottom"/>
            <w:hideMark/>
          </w:tcPr>
          <w:p w14:paraId="12818BFC" w14:textId="77777777" w:rsidR="00592D5C" w:rsidRPr="00144479" w:rsidRDefault="00592D5C" w:rsidP="00592D5C">
            <w:r w:rsidRPr="00144479">
              <w:t>psia</w:t>
            </w:r>
          </w:p>
        </w:tc>
      </w:tr>
      <w:tr w:rsidR="00592D5C" w14:paraId="4D3EE5D8"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5D30B585" w14:textId="77777777" w:rsidR="00592D5C" w:rsidRPr="00144479" w:rsidRDefault="00592D5C" w:rsidP="00592D5C">
            <w:r w:rsidRPr="00144479">
              <w:t>TPD</w:t>
            </w:r>
          </w:p>
        </w:tc>
        <w:tc>
          <w:tcPr>
            <w:tcW w:w="2240" w:type="dxa"/>
            <w:tcBorders>
              <w:top w:val="nil"/>
              <w:left w:val="nil"/>
              <w:bottom w:val="single" w:sz="4" w:space="0" w:color="auto"/>
              <w:right w:val="single" w:sz="4" w:space="0" w:color="auto"/>
            </w:tcBorders>
            <w:shd w:val="clear" w:color="auto" w:fill="auto"/>
            <w:noWrap/>
            <w:vAlign w:val="bottom"/>
            <w:hideMark/>
          </w:tcPr>
          <w:p w14:paraId="30B08E40" w14:textId="6C07C127" w:rsidR="00592D5C" w:rsidRPr="00144479" w:rsidRDefault="00592D5C" w:rsidP="00592D5C">
            <w:pPr>
              <w:jc w:val="right"/>
            </w:pPr>
            <w:r>
              <w:rPr>
                <w:color w:val="000000"/>
              </w:rPr>
              <w:t>-2.49E-04</w:t>
            </w:r>
          </w:p>
        </w:tc>
        <w:tc>
          <w:tcPr>
            <w:tcW w:w="2620" w:type="dxa"/>
            <w:tcBorders>
              <w:top w:val="nil"/>
              <w:left w:val="nil"/>
              <w:bottom w:val="single" w:sz="4" w:space="0" w:color="auto"/>
              <w:right w:val="single" w:sz="4" w:space="0" w:color="auto"/>
            </w:tcBorders>
            <w:shd w:val="clear" w:color="auto" w:fill="auto"/>
            <w:noWrap/>
            <w:vAlign w:val="bottom"/>
            <w:hideMark/>
          </w:tcPr>
          <w:p w14:paraId="004E0C6A" w14:textId="77777777" w:rsidR="00592D5C" w:rsidRPr="00144479" w:rsidRDefault="00592D5C" w:rsidP="00592D5C">
            <w:r w:rsidRPr="00144479">
              <w:t> </w:t>
            </w:r>
          </w:p>
        </w:tc>
      </w:tr>
      <w:tr w:rsidR="00592D5C" w14:paraId="649B6E29"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0104772D" w14:textId="77777777" w:rsidR="00592D5C" w:rsidRPr="00144479" w:rsidRDefault="00592D5C" w:rsidP="00592D5C">
            <w:proofErr w:type="spellStart"/>
            <w:r w:rsidRPr="00144479">
              <w:t>Pcap</w:t>
            </w:r>
            <w:proofErr w:type="spellEnd"/>
          </w:p>
        </w:tc>
        <w:tc>
          <w:tcPr>
            <w:tcW w:w="2240" w:type="dxa"/>
            <w:tcBorders>
              <w:top w:val="nil"/>
              <w:left w:val="nil"/>
              <w:bottom w:val="single" w:sz="4" w:space="0" w:color="auto"/>
              <w:right w:val="single" w:sz="4" w:space="0" w:color="auto"/>
            </w:tcBorders>
            <w:shd w:val="clear" w:color="auto" w:fill="auto"/>
            <w:noWrap/>
            <w:vAlign w:val="bottom"/>
            <w:hideMark/>
          </w:tcPr>
          <w:p w14:paraId="235CA3D6" w14:textId="4407D854" w:rsidR="00592D5C" w:rsidRPr="00144479" w:rsidRDefault="00592D5C" w:rsidP="00592D5C">
            <w:pPr>
              <w:jc w:val="right"/>
            </w:pPr>
            <w:r>
              <w:rPr>
                <w:color w:val="000000"/>
              </w:rPr>
              <w:t>29.29643607</w:t>
            </w:r>
          </w:p>
        </w:tc>
        <w:tc>
          <w:tcPr>
            <w:tcW w:w="2620" w:type="dxa"/>
            <w:tcBorders>
              <w:top w:val="nil"/>
              <w:left w:val="nil"/>
              <w:bottom w:val="single" w:sz="4" w:space="0" w:color="auto"/>
              <w:right w:val="single" w:sz="4" w:space="0" w:color="auto"/>
            </w:tcBorders>
            <w:shd w:val="clear" w:color="auto" w:fill="auto"/>
            <w:noWrap/>
            <w:vAlign w:val="bottom"/>
            <w:hideMark/>
          </w:tcPr>
          <w:p w14:paraId="3405FBD8" w14:textId="77777777" w:rsidR="00592D5C" w:rsidRPr="00144479" w:rsidRDefault="00592D5C" w:rsidP="00592D5C">
            <w:pPr>
              <w:keepNext/>
            </w:pPr>
            <w:r w:rsidRPr="00144479">
              <w:t>psia</w:t>
            </w:r>
          </w:p>
        </w:tc>
      </w:tr>
    </w:tbl>
    <w:p w14:paraId="39DE178A" w14:textId="7218D75F" w:rsidR="00291AA6" w:rsidRDefault="00291AA6" w:rsidP="00291AA6">
      <w:pPr>
        <w:pStyle w:val="Caption"/>
      </w:pPr>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21</w:t>
      </w:r>
      <w:r w:rsidR="002257F0">
        <w:rPr>
          <w:noProof/>
        </w:rPr>
        <w:fldChar w:fldCharType="end"/>
      </w:r>
      <w:r>
        <w:t xml:space="preserve"> - S</w:t>
      </w:r>
      <w:r w:rsidRPr="00B247FD">
        <w:t xml:space="preserve">tationary point </w:t>
      </w:r>
      <w:r>
        <w:t xml:space="preserve">molar volume and pressure </w:t>
      </w:r>
      <w:r w:rsidRPr="00B247FD">
        <w:t xml:space="preserve">obtained from SA at iteration </w:t>
      </w:r>
      <w:r w:rsidR="00B90637">
        <w:t>4</w:t>
      </w:r>
    </w:p>
    <w:p w14:paraId="1839D5DD" w14:textId="77777777" w:rsidR="00291AA6" w:rsidRDefault="00291AA6" w:rsidP="00291AA6">
      <w:r>
        <w:t>After the SS iteration, we get the following:</w:t>
      </w:r>
    </w:p>
    <w:p w14:paraId="7DCE32C2" w14:textId="77777777" w:rsidR="00291AA6" w:rsidRDefault="00291AA6" w:rsidP="00291AA6"/>
    <w:tbl>
      <w:tblPr>
        <w:tblW w:w="6563" w:type="dxa"/>
        <w:tblLook w:val="04A0" w:firstRow="1" w:lastRow="0" w:firstColumn="1" w:lastColumn="0" w:noHBand="0" w:noVBand="1"/>
      </w:tblPr>
      <w:tblGrid>
        <w:gridCol w:w="1703"/>
        <w:gridCol w:w="2240"/>
        <w:gridCol w:w="2620"/>
      </w:tblGrid>
      <w:tr w:rsidR="00291AA6" w14:paraId="4081B95F" w14:textId="77777777" w:rsidTr="00803D81">
        <w:trPr>
          <w:trHeight w:val="320"/>
        </w:trPr>
        <w:tc>
          <w:tcPr>
            <w:tcW w:w="1703" w:type="dxa"/>
            <w:tcBorders>
              <w:top w:val="nil"/>
              <w:left w:val="nil"/>
              <w:bottom w:val="nil"/>
              <w:right w:val="nil"/>
            </w:tcBorders>
            <w:shd w:val="clear" w:color="auto" w:fill="auto"/>
            <w:noWrap/>
            <w:vAlign w:val="bottom"/>
            <w:hideMark/>
          </w:tcPr>
          <w:p w14:paraId="4CAAC7F0" w14:textId="0F94FFBF" w:rsidR="00291AA6" w:rsidRDefault="00567EEE" w:rsidP="00803D81">
            <w:pPr>
              <w:rPr>
                <w:sz w:val="20"/>
                <w:szCs w:val="20"/>
              </w:rPr>
            </w:pPr>
            <w:r>
              <w:rPr>
                <w:color w:val="000000"/>
              </w:rPr>
              <w:t>Liquid</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C51C07" w14:textId="77777777" w:rsidR="00291AA6" w:rsidRDefault="00291AA6" w:rsidP="00803D81">
            <w:pPr>
              <w:rPr>
                <w:color w:val="000000"/>
              </w:rPr>
            </w:pPr>
            <w:r>
              <w:rPr>
                <w:color w:val="000000"/>
              </w:rPr>
              <w:t>Mole fraction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7AD10A36" w14:textId="77777777" w:rsidR="00291AA6" w:rsidRDefault="00291AA6" w:rsidP="00803D81">
            <w:pPr>
              <w:rPr>
                <w:color w:val="000000"/>
              </w:rPr>
            </w:pPr>
            <w:r>
              <w:rPr>
                <w:color w:val="000000"/>
              </w:rPr>
              <w:t>Molar density</w:t>
            </w:r>
          </w:p>
        </w:tc>
      </w:tr>
      <w:tr w:rsidR="00592D5C" w14:paraId="2AC7C522" w14:textId="77777777" w:rsidTr="00803D81">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13FD0" w14:textId="77777777" w:rsidR="00592D5C" w:rsidRDefault="00592D5C" w:rsidP="00592D5C">
            <w:pPr>
              <w:rPr>
                <w:color w:val="000000"/>
              </w:rPr>
            </w:pPr>
            <w:r>
              <w:rPr>
                <w:color w:val="000000"/>
              </w:rPr>
              <w:t>C1</w:t>
            </w:r>
          </w:p>
        </w:tc>
        <w:tc>
          <w:tcPr>
            <w:tcW w:w="2240" w:type="dxa"/>
            <w:tcBorders>
              <w:top w:val="nil"/>
              <w:left w:val="nil"/>
              <w:bottom w:val="single" w:sz="4" w:space="0" w:color="auto"/>
              <w:right w:val="single" w:sz="4" w:space="0" w:color="auto"/>
            </w:tcBorders>
            <w:shd w:val="clear" w:color="auto" w:fill="auto"/>
            <w:noWrap/>
            <w:vAlign w:val="bottom"/>
            <w:hideMark/>
          </w:tcPr>
          <w:p w14:paraId="69E9E148" w14:textId="05738973" w:rsidR="00592D5C" w:rsidRDefault="00592D5C" w:rsidP="00592D5C">
            <w:pPr>
              <w:jc w:val="right"/>
              <w:rPr>
                <w:color w:val="000000"/>
              </w:rPr>
            </w:pPr>
            <w:r>
              <w:rPr>
                <w:color w:val="000000"/>
              </w:rPr>
              <w:t>0.054457656</w:t>
            </w:r>
          </w:p>
        </w:tc>
        <w:tc>
          <w:tcPr>
            <w:tcW w:w="2620" w:type="dxa"/>
            <w:tcBorders>
              <w:top w:val="nil"/>
              <w:left w:val="nil"/>
              <w:bottom w:val="single" w:sz="4" w:space="0" w:color="auto"/>
              <w:right w:val="single" w:sz="4" w:space="0" w:color="auto"/>
            </w:tcBorders>
            <w:shd w:val="clear" w:color="auto" w:fill="auto"/>
            <w:noWrap/>
            <w:vAlign w:val="bottom"/>
            <w:hideMark/>
          </w:tcPr>
          <w:p w14:paraId="4C747560" w14:textId="17E9475B" w:rsidR="00592D5C" w:rsidRDefault="00592D5C" w:rsidP="00592D5C">
            <w:pPr>
              <w:jc w:val="right"/>
              <w:rPr>
                <w:color w:val="000000"/>
              </w:rPr>
            </w:pPr>
            <w:r>
              <w:rPr>
                <w:color w:val="000000"/>
              </w:rPr>
              <w:t>0.004607843</w:t>
            </w:r>
          </w:p>
        </w:tc>
      </w:tr>
      <w:tr w:rsidR="00592D5C" w14:paraId="354E1BA2"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4CE27A59" w14:textId="77777777" w:rsidR="00592D5C" w:rsidRDefault="00592D5C" w:rsidP="00592D5C">
            <w:pPr>
              <w:rPr>
                <w:color w:val="000000"/>
              </w:rPr>
            </w:pPr>
            <w:r>
              <w:rPr>
                <w:color w:val="000000"/>
              </w:rPr>
              <w:t>C20</w:t>
            </w:r>
          </w:p>
        </w:tc>
        <w:tc>
          <w:tcPr>
            <w:tcW w:w="2240" w:type="dxa"/>
            <w:tcBorders>
              <w:top w:val="nil"/>
              <w:left w:val="nil"/>
              <w:bottom w:val="single" w:sz="4" w:space="0" w:color="auto"/>
              <w:right w:val="single" w:sz="4" w:space="0" w:color="auto"/>
            </w:tcBorders>
            <w:shd w:val="clear" w:color="auto" w:fill="auto"/>
            <w:noWrap/>
            <w:vAlign w:val="bottom"/>
            <w:hideMark/>
          </w:tcPr>
          <w:p w14:paraId="277C8FBC" w14:textId="31F58BA8" w:rsidR="00592D5C" w:rsidRDefault="00592D5C" w:rsidP="00592D5C">
            <w:pPr>
              <w:jc w:val="right"/>
              <w:rPr>
                <w:color w:val="000000"/>
              </w:rPr>
            </w:pPr>
            <w:r>
              <w:rPr>
                <w:color w:val="000000"/>
              </w:rPr>
              <w:t>0.945542344</w:t>
            </w:r>
          </w:p>
        </w:tc>
        <w:tc>
          <w:tcPr>
            <w:tcW w:w="2620" w:type="dxa"/>
            <w:tcBorders>
              <w:top w:val="nil"/>
              <w:left w:val="nil"/>
              <w:bottom w:val="single" w:sz="4" w:space="0" w:color="auto"/>
              <w:right w:val="single" w:sz="4" w:space="0" w:color="auto"/>
            </w:tcBorders>
            <w:shd w:val="clear" w:color="auto" w:fill="auto"/>
            <w:noWrap/>
            <w:vAlign w:val="bottom"/>
            <w:hideMark/>
          </w:tcPr>
          <w:p w14:paraId="70A2EC3F" w14:textId="54440ADE" w:rsidR="00592D5C" w:rsidRDefault="00592D5C" w:rsidP="00592D5C">
            <w:pPr>
              <w:jc w:val="right"/>
              <w:rPr>
                <w:color w:val="000000"/>
              </w:rPr>
            </w:pPr>
            <w:r>
              <w:rPr>
                <w:color w:val="000000"/>
              </w:rPr>
              <w:t>0.080005484</w:t>
            </w:r>
          </w:p>
        </w:tc>
      </w:tr>
      <w:tr w:rsidR="00592D5C" w14:paraId="6DDFFAE7" w14:textId="77777777" w:rsidTr="00803D81">
        <w:trPr>
          <w:trHeight w:val="320"/>
        </w:trPr>
        <w:tc>
          <w:tcPr>
            <w:tcW w:w="1703" w:type="dxa"/>
            <w:tcBorders>
              <w:top w:val="nil"/>
              <w:left w:val="nil"/>
              <w:bottom w:val="nil"/>
              <w:right w:val="nil"/>
            </w:tcBorders>
            <w:shd w:val="clear" w:color="auto" w:fill="auto"/>
            <w:noWrap/>
            <w:vAlign w:val="bottom"/>
            <w:hideMark/>
          </w:tcPr>
          <w:p w14:paraId="1086DB50" w14:textId="77777777" w:rsidR="00592D5C" w:rsidRDefault="00592D5C" w:rsidP="00592D5C">
            <w:pPr>
              <w:jc w:val="right"/>
              <w:rPr>
                <w:color w:val="000000"/>
              </w:rPr>
            </w:pPr>
          </w:p>
        </w:tc>
        <w:tc>
          <w:tcPr>
            <w:tcW w:w="2240" w:type="dxa"/>
            <w:tcBorders>
              <w:top w:val="nil"/>
              <w:left w:val="nil"/>
              <w:bottom w:val="nil"/>
              <w:right w:val="nil"/>
            </w:tcBorders>
            <w:shd w:val="clear" w:color="auto" w:fill="auto"/>
            <w:noWrap/>
            <w:vAlign w:val="bottom"/>
            <w:hideMark/>
          </w:tcPr>
          <w:p w14:paraId="20984E27" w14:textId="77777777" w:rsidR="00592D5C" w:rsidRDefault="00592D5C" w:rsidP="00592D5C">
            <w:pPr>
              <w:rPr>
                <w:sz w:val="20"/>
                <w:szCs w:val="20"/>
              </w:rPr>
            </w:pPr>
          </w:p>
        </w:tc>
        <w:tc>
          <w:tcPr>
            <w:tcW w:w="2620" w:type="dxa"/>
            <w:tcBorders>
              <w:top w:val="nil"/>
              <w:left w:val="nil"/>
              <w:bottom w:val="nil"/>
              <w:right w:val="nil"/>
            </w:tcBorders>
            <w:shd w:val="clear" w:color="auto" w:fill="auto"/>
            <w:noWrap/>
            <w:vAlign w:val="bottom"/>
            <w:hideMark/>
          </w:tcPr>
          <w:p w14:paraId="0DFAE997" w14:textId="77777777" w:rsidR="00592D5C" w:rsidRDefault="00592D5C" w:rsidP="00592D5C">
            <w:pPr>
              <w:rPr>
                <w:sz w:val="20"/>
                <w:szCs w:val="20"/>
              </w:rPr>
            </w:pPr>
          </w:p>
        </w:tc>
      </w:tr>
      <w:tr w:rsidR="00592D5C" w14:paraId="381824BC" w14:textId="77777777" w:rsidTr="00803D81">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960D6" w14:textId="77777777" w:rsidR="00592D5C" w:rsidRDefault="00592D5C" w:rsidP="00592D5C">
            <w:pPr>
              <w:rPr>
                <w:color w:val="000000"/>
              </w:rPr>
            </w:pPr>
            <w:r>
              <w:rPr>
                <w:color w:val="000000"/>
              </w:rPr>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30F4C164" w14:textId="514904D5" w:rsidR="00592D5C" w:rsidRDefault="00592D5C" w:rsidP="00592D5C">
            <w:pPr>
              <w:jc w:val="right"/>
              <w:rPr>
                <w:color w:val="000000"/>
              </w:rPr>
            </w:pPr>
            <w:r>
              <w:rPr>
                <w:color w:val="000000"/>
              </w:rPr>
              <w:t>11.8184691</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38ABF664" w14:textId="77777777" w:rsidR="00592D5C" w:rsidRDefault="00592D5C" w:rsidP="00592D5C">
            <w:pPr>
              <w:rPr>
                <w:color w:val="000000"/>
              </w:rPr>
            </w:pPr>
            <w:r>
              <w:t>ft</w:t>
            </w:r>
            <w:r>
              <w:rPr>
                <w:vertAlign w:val="superscript"/>
              </w:rPr>
              <w:t>3</w:t>
            </w:r>
            <w:r>
              <w:t>/</w:t>
            </w:r>
            <w:proofErr w:type="spellStart"/>
            <w:r>
              <w:t>lbmol</w:t>
            </w:r>
            <w:proofErr w:type="spellEnd"/>
          </w:p>
        </w:tc>
      </w:tr>
      <w:tr w:rsidR="00592D5C" w14:paraId="7686E4CA"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114601F0" w14:textId="77777777" w:rsidR="00592D5C" w:rsidRDefault="00592D5C" w:rsidP="00592D5C">
            <w:pPr>
              <w:rPr>
                <w:color w:val="000000"/>
              </w:rPr>
            </w:pPr>
            <w:r>
              <w:rPr>
                <w:color w:val="000000"/>
              </w:rPr>
              <w:t>P</w:t>
            </w:r>
          </w:p>
        </w:tc>
        <w:tc>
          <w:tcPr>
            <w:tcW w:w="2240" w:type="dxa"/>
            <w:tcBorders>
              <w:top w:val="nil"/>
              <w:left w:val="nil"/>
              <w:bottom w:val="single" w:sz="4" w:space="0" w:color="auto"/>
              <w:right w:val="single" w:sz="4" w:space="0" w:color="auto"/>
            </w:tcBorders>
            <w:shd w:val="clear" w:color="auto" w:fill="auto"/>
            <w:noWrap/>
            <w:vAlign w:val="bottom"/>
            <w:hideMark/>
          </w:tcPr>
          <w:p w14:paraId="45C50C29" w14:textId="571DFCA9" w:rsidR="00592D5C" w:rsidRDefault="00592D5C" w:rsidP="00592D5C">
            <w:pPr>
              <w:jc w:val="right"/>
              <w:rPr>
                <w:color w:val="000000"/>
              </w:rPr>
            </w:pPr>
            <w:r>
              <w:rPr>
                <w:color w:val="000000"/>
              </w:rPr>
              <w:t>141.1849251</w:t>
            </w:r>
          </w:p>
        </w:tc>
        <w:tc>
          <w:tcPr>
            <w:tcW w:w="2620" w:type="dxa"/>
            <w:tcBorders>
              <w:top w:val="nil"/>
              <w:left w:val="nil"/>
              <w:bottom w:val="single" w:sz="4" w:space="0" w:color="auto"/>
              <w:right w:val="single" w:sz="4" w:space="0" w:color="auto"/>
            </w:tcBorders>
            <w:shd w:val="clear" w:color="auto" w:fill="auto"/>
            <w:noWrap/>
            <w:vAlign w:val="bottom"/>
            <w:hideMark/>
          </w:tcPr>
          <w:p w14:paraId="33704EAC" w14:textId="77777777" w:rsidR="00592D5C" w:rsidRDefault="00592D5C" w:rsidP="00592D5C">
            <w:pPr>
              <w:rPr>
                <w:color w:val="000000"/>
              </w:rPr>
            </w:pPr>
            <w:r>
              <w:rPr>
                <w:color w:val="000000"/>
              </w:rPr>
              <w:t>psia</w:t>
            </w:r>
          </w:p>
        </w:tc>
      </w:tr>
      <w:tr w:rsidR="00592D5C" w14:paraId="5E79F11D" w14:textId="77777777" w:rsidTr="00803D81">
        <w:trPr>
          <w:trHeight w:val="320"/>
        </w:trPr>
        <w:tc>
          <w:tcPr>
            <w:tcW w:w="1703" w:type="dxa"/>
            <w:tcBorders>
              <w:top w:val="nil"/>
              <w:left w:val="nil"/>
              <w:bottom w:val="nil"/>
              <w:right w:val="nil"/>
            </w:tcBorders>
            <w:shd w:val="clear" w:color="auto" w:fill="auto"/>
            <w:noWrap/>
            <w:vAlign w:val="bottom"/>
            <w:hideMark/>
          </w:tcPr>
          <w:p w14:paraId="3003FE16" w14:textId="77777777" w:rsidR="00592D5C" w:rsidRDefault="00592D5C" w:rsidP="00592D5C">
            <w:pPr>
              <w:rPr>
                <w:color w:val="000000"/>
              </w:rPr>
            </w:pPr>
          </w:p>
        </w:tc>
        <w:tc>
          <w:tcPr>
            <w:tcW w:w="2240" w:type="dxa"/>
            <w:tcBorders>
              <w:top w:val="nil"/>
              <w:left w:val="nil"/>
              <w:bottom w:val="nil"/>
              <w:right w:val="nil"/>
            </w:tcBorders>
            <w:shd w:val="clear" w:color="auto" w:fill="auto"/>
            <w:noWrap/>
            <w:vAlign w:val="bottom"/>
            <w:hideMark/>
          </w:tcPr>
          <w:p w14:paraId="243770A1" w14:textId="77777777" w:rsidR="00592D5C" w:rsidRDefault="00592D5C" w:rsidP="00592D5C">
            <w:pPr>
              <w:rPr>
                <w:sz w:val="20"/>
                <w:szCs w:val="20"/>
              </w:rPr>
            </w:pPr>
          </w:p>
        </w:tc>
        <w:tc>
          <w:tcPr>
            <w:tcW w:w="2620" w:type="dxa"/>
            <w:tcBorders>
              <w:top w:val="nil"/>
              <w:left w:val="nil"/>
              <w:bottom w:val="nil"/>
              <w:right w:val="nil"/>
            </w:tcBorders>
            <w:shd w:val="clear" w:color="auto" w:fill="auto"/>
            <w:noWrap/>
            <w:vAlign w:val="bottom"/>
            <w:hideMark/>
          </w:tcPr>
          <w:p w14:paraId="7DE893C5" w14:textId="77777777" w:rsidR="00592D5C" w:rsidRDefault="00592D5C" w:rsidP="00592D5C">
            <w:pPr>
              <w:rPr>
                <w:sz w:val="20"/>
                <w:szCs w:val="20"/>
              </w:rPr>
            </w:pPr>
          </w:p>
        </w:tc>
      </w:tr>
      <w:tr w:rsidR="00592D5C" w14:paraId="2BE81FF8" w14:textId="77777777" w:rsidTr="00803D81">
        <w:trPr>
          <w:trHeight w:val="320"/>
        </w:trPr>
        <w:tc>
          <w:tcPr>
            <w:tcW w:w="1703" w:type="dxa"/>
            <w:tcBorders>
              <w:top w:val="nil"/>
              <w:left w:val="nil"/>
              <w:bottom w:val="nil"/>
              <w:right w:val="nil"/>
            </w:tcBorders>
            <w:shd w:val="clear" w:color="auto" w:fill="auto"/>
            <w:noWrap/>
            <w:vAlign w:val="bottom"/>
            <w:hideMark/>
          </w:tcPr>
          <w:p w14:paraId="3ECEEA68" w14:textId="7BCE89A2" w:rsidR="00592D5C" w:rsidRDefault="00567EEE" w:rsidP="00592D5C">
            <w:pPr>
              <w:rPr>
                <w:sz w:val="20"/>
                <w:szCs w:val="20"/>
              </w:rPr>
            </w:pPr>
            <w:r>
              <w:rPr>
                <w:color w:val="000000"/>
              </w:rPr>
              <w:t>Vapor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35B85" w14:textId="69B860AA" w:rsidR="00592D5C" w:rsidRDefault="00592D5C" w:rsidP="00592D5C">
            <w:pPr>
              <w:rPr>
                <w:color w:val="000000"/>
              </w:rPr>
            </w:pPr>
            <w:r>
              <w:rPr>
                <w:color w:val="000000"/>
              </w:rPr>
              <w:t>Mole fraction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52DAB895" w14:textId="77777777" w:rsidR="00592D5C" w:rsidRDefault="00592D5C" w:rsidP="00592D5C">
            <w:pPr>
              <w:rPr>
                <w:color w:val="000000"/>
              </w:rPr>
            </w:pPr>
            <w:r>
              <w:rPr>
                <w:color w:val="000000"/>
              </w:rPr>
              <w:t>Molar density</w:t>
            </w:r>
          </w:p>
        </w:tc>
      </w:tr>
      <w:tr w:rsidR="00592D5C" w14:paraId="4A2BFA36" w14:textId="77777777" w:rsidTr="00803D81">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F3FE5" w14:textId="77777777" w:rsidR="00592D5C" w:rsidRDefault="00592D5C" w:rsidP="00592D5C">
            <w:pPr>
              <w:rPr>
                <w:color w:val="000000"/>
              </w:rPr>
            </w:pPr>
            <w:r>
              <w:rPr>
                <w:color w:val="000000"/>
              </w:rPr>
              <w:t>C1</w:t>
            </w:r>
          </w:p>
        </w:tc>
        <w:tc>
          <w:tcPr>
            <w:tcW w:w="2240" w:type="dxa"/>
            <w:tcBorders>
              <w:top w:val="nil"/>
              <w:left w:val="nil"/>
              <w:bottom w:val="single" w:sz="4" w:space="0" w:color="auto"/>
              <w:right w:val="single" w:sz="4" w:space="0" w:color="auto"/>
            </w:tcBorders>
            <w:shd w:val="clear" w:color="auto" w:fill="auto"/>
            <w:noWrap/>
            <w:vAlign w:val="bottom"/>
            <w:hideMark/>
          </w:tcPr>
          <w:p w14:paraId="60E2DCA7" w14:textId="6BF6645E" w:rsidR="00592D5C" w:rsidRDefault="00592D5C" w:rsidP="00592D5C">
            <w:pPr>
              <w:jc w:val="right"/>
              <w:rPr>
                <w:color w:val="000000"/>
              </w:rPr>
            </w:pPr>
            <w:r>
              <w:rPr>
                <w:color w:val="000000"/>
              </w:rPr>
              <w:t>0.548329608</w:t>
            </w:r>
          </w:p>
        </w:tc>
        <w:tc>
          <w:tcPr>
            <w:tcW w:w="2620" w:type="dxa"/>
            <w:tcBorders>
              <w:top w:val="nil"/>
              <w:left w:val="nil"/>
              <w:bottom w:val="single" w:sz="4" w:space="0" w:color="auto"/>
              <w:right w:val="single" w:sz="4" w:space="0" w:color="auto"/>
            </w:tcBorders>
            <w:shd w:val="clear" w:color="auto" w:fill="auto"/>
            <w:noWrap/>
            <w:vAlign w:val="bottom"/>
            <w:hideMark/>
          </w:tcPr>
          <w:p w14:paraId="7A37CFCE" w14:textId="282710DE" w:rsidR="00592D5C" w:rsidRDefault="00592D5C" w:rsidP="00592D5C">
            <w:pPr>
              <w:jc w:val="right"/>
              <w:rPr>
                <w:color w:val="000000"/>
              </w:rPr>
            </w:pPr>
            <w:r>
              <w:rPr>
                <w:color w:val="000000"/>
              </w:rPr>
              <w:t>0.007817432</w:t>
            </w:r>
          </w:p>
        </w:tc>
      </w:tr>
      <w:tr w:rsidR="00592D5C" w14:paraId="6751D7B9"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142AC482" w14:textId="77777777" w:rsidR="00592D5C" w:rsidRDefault="00592D5C" w:rsidP="00592D5C">
            <w:pPr>
              <w:rPr>
                <w:color w:val="000000"/>
              </w:rPr>
            </w:pPr>
            <w:r>
              <w:rPr>
                <w:color w:val="000000"/>
              </w:rPr>
              <w:t>C20</w:t>
            </w:r>
          </w:p>
        </w:tc>
        <w:tc>
          <w:tcPr>
            <w:tcW w:w="2240" w:type="dxa"/>
            <w:tcBorders>
              <w:top w:val="nil"/>
              <w:left w:val="nil"/>
              <w:bottom w:val="single" w:sz="4" w:space="0" w:color="auto"/>
              <w:right w:val="single" w:sz="4" w:space="0" w:color="auto"/>
            </w:tcBorders>
            <w:shd w:val="clear" w:color="auto" w:fill="auto"/>
            <w:noWrap/>
            <w:vAlign w:val="bottom"/>
            <w:hideMark/>
          </w:tcPr>
          <w:p w14:paraId="47C16F5D" w14:textId="4097DACA" w:rsidR="00592D5C" w:rsidRDefault="00592D5C" w:rsidP="00592D5C">
            <w:pPr>
              <w:jc w:val="right"/>
              <w:rPr>
                <w:color w:val="000000"/>
              </w:rPr>
            </w:pPr>
            <w:r>
              <w:rPr>
                <w:color w:val="000000"/>
              </w:rPr>
              <w:t>0.451670392</w:t>
            </w:r>
          </w:p>
        </w:tc>
        <w:tc>
          <w:tcPr>
            <w:tcW w:w="2620" w:type="dxa"/>
            <w:tcBorders>
              <w:top w:val="nil"/>
              <w:left w:val="nil"/>
              <w:bottom w:val="single" w:sz="4" w:space="0" w:color="auto"/>
              <w:right w:val="single" w:sz="4" w:space="0" w:color="auto"/>
            </w:tcBorders>
            <w:shd w:val="clear" w:color="auto" w:fill="auto"/>
            <w:noWrap/>
            <w:vAlign w:val="bottom"/>
            <w:hideMark/>
          </w:tcPr>
          <w:p w14:paraId="62DA2F34" w14:textId="1E49402F" w:rsidR="00592D5C" w:rsidRDefault="00592D5C" w:rsidP="00592D5C">
            <w:pPr>
              <w:jc w:val="right"/>
              <w:rPr>
                <w:color w:val="000000"/>
              </w:rPr>
            </w:pPr>
            <w:r>
              <w:rPr>
                <w:color w:val="000000"/>
              </w:rPr>
              <w:t>0.006439379</w:t>
            </w:r>
          </w:p>
        </w:tc>
      </w:tr>
      <w:tr w:rsidR="00592D5C" w14:paraId="461EC600" w14:textId="77777777" w:rsidTr="00803D81">
        <w:trPr>
          <w:trHeight w:val="320"/>
        </w:trPr>
        <w:tc>
          <w:tcPr>
            <w:tcW w:w="1703" w:type="dxa"/>
            <w:tcBorders>
              <w:top w:val="nil"/>
              <w:left w:val="nil"/>
              <w:bottom w:val="nil"/>
              <w:right w:val="nil"/>
            </w:tcBorders>
            <w:shd w:val="clear" w:color="auto" w:fill="auto"/>
            <w:noWrap/>
            <w:vAlign w:val="bottom"/>
            <w:hideMark/>
          </w:tcPr>
          <w:p w14:paraId="49CDBB62" w14:textId="77777777" w:rsidR="00592D5C" w:rsidRDefault="00592D5C" w:rsidP="00592D5C">
            <w:pPr>
              <w:jc w:val="right"/>
              <w:rPr>
                <w:color w:val="000000"/>
              </w:rPr>
            </w:pPr>
          </w:p>
        </w:tc>
        <w:tc>
          <w:tcPr>
            <w:tcW w:w="2240" w:type="dxa"/>
            <w:tcBorders>
              <w:top w:val="nil"/>
              <w:left w:val="nil"/>
              <w:bottom w:val="nil"/>
              <w:right w:val="nil"/>
            </w:tcBorders>
            <w:shd w:val="clear" w:color="auto" w:fill="auto"/>
            <w:noWrap/>
            <w:vAlign w:val="bottom"/>
            <w:hideMark/>
          </w:tcPr>
          <w:p w14:paraId="749A7D02" w14:textId="77777777" w:rsidR="00592D5C" w:rsidRDefault="00592D5C" w:rsidP="00592D5C">
            <w:pPr>
              <w:rPr>
                <w:sz w:val="20"/>
                <w:szCs w:val="20"/>
              </w:rPr>
            </w:pPr>
          </w:p>
        </w:tc>
        <w:tc>
          <w:tcPr>
            <w:tcW w:w="2620" w:type="dxa"/>
            <w:tcBorders>
              <w:top w:val="nil"/>
              <w:left w:val="nil"/>
              <w:bottom w:val="nil"/>
              <w:right w:val="nil"/>
            </w:tcBorders>
            <w:shd w:val="clear" w:color="auto" w:fill="auto"/>
            <w:noWrap/>
            <w:vAlign w:val="bottom"/>
            <w:hideMark/>
          </w:tcPr>
          <w:p w14:paraId="65BAB0D5" w14:textId="77777777" w:rsidR="00592D5C" w:rsidRDefault="00592D5C" w:rsidP="00592D5C">
            <w:pPr>
              <w:rPr>
                <w:sz w:val="20"/>
                <w:szCs w:val="20"/>
              </w:rPr>
            </w:pPr>
          </w:p>
        </w:tc>
      </w:tr>
      <w:tr w:rsidR="00592D5C" w14:paraId="0A0C3C13" w14:textId="77777777" w:rsidTr="00803D81">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EDA0C" w14:textId="77777777" w:rsidR="00592D5C" w:rsidRDefault="00592D5C" w:rsidP="00592D5C">
            <w:pPr>
              <w:rPr>
                <w:color w:val="000000"/>
              </w:rPr>
            </w:pPr>
            <w:r>
              <w:rPr>
                <w:color w:val="000000"/>
              </w:rPr>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5A1FD55A" w14:textId="5829F907" w:rsidR="00592D5C" w:rsidRDefault="00592D5C" w:rsidP="00592D5C">
            <w:pPr>
              <w:jc w:val="right"/>
              <w:rPr>
                <w:color w:val="000000"/>
              </w:rPr>
            </w:pPr>
            <w:r>
              <w:rPr>
                <w:color w:val="000000"/>
              </w:rPr>
              <w:t>70.14191273</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1248B31E" w14:textId="77777777" w:rsidR="00592D5C" w:rsidRDefault="00592D5C" w:rsidP="00592D5C">
            <w:pPr>
              <w:rPr>
                <w:color w:val="000000"/>
              </w:rPr>
            </w:pPr>
            <w:r>
              <w:t>ft</w:t>
            </w:r>
            <w:r>
              <w:rPr>
                <w:vertAlign w:val="superscript"/>
              </w:rPr>
              <w:t>3</w:t>
            </w:r>
            <w:r>
              <w:t>/</w:t>
            </w:r>
            <w:proofErr w:type="spellStart"/>
            <w:r>
              <w:t>lbmol</w:t>
            </w:r>
            <w:proofErr w:type="spellEnd"/>
          </w:p>
        </w:tc>
      </w:tr>
      <w:tr w:rsidR="00592D5C" w14:paraId="0A030F5C" w14:textId="77777777" w:rsidTr="00803D81">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126964E5" w14:textId="77777777" w:rsidR="00592D5C" w:rsidRDefault="00592D5C" w:rsidP="00592D5C">
            <w:pPr>
              <w:rPr>
                <w:color w:val="000000"/>
              </w:rPr>
            </w:pPr>
            <w:r>
              <w:rPr>
                <w:color w:val="000000"/>
              </w:rPr>
              <w:t>P</w:t>
            </w:r>
          </w:p>
        </w:tc>
        <w:tc>
          <w:tcPr>
            <w:tcW w:w="2240" w:type="dxa"/>
            <w:tcBorders>
              <w:top w:val="nil"/>
              <w:left w:val="nil"/>
              <w:bottom w:val="single" w:sz="4" w:space="0" w:color="auto"/>
              <w:right w:val="single" w:sz="4" w:space="0" w:color="auto"/>
            </w:tcBorders>
            <w:shd w:val="clear" w:color="auto" w:fill="auto"/>
            <w:noWrap/>
            <w:vAlign w:val="bottom"/>
            <w:hideMark/>
          </w:tcPr>
          <w:p w14:paraId="70505D4F" w14:textId="7C01712D" w:rsidR="00592D5C" w:rsidRDefault="00592D5C" w:rsidP="00592D5C">
            <w:pPr>
              <w:jc w:val="right"/>
              <w:rPr>
                <w:color w:val="000000"/>
              </w:rPr>
            </w:pPr>
            <w:r>
              <w:rPr>
                <w:color w:val="000000"/>
              </w:rPr>
              <w:t>170.689243</w:t>
            </w:r>
          </w:p>
        </w:tc>
        <w:tc>
          <w:tcPr>
            <w:tcW w:w="2620" w:type="dxa"/>
            <w:tcBorders>
              <w:top w:val="nil"/>
              <w:left w:val="nil"/>
              <w:bottom w:val="single" w:sz="4" w:space="0" w:color="auto"/>
              <w:right w:val="single" w:sz="4" w:space="0" w:color="auto"/>
            </w:tcBorders>
            <w:shd w:val="clear" w:color="auto" w:fill="auto"/>
            <w:noWrap/>
            <w:vAlign w:val="bottom"/>
            <w:hideMark/>
          </w:tcPr>
          <w:p w14:paraId="5618A1C6" w14:textId="77777777" w:rsidR="00592D5C" w:rsidRDefault="00592D5C" w:rsidP="00592D5C">
            <w:pPr>
              <w:keepNext/>
              <w:rPr>
                <w:color w:val="000000"/>
              </w:rPr>
            </w:pPr>
            <w:r>
              <w:rPr>
                <w:color w:val="000000"/>
              </w:rPr>
              <w:t>psia</w:t>
            </w:r>
          </w:p>
        </w:tc>
      </w:tr>
    </w:tbl>
    <w:p w14:paraId="6681D300" w14:textId="03DA31F8" w:rsidR="00172F79" w:rsidRDefault="00291AA6" w:rsidP="00C2777E">
      <w:pPr>
        <w:pStyle w:val="Caption"/>
      </w:pPr>
      <w:r>
        <w:t xml:space="preserve">Table </w:t>
      </w:r>
      <w:r w:rsidR="002257F0">
        <w:rPr>
          <w:noProof/>
        </w:rPr>
        <w:fldChar w:fldCharType="begin"/>
      </w:r>
      <w:r w:rsidR="002257F0">
        <w:rPr>
          <w:noProof/>
        </w:rPr>
        <w:instrText xml:space="preserve"> SEQ Table \* ARABIC </w:instrText>
      </w:r>
      <w:r w:rsidR="002257F0">
        <w:rPr>
          <w:noProof/>
        </w:rPr>
        <w:fldChar w:fldCharType="separate"/>
      </w:r>
      <w:r w:rsidR="00046139">
        <w:rPr>
          <w:noProof/>
        </w:rPr>
        <w:t>22</w:t>
      </w:r>
      <w:r w:rsidR="002257F0">
        <w:rPr>
          <w:noProof/>
        </w:rPr>
        <w:fldChar w:fldCharType="end"/>
      </w:r>
      <w:r>
        <w:t xml:space="preserve"> – Phase properties after SSI at iteration </w:t>
      </w:r>
      <w:r w:rsidR="00B90637">
        <w:t>4</w:t>
      </w:r>
      <w:r w:rsidR="00172F79">
        <w:br w:type="page"/>
      </w:r>
    </w:p>
    <w:p w14:paraId="34F17301" w14:textId="54624907" w:rsidR="00BB269D" w:rsidRDefault="00BB269D" w:rsidP="00BB269D">
      <w:r>
        <w:t>ITERATION 5:</w:t>
      </w:r>
    </w:p>
    <w:p w14:paraId="2DD5C841" w14:textId="77777777" w:rsidR="00BB269D" w:rsidRDefault="00BB269D" w:rsidP="00BB269D">
      <w:r>
        <w:t>The composition can be found in the table below.</w:t>
      </w:r>
    </w:p>
    <w:tbl>
      <w:tblPr>
        <w:tblW w:w="4732" w:type="dxa"/>
        <w:tblLook w:val="04A0" w:firstRow="1" w:lastRow="0" w:firstColumn="1" w:lastColumn="0" w:noHBand="0" w:noVBand="1"/>
      </w:tblPr>
      <w:tblGrid>
        <w:gridCol w:w="1300"/>
        <w:gridCol w:w="1716"/>
        <w:gridCol w:w="1716"/>
      </w:tblGrid>
      <w:tr w:rsidR="00BB269D" w:rsidRPr="00CE48F9" w14:paraId="4C508330" w14:textId="77777777" w:rsidTr="002257F0">
        <w:trPr>
          <w:trHeight w:val="320"/>
        </w:trPr>
        <w:tc>
          <w:tcPr>
            <w:tcW w:w="1300" w:type="dxa"/>
            <w:tcBorders>
              <w:top w:val="nil"/>
              <w:left w:val="nil"/>
              <w:bottom w:val="nil"/>
              <w:right w:val="nil"/>
            </w:tcBorders>
            <w:shd w:val="clear" w:color="auto" w:fill="auto"/>
            <w:noWrap/>
            <w:vAlign w:val="bottom"/>
            <w:hideMark/>
          </w:tcPr>
          <w:p w14:paraId="7D7025C0" w14:textId="77777777" w:rsidR="00BB269D" w:rsidRPr="00CE48F9" w:rsidRDefault="00BB269D" w:rsidP="002257F0"/>
        </w:tc>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5232C" w14:textId="77777777" w:rsidR="00BB269D" w:rsidRPr="00CE48F9" w:rsidRDefault="00BB269D" w:rsidP="002257F0">
            <w:r w:rsidRPr="001E6AB7">
              <w:t>Mole fraction</w:t>
            </w:r>
          </w:p>
        </w:tc>
        <w:tc>
          <w:tcPr>
            <w:tcW w:w="1716" w:type="dxa"/>
            <w:tcBorders>
              <w:top w:val="single" w:sz="4" w:space="0" w:color="auto"/>
              <w:left w:val="nil"/>
              <w:bottom w:val="single" w:sz="4" w:space="0" w:color="auto"/>
              <w:right w:val="single" w:sz="4" w:space="0" w:color="auto"/>
            </w:tcBorders>
            <w:shd w:val="clear" w:color="auto" w:fill="auto"/>
            <w:noWrap/>
            <w:vAlign w:val="bottom"/>
            <w:hideMark/>
          </w:tcPr>
          <w:p w14:paraId="0D032288" w14:textId="77777777" w:rsidR="00BB269D" w:rsidRPr="00CE48F9" w:rsidRDefault="00BB269D" w:rsidP="002257F0">
            <w:r w:rsidRPr="001E6AB7">
              <w:t>Molar density</w:t>
            </w:r>
          </w:p>
        </w:tc>
      </w:tr>
      <w:tr w:rsidR="00C805C3" w:rsidRPr="00CE48F9" w14:paraId="4C1FC034" w14:textId="77777777" w:rsidTr="002257F0">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5A2BA" w14:textId="77777777" w:rsidR="00C805C3" w:rsidRPr="00CE48F9" w:rsidRDefault="00C805C3" w:rsidP="00C805C3">
            <w:r w:rsidRPr="00CE48F9">
              <w:t>C1</w:t>
            </w:r>
          </w:p>
        </w:tc>
        <w:tc>
          <w:tcPr>
            <w:tcW w:w="1716" w:type="dxa"/>
            <w:tcBorders>
              <w:top w:val="nil"/>
              <w:left w:val="nil"/>
              <w:bottom w:val="single" w:sz="4" w:space="0" w:color="auto"/>
              <w:right w:val="single" w:sz="4" w:space="0" w:color="auto"/>
            </w:tcBorders>
            <w:shd w:val="clear" w:color="auto" w:fill="auto"/>
            <w:noWrap/>
            <w:vAlign w:val="bottom"/>
            <w:hideMark/>
          </w:tcPr>
          <w:p w14:paraId="04008EB1" w14:textId="7A67293A" w:rsidR="00C805C3" w:rsidRPr="00CE48F9" w:rsidRDefault="00C805C3" w:rsidP="00C805C3">
            <w:pPr>
              <w:jc w:val="right"/>
            </w:pPr>
            <w:r>
              <w:rPr>
                <w:color w:val="000000"/>
              </w:rPr>
              <w:t>0.54832960830</w:t>
            </w:r>
          </w:p>
        </w:tc>
        <w:tc>
          <w:tcPr>
            <w:tcW w:w="1716" w:type="dxa"/>
            <w:tcBorders>
              <w:top w:val="nil"/>
              <w:left w:val="nil"/>
              <w:bottom w:val="single" w:sz="4" w:space="0" w:color="auto"/>
              <w:right w:val="single" w:sz="4" w:space="0" w:color="auto"/>
            </w:tcBorders>
            <w:shd w:val="clear" w:color="auto" w:fill="auto"/>
            <w:noWrap/>
            <w:vAlign w:val="bottom"/>
            <w:hideMark/>
          </w:tcPr>
          <w:p w14:paraId="246EDCF7" w14:textId="02806FD7" w:rsidR="00C805C3" w:rsidRPr="00CE48F9" w:rsidRDefault="00C805C3" w:rsidP="00C805C3">
            <w:pPr>
              <w:jc w:val="right"/>
            </w:pPr>
            <w:r>
              <w:rPr>
                <w:color w:val="000000"/>
              </w:rPr>
              <w:t>0.00781743165</w:t>
            </w:r>
          </w:p>
        </w:tc>
      </w:tr>
      <w:tr w:rsidR="00C805C3" w:rsidRPr="00CE48F9" w14:paraId="7F1873D7" w14:textId="77777777" w:rsidTr="002257F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1D67E0" w14:textId="77777777" w:rsidR="00C805C3" w:rsidRPr="00CE48F9" w:rsidRDefault="00C805C3" w:rsidP="00C805C3">
            <w:r w:rsidRPr="00CE48F9">
              <w:t>C20</w:t>
            </w:r>
          </w:p>
        </w:tc>
        <w:tc>
          <w:tcPr>
            <w:tcW w:w="1716" w:type="dxa"/>
            <w:tcBorders>
              <w:top w:val="nil"/>
              <w:left w:val="nil"/>
              <w:bottom w:val="single" w:sz="4" w:space="0" w:color="auto"/>
              <w:right w:val="single" w:sz="4" w:space="0" w:color="auto"/>
            </w:tcBorders>
            <w:shd w:val="clear" w:color="auto" w:fill="auto"/>
            <w:noWrap/>
            <w:vAlign w:val="bottom"/>
            <w:hideMark/>
          </w:tcPr>
          <w:p w14:paraId="7826E62C" w14:textId="3EE44E85" w:rsidR="00C805C3" w:rsidRPr="00CE48F9" w:rsidRDefault="00C805C3" w:rsidP="00C805C3">
            <w:pPr>
              <w:jc w:val="right"/>
            </w:pPr>
            <w:r>
              <w:rPr>
                <w:color w:val="000000"/>
              </w:rPr>
              <w:t>0.45167039170</w:t>
            </w:r>
          </w:p>
        </w:tc>
        <w:tc>
          <w:tcPr>
            <w:tcW w:w="1716" w:type="dxa"/>
            <w:tcBorders>
              <w:top w:val="nil"/>
              <w:left w:val="nil"/>
              <w:bottom w:val="single" w:sz="4" w:space="0" w:color="auto"/>
              <w:right w:val="single" w:sz="4" w:space="0" w:color="auto"/>
            </w:tcBorders>
            <w:shd w:val="clear" w:color="auto" w:fill="auto"/>
            <w:noWrap/>
            <w:vAlign w:val="bottom"/>
            <w:hideMark/>
          </w:tcPr>
          <w:p w14:paraId="0759121C" w14:textId="739CC08C" w:rsidR="00C805C3" w:rsidRPr="00CE48F9" w:rsidRDefault="00C805C3" w:rsidP="00C805C3">
            <w:pPr>
              <w:keepNext/>
              <w:jc w:val="right"/>
            </w:pPr>
            <w:r>
              <w:rPr>
                <w:color w:val="000000"/>
              </w:rPr>
              <w:t>0.00643937945</w:t>
            </w:r>
          </w:p>
        </w:tc>
      </w:tr>
    </w:tbl>
    <w:p w14:paraId="6820FDBB" w14:textId="008E63A5" w:rsidR="00BB269D" w:rsidRDefault="00BB269D" w:rsidP="00BB269D">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23</w:t>
      </w:r>
      <w:r w:rsidR="006B1485">
        <w:rPr>
          <w:noProof/>
        </w:rPr>
        <w:fldChar w:fldCharType="end"/>
      </w:r>
      <w:r>
        <w:t xml:space="preserve"> - Reference composition at SA iteration </w:t>
      </w:r>
      <w:r w:rsidR="00CB672A">
        <w:t>5</w:t>
      </w:r>
    </w:p>
    <w:p w14:paraId="54B2EE3C" w14:textId="77777777" w:rsidR="00BB269D" w:rsidRDefault="00BB269D" w:rsidP="00BB269D"/>
    <w:tbl>
      <w:tblPr>
        <w:tblW w:w="6563" w:type="dxa"/>
        <w:tblLook w:val="04A0" w:firstRow="1" w:lastRow="0" w:firstColumn="1" w:lastColumn="0" w:noHBand="0" w:noVBand="1"/>
      </w:tblPr>
      <w:tblGrid>
        <w:gridCol w:w="1703"/>
        <w:gridCol w:w="2240"/>
        <w:gridCol w:w="2620"/>
      </w:tblGrid>
      <w:tr w:rsidR="00C805C3" w14:paraId="32F966B7"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A64F0" w14:textId="77777777" w:rsidR="00C805C3" w:rsidRPr="007A4671" w:rsidRDefault="00C805C3" w:rsidP="00C805C3">
            <w:r w:rsidRPr="007A4671">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5FAF2FAA" w14:textId="07D17703" w:rsidR="00C805C3" w:rsidRPr="007A4671" w:rsidRDefault="00C805C3" w:rsidP="00C805C3">
            <w:pPr>
              <w:jc w:val="right"/>
            </w:pPr>
            <w:r>
              <w:rPr>
                <w:color w:val="000000"/>
              </w:rPr>
              <w:t>70.14191273</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5EC47CED" w14:textId="77777777" w:rsidR="00C805C3" w:rsidRPr="007A4671" w:rsidRDefault="00C805C3" w:rsidP="00C805C3">
            <w:r>
              <w:t>ft</w:t>
            </w:r>
            <w:r>
              <w:rPr>
                <w:vertAlign w:val="superscript"/>
              </w:rPr>
              <w:t>3</w:t>
            </w:r>
            <w:r>
              <w:t>/</w:t>
            </w:r>
            <w:proofErr w:type="spellStart"/>
            <w:r>
              <w:t>lbmol</w:t>
            </w:r>
            <w:proofErr w:type="spellEnd"/>
          </w:p>
        </w:tc>
      </w:tr>
      <w:tr w:rsidR="00C805C3" w14:paraId="308F2EC5"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24E6536C" w14:textId="77777777" w:rsidR="00C805C3" w:rsidRPr="007A4671" w:rsidRDefault="00C805C3" w:rsidP="00C805C3">
            <w:r w:rsidRPr="007A4671">
              <w:t>P</w:t>
            </w:r>
          </w:p>
        </w:tc>
        <w:tc>
          <w:tcPr>
            <w:tcW w:w="2240" w:type="dxa"/>
            <w:tcBorders>
              <w:top w:val="nil"/>
              <w:left w:val="nil"/>
              <w:bottom w:val="single" w:sz="4" w:space="0" w:color="auto"/>
              <w:right w:val="single" w:sz="4" w:space="0" w:color="auto"/>
            </w:tcBorders>
            <w:shd w:val="clear" w:color="auto" w:fill="auto"/>
            <w:noWrap/>
            <w:vAlign w:val="bottom"/>
            <w:hideMark/>
          </w:tcPr>
          <w:p w14:paraId="331B2104" w14:textId="72D6553E" w:rsidR="00C805C3" w:rsidRPr="007A4671" w:rsidRDefault="00C805C3" w:rsidP="00C805C3">
            <w:pPr>
              <w:jc w:val="right"/>
            </w:pPr>
            <w:r>
              <w:rPr>
                <w:color w:val="000000"/>
              </w:rPr>
              <w:t>170.689243</w:t>
            </w:r>
          </w:p>
        </w:tc>
        <w:tc>
          <w:tcPr>
            <w:tcW w:w="2620" w:type="dxa"/>
            <w:tcBorders>
              <w:top w:val="nil"/>
              <w:left w:val="nil"/>
              <w:bottom w:val="single" w:sz="4" w:space="0" w:color="auto"/>
              <w:right w:val="single" w:sz="4" w:space="0" w:color="auto"/>
            </w:tcBorders>
            <w:shd w:val="clear" w:color="auto" w:fill="auto"/>
            <w:noWrap/>
            <w:vAlign w:val="bottom"/>
            <w:hideMark/>
          </w:tcPr>
          <w:p w14:paraId="32CE5492" w14:textId="77777777" w:rsidR="00C805C3" w:rsidRPr="007A4671" w:rsidRDefault="00C805C3" w:rsidP="00C805C3">
            <w:pPr>
              <w:keepNext/>
            </w:pPr>
            <w:r w:rsidRPr="007A4671">
              <w:t>Psia</w:t>
            </w:r>
          </w:p>
        </w:tc>
      </w:tr>
    </w:tbl>
    <w:p w14:paraId="00020B38" w14:textId="672D7D67" w:rsidR="00BB269D" w:rsidRPr="003C7F5F" w:rsidRDefault="00BB269D" w:rsidP="00BB269D">
      <w:pPr>
        <w:pStyle w:val="Caption"/>
        <w:rPr>
          <w:rFonts w:ascii="Calibri" w:hAnsi="Calibri" w:cs="Calibri"/>
          <w:color w:val="000000"/>
        </w:rPr>
      </w:pPr>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24</w:t>
      </w:r>
      <w:r w:rsidR="006B1485">
        <w:rPr>
          <w:noProof/>
        </w:rPr>
        <w:fldChar w:fldCharType="end"/>
      </w:r>
      <w:r>
        <w:t xml:space="preserve"> - Molar volume and pressure of reference composition at SA iteration </w:t>
      </w:r>
      <w:r w:rsidR="00CB672A">
        <w:t>5</w:t>
      </w:r>
    </w:p>
    <w:p w14:paraId="69751A0A" w14:textId="16DDA45D" w:rsidR="00BB269D" w:rsidRDefault="00BB269D" w:rsidP="00BB269D">
      <w:r>
        <w:t>The TPD at this initial composition is plotted and attached to this report. The file is called “TPD_ITER</w:t>
      </w:r>
      <w:r w:rsidR="00CB672A">
        <w:t>5</w:t>
      </w:r>
      <w:r>
        <w:t>.html”.</w:t>
      </w:r>
    </w:p>
    <w:p w14:paraId="3B1E58EB" w14:textId="77777777" w:rsidR="00BB269D" w:rsidRDefault="00BB269D" w:rsidP="00BB269D">
      <w:r>
        <w:t>The stationary point obtained corresponds to the following: coordinates:</w:t>
      </w:r>
    </w:p>
    <w:p w14:paraId="1645FE80" w14:textId="77777777" w:rsidR="00BB269D" w:rsidRDefault="00BB269D" w:rsidP="00BB269D"/>
    <w:tbl>
      <w:tblPr>
        <w:tblW w:w="5156" w:type="dxa"/>
        <w:tblLook w:val="04A0" w:firstRow="1" w:lastRow="0" w:firstColumn="1" w:lastColumn="0" w:noHBand="0" w:noVBand="1"/>
      </w:tblPr>
      <w:tblGrid>
        <w:gridCol w:w="1300"/>
        <w:gridCol w:w="2140"/>
        <w:gridCol w:w="1716"/>
      </w:tblGrid>
      <w:tr w:rsidR="00BB269D" w:rsidRPr="00582EB7" w14:paraId="1B1E4005" w14:textId="77777777" w:rsidTr="002257F0">
        <w:trPr>
          <w:trHeight w:val="320"/>
        </w:trPr>
        <w:tc>
          <w:tcPr>
            <w:tcW w:w="1300" w:type="dxa"/>
            <w:tcBorders>
              <w:top w:val="nil"/>
              <w:left w:val="nil"/>
              <w:bottom w:val="nil"/>
              <w:right w:val="nil"/>
            </w:tcBorders>
            <w:shd w:val="clear" w:color="auto" w:fill="auto"/>
            <w:noWrap/>
            <w:vAlign w:val="bottom"/>
            <w:hideMark/>
          </w:tcPr>
          <w:p w14:paraId="164120C9" w14:textId="77777777" w:rsidR="00BB269D" w:rsidRDefault="00BB269D" w:rsidP="002257F0"/>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37FE8" w14:textId="77777777" w:rsidR="00BB269D" w:rsidRPr="00582EB7" w:rsidRDefault="00BB269D" w:rsidP="002257F0">
            <w:r w:rsidRPr="00582EB7">
              <w:t>Mole fraction</w:t>
            </w:r>
          </w:p>
        </w:tc>
        <w:tc>
          <w:tcPr>
            <w:tcW w:w="1716" w:type="dxa"/>
            <w:tcBorders>
              <w:top w:val="single" w:sz="4" w:space="0" w:color="auto"/>
              <w:left w:val="nil"/>
              <w:bottom w:val="single" w:sz="4" w:space="0" w:color="auto"/>
              <w:right w:val="single" w:sz="4" w:space="0" w:color="auto"/>
            </w:tcBorders>
            <w:shd w:val="clear" w:color="auto" w:fill="auto"/>
            <w:noWrap/>
            <w:vAlign w:val="bottom"/>
            <w:hideMark/>
          </w:tcPr>
          <w:p w14:paraId="449ECCA9" w14:textId="77777777" w:rsidR="00BB269D" w:rsidRPr="00582EB7" w:rsidRDefault="00BB269D" w:rsidP="002257F0">
            <w:r w:rsidRPr="00582EB7">
              <w:t>Molar density</w:t>
            </w:r>
          </w:p>
        </w:tc>
      </w:tr>
      <w:tr w:rsidR="00C805C3" w:rsidRPr="00582EB7" w14:paraId="29C3820A" w14:textId="77777777" w:rsidTr="002257F0">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AC45F" w14:textId="77777777" w:rsidR="00C805C3" w:rsidRPr="00582EB7" w:rsidRDefault="00C805C3" w:rsidP="00C805C3">
            <w:r w:rsidRPr="00582EB7">
              <w:t>C1</w:t>
            </w:r>
          </w:p>
        </w:tc>
        <w:tc>
          <w:tcPr>
            <w:tcW w:w="2140" w:type="dxa"/>
            <w:tcBorders>
              <w:top w:val="nil"/>
              <w:left w:val="nil"/>
              <w:bottom w:val="single" w:sz="4" w:space="0" w:color="auto"/>
              <w:right w:val="single" w:sz="4" w:space="0" w:color="auto"/>
            </w:tcBorders>
            <w:shd w:val="clear" w:color="auto" w:fill="auto"/>
            <w:noWrap/>
            <w:vAlign w:val="bottom"/>
            <w:hideMark/>
          </w:tcPr>
          <w:p w14:paraId="509C786E" w14:textId="2F541158" w:rsidR="00C805C3" w:rsidRPr="00582EB7" w:rsidRDefault="00C805C3" w:rsidP="00C805C3">
            <w:pPr>
              <w:jc w:val="right"/>
            </w:pPr>
            <w:r>
              <w:rPr>
                <w:color w:val="000000"/>
              </w:rPr>
              <w:t>0.05444453117</w:t>
            </w:r>
          </w:p>
        </w:tc>
        <w:tc>
          <w:tcPr>
            <w:tcW w:w="1716" w:type="dxa"/>
            <w:tcBorders>
              <w:top w:val="nil"/>
              <w:left w:val="nil"/>
              <w:bottom w:val="single" w:sz="4" w:space="0" w:color="auto"/>
              <w:right w:val="single" w:sz="4" w:space="0" w:color="auto"/>
            </w:tcBorders>
            <w:shd w:val="clear" w:color="auto" w:fill="auto"/>
            <w:noWrap/>
            <w:vAlign w:val="bottom"/>
            <w:hideMark/>
          </w:tcPr>
          <w:p w14:paraId="1DC500FC" w14:textId="3712D111" w:rsidR="00C805C3" w:rsidRPr="00582EB7" w:rsidRDefault="00C805C3" w:rsidP="00C805C3">
            <w:pPr>
              <w:jc w:val="right"/>
            </w:pPr>
            <w:r>
              <w:rPr>
                <w:color w:val="000000"/>
              </w:rPr>
              <w:t>0.00460732900</w:t>
            </w:r>
          </w:p>
        </w:tc>
      </w:tr>
      <w:tr w:rsidR="00C805C3" w:rsidRPr="00582EB7" w14:paraId="1FE78FD7" w14:textId="77777777" w:rsidTr="002257F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607FD7" w14:textId="77777777" w:rsidR="00C805C3" w:rsidRPr="00582EB7" w:rsidRDefault="00C805C3" w:rsidP="00C805C3">
            <w:r w:rsidRPr="00582EB7">
              <w:t>C20</w:t>
            </w:r>
          </w:p>
        </w:tc>
        <w:tc>
          <w:tcPr>
            <w:tcW w:w="2140" w:type="dxa"/>
            <w:tcBorders>
              <w:top w:val="nil"/>
              <w:left w:val="nil"/>
              <w:bottom w:val="single" w:sz="4" w:space="0" w:color="auto"/>
              <w:right w:val="single" w:sz="4" w:space="0" w:color="auto"/>
            </w:tcBorders>
            <w:shd w:val="clear" w:color="auto" w:fill="auto"/>
            <w:noWrap/>
            <w:vAlign w:val="bottom"/>
            <w:hideMark/>
          </w:tcPr>
          <w:p w14:paraId="2D153C84" w14:textId="4672B971" w:rsidR="00C805C3" w:rsidRPr="00582EB7" w:rsidRDefault="00C805C3" w:rsidP="00C805C3">
            <w:pPr>
              <w:jc w:val="right"/>
            </w:pPr>
            <w:r>
              <w:rPr>
                <w:color w:val="000000"/>
              </w:rPr>
              <w:t>0.94555546883</w:t>
            </w:r>
          </w:p>
        </w:tc>
        <w:tc>
          <w:tcPr>
            <w:tcW w:w="1716" w:type="dxa"/>
            <w:tcBorders>
              <w:top w:val="nil"/>
              <w:left w:val="nil"/>
              <w:bottom w:val="single" w:sz="4" w:space="0" w:color="auto"/>
              <w:right w:val="single" w:sz="4" w:space="0" w:color="auto"/>
            </w:tcBorders>
            <w:shd w:val="clear" w:color="auto" w:fill="auto"/>
            <w:noWrap/>
            <w:vAlign w:val="bottom"/>
            <w:hideMark/>
          </w:tcPr>
          <w:p w14:paraId="22BF4C87" w14:textId="684DBD09" w:rsidR="00C805C3" w:rsidRPr="00582EB7" w:rsidRDefault="00C805C3" w:rsidP="00C805C3">
            <w:pPr>
              <w:keepNext/>
              <w:jc w:val="right"/>
            </w:pPr>
            <w:r>
              <w:rPr>
                <w:color w:val="000000"/>
              </w:rPr>
              <w:t>0.08001694631</w:t>
            </w:r>
          </w:p>
        </w:tc>
      </w:tr>
    </w:tbl>
    <w:p w14:paraId="1185F8CF" w14:textId="38631734" w:rsidR="00BB269D" w:rsidRDefault="00BB269D" w:rsidP="00BB269D">
      <w:pPr>
        <w:pStyle w:val="Caption"/>
      </w:pPr>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25</w:t>
      </w:r>
      <w:r w:rsidR="006B1485">
        <w:rPr>
          <w:noProof/>
        </w:rPr>
        <w:fldChar w:fldCharType="end"/>
      </w:r>
      <w:r>
        <w:t xml:space="preserve"> - Stationary point composition obtained from SA at iteration </w:t>
      </w:r>
      <w:r w:rsidR="00CB672A">
        <w:t>5</w:t>
      </w:r>
    </w:p>
    <w:tbl>
      <w:tblPr>
        <w:tblW w:w="6563" w:type="dxa"/>
        <w:tblLook w:val="04A0" w:firstRow="1" w:lastRow="0" w:firstColumn="1" w:lastColumn="0" w:noHBand="0" w:noVBand="1"/>
      </w:tblPr>
      <w:tblGrid>
        <w:gridCol w:w="1703"/>
        <w:gridCol w:w="2240"/>
        <w:gridCol w:w="2620"/>
      </w:tblGrid>
      <w:tr w:rsidR="00C805C3" w14:paraId="70336C7D"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6DE89" w14:textId="77777777" w:rsidR="00C805C3" w:rsidRPr="00144479" w:rsidRDefault="00C805C3" w:rsidP="00C805C3">
            <w:r w:rsidRPr="00144479">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2BB41699" w14:textId="028B5AEA" w:rsidR="00C805C3" w:rsidRPr="00144479" w:rsidRDefault="00C805C3" w:rsidP="00C805C3">
            <w:pPr>
              <w:jc w:val="right"/>
            </w:pPr>
            <w:r>
              <w:rPr>
                <w:color w:val="000000"/>
              </w:rPr>
              <w:t>11.81694019</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36D3A37B" w14:textId="77777777" w:rsidR="00C805C3" w:rsidRPr="00144479" w:rsidRDefault="00C805C3" w:rsidP="00C805C3">
            <w:r>
              <w:t>ft</w:t>
            </w:r>
            <w:r>
              <w:rPr>
                <w:vertAlign w:val="superscript"/>
              </w:rPr>
              <w:t>3</w:t>
            </w:r>
            <w:r>
              <w:t>/</w:t>
            </w:r>
            <w:proofErr w:type="spellStart"/>
            <w:r>
              <w:t>lbmol</w:t>
            </w:r>
            <w:proofErr w:type="spellEnd"/>
          </w:p>
        </w:tc>
      </w:tr>
      <w:tr w:rsidR="00C805C3" w14:paraId="22DB853E"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7FD5EA32" w14:textId="77777777" w:rsidR="00C805C3" w:rsidRPr="00144479" w:rsidRDefault="00C805C3" w:rsidP="00C805C3">
            <w:r w:rsidRPr="00144479">
              <w:t>P</w:t>
            </w:r>
          </w:p>
        </w:tc>
        <w:tc>
          <w:tcPr>
            <w:tcW w:w="2240" w:type="dxa"/>
            <w:tcBorders>
              <w:top w:val="nil"/>
              <w:left w:val="nil"/>
              <w:bottom w:val="single" w:sz="4" w:space="0" w:color="auto"/>
              <w:right w:val="single" w:sz="4" w:space="0" w:color="auto"/>
            </w:tcBorders>
            <w:shd w:val="clear" w:color="auto" w:fill="auto"/>
            <w:noWrap/>
            <w:vAlign w:val="bottom"/>
            <w:hideMark/>
          </w:tcPr>
          <w:p w14:paraId="4C868ADB" w14:textId="1A84182E" w:rsidR="00C805C3" w:rsidRPr="00144479" w:rsidRDefault="00C805C3" w:rsidP="00C805C3">
            <w:pPr>
              <w:jc w:val="right"/>
            </w:pPr>
            <w:r>
              <w:rPr>
                <w:color w:val="000000"/>
              </w:rPr>
              <w:t>141.4176721</w:t>
            </w:r>
          </w:p>
        </w:tc>
        <w:tc>
          <w:tcPr>
            <w:tcW w:w="2620" w:type="dxa"/>
            <w:tcBorders>
              <w:top w:val="nil"/>
              <w:left w:val="nil"/>
              <w:bottom w:val="single" w:sz="4" w:space="0" w:color="auto"/>
              <w:right w:val="single" w:sz="4" w:space="0" w:color="auto"/>
            </w:tcBorders>
            <w:shd w:val="clear" w:color="auto" w:fill="auto"/>
            <w:noWrap/>
            <w:vAlign w:val="bottom"/>
            <w:hideMark/>
          </w:tcPr>
          <w:p w14:paraId="6089D5CA" w14:textId="77777777" w:rsidR="00C805C3" w:rsidRPr="00144479" w:rsidRDefault="00C805C3" w:rsidP="00C805C3">
            <w:r w:rsidRPr="00144479">
              <w:t>psia</w:t>
            </w:r>
          </w:p>
        </w:tc>
      </w:tr>
      <w:tr w:rsidR="00C805C3" w14:paraId="1DD749F5"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5A9373B6" w14:textId="77777777" w:rsidR="00C805C3" w:rsidRPr="00144479" w:rsidRDefault="00C805C3" w:rsidP="00C805C3">
            <w:r w:rsidRPr="00144479">
              <w:t>TPD</w:t>
            </w:r>
          </w:p>
        </w:tc>
        <w:tc>
          <w:tcPr>
            <w:tcW w:w="2240" w:type="dxa"/>
            <w:tcBorders>
              <w:top w:val="nil"/>
              <w:left w:val="nil"/>
              <w:bottom w:val="single" w:sz="4" w:space="0" w:color="auto"/>
              <w:right w:val="single" w:sz="4" w:space="0" w:color="auto"/>
            </w:tcBorders>
            <w:shd w:val="clear" w:color="auto" w:fill="auto"/>
            <w:noWrap/>
            <w:vAlign w:val="bottom"/>
            <w:hideMark/>
          </w:tcPr>
          <w:p w14:paraId="65CB054D" w14:textId="1A2847FD" w:rsidR="00C805C3" w:rsidRPr="00144479" w:rsidRDefault="00C805C3" w:rsidP="00C805C3">
            <w:pPr>
              <w:jc w:val="right"/>
            </w:pPr>
            <w:r>
              <w:rPr>
                <w:color w:val="000000"/>
              </w:rPr>
              <w:t>-5.49E-06</w:t>
            </w:r>
          </w:p>
        </w:tc>
        <w:tc>
          <w:tcPr>
            <w:tcW w:w="2620" w:type="dxa"/>
            <w:tcBorders>
              <w:top w:val="nil"/>
              <w:left w:val="nil"/>
              <w:bottom w:val="single" w:sz="4" w:space="0" w:color="auto"/>
              <w:right w:val="single" w:sz="4" w:space="0" w:color="auto"/>
            </w:tcBorders>
            <w:shd w:val="clear" w:color="auto" w:fill="auto"/>
            <w:noWrap/>
            <w:vAlign w:val="bottom"/>
            <w:hideMark/>
          </w:tcPr>
          <w:p w14:paraId="3897424D" w14:textId="77777777" w:rsidR="00C805C3" w:rsidRPr="00144479" w:rsidRDefault="00C805C3" w:rsidP="00C805C3">
            <w:r w:rsidRPr="00144479">
              <w:t> </w:t>
            </w:r>
          </w:p>
        </w:tc>
      </w:tr>
      <w:tr w:rsidR="00C805C3" w14:paraId="6967A4B9"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673D0881" w14:textId="77777777" w:rsidR="00C805C3" w:rsidRPr="00144479" w:rsidRDefault="00C805C3" w:rsidP="00C805C3">
            <w:proofErr w:type="spellStart"/>
            <w:r w:rsidRPr="00144479">
              <w:t>Pcap</w:t>
            </w:r>
            <w:proofErr w:type="spellEnd"/>
          </w:p>
        </w:tc>
        <w:tc>
          <w:tcPr>
            <w:tcW w:w="2240" w:type="dxa"/>
            <w:tcBorders>
              <w:top w:val="nil"/>
              <w:left w:val="nil"/>
              <w:bottom w:val="single" w:sz="4" w:space="0" w:color="auto"/>
              <w:right w:val="single" w:sz="4" w:space="0" w:color="auto"/>
            </w:tcBorders>
            <w:shd w:val="clear" w:color="auto" w:fill="auto"/>
            <w:noWrap/>
            <w:vAlign w:val="bottom"/>
            <w:hideMark/>
          </w:tcPr>
          <w:p w14:paraId="2B7C282A" w14:textId="43273DFA" w:rsidR="00C805C3" w:rsidRPr="00144479" w:rsidRDefault="00C805C3" w:rsidP="00C805C3">
            <w:pPr>
              <w:jc w:val="right"/>
            </w:pPr>
            <w:r>
              <w:rPr>
                <w:color w:val="000000"/>
              </w:rPr>
              <w:t>29.27784568</w:t>
            </w:r>
          </w:p>
        </w:tc>
        <w:tc>
          <w:tcPr>
            <w:tcW w:w="2620" w:type="dxa"/>
            <w:tcBorders>
              <w:top w:val="nil"/>
              <w:left w:val="nil"/>
              <w:bottom w:val="single" w:sz="4" w:space="0" w:color="auto"/>
              <w:right w:val="single" w:sz="4" w:space="0" w:color="auto"/>
            </w:tcBorders>
            <w:shd w:val="clear" w:color="auto" w:fill="auto"/>
            <w:noWrap/>
            <w:vAlign w:val="bottom"/>
            <w:hideMark/>
          </w:tcPr>
          <w:p w14:paraId="551D8AEE" w14:textId="77777777" w:rsidR="00C805C3" w:rsidRPr="00144479" w:rsidRDefault="00C805C3" w:rsidP="00C805C3">
            <w:pPr>
              <w:keepNext/>
            </w:pPr>
            <w:r w:rsidRPr="00144479">
              <w:t>psia</w:t>
            </w:r>
          </w:p>
        </w:tc>
      </w:tr>
    </w:tbl>
    <w:p w14:paraId="48274C5C" w14:textId="0107054C" w:rsidR="00BB269D" w:rsidRDefault="00BB269D" w:rsidP="00BB269D">
      <w:pPr>
        <w:pStyle w:val="Caption"/>
      </w:pPr>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26</w:t>
      </w:r>
      <w:r w:rsidR="006B1485">
        <w:rPr>
          <w:noProof/>
        </w:rPr>
        <w:fldChar w:fldCharType="end"/>
      </w:r>
      <w:r>
        <w:t xml:space="preserve"> - S</w:t>
      </w:r>
      <w:r w:rsidRPr="00B247FD">
        <w:t xml:space="preserve">tationary point </w:t>
      </w:r>
      <w:r>
        <w:t xml:space="preserve">molar volume and pressure </w:t>
      </w:r>
      <w:r w:rsidRPr="00B247FD">
        <w:t xml:space="preserve">obtained from SA at iteration </w:t>
      </w:r>
      <w:r w:rsidR="00CB672A">
        <w:t>5</w:t>
      </w:r>
    </w:p>
    <w:p w14:paraId="47540ED9" w14:textId="3BF8881C" w:rsidR="00BB269D" w:rsidRDefault="00BB269D" w:rsidP="00BB269D">
      <w:r>
        <w:t>After the SS iteration, we get the following:</w:t>
      </w:r>
    </w:p>
    <w:tbl>
      <w:tblPr>
        <w:tblW w:w="6563" w:type="dxa"/>
        <w:tblLook w:val="04A0" w:firstRow="1" w:lastRow="0" w:firstColumn="1" w:lastColumn="0" w:noHBand="0" w:noVBand="1"/>
      </w:tblPr>
      <w:tblGrid>
        <w:gridCol w:w="1703"/>
        <w:gridCol w:w="2240"/>
        <w:gridCol w:w="2620"/>
      </w:tblGrid>
      <w:tr w:rsidR="00BB269D" w14:paraId="6C2C1AB9" w14:textId="77777777" w:rsidTr="002257F0">
        <w:trPr>
          <w:trHeight w:val="320"/>
        </w:trPr>
        <w:tc>
          <w:tcPr>
            <w:tcW w:w="1703" w:type="dxa"/>
            <w:tcBorders>
              <w:top w:val="nil"/>
              <w:left w:val="nil"/>
              <w:bottom w:val="nil"/>
              <w:right w:val="nil"/>
            </w:tcBorders>
            <w:shd w:val="clear" w:color="auto" w:fill="auto"/>
            <w:noWrap/>
            <w:vAlign w:val="bottom"/>
            <w:hideMark/>
          </w:tcPr>
          <w:p w14:paraId="3EF7E2FD" w14:textId="7D3DE1A2" w:rsidR="00BB269D" w:rsidRDefault="00C2777E" w:rsidP="002257F0">
            <w:pPr>
              <w:rPr>
                <w:sz w:val="20"/>
                <w:szCs w:val="20"/>
              </w:rPr>
            </w:pPr>
            <w:r>
              <w:rPr>
                <w:color w:val="000000"/>
              </w:rPr>
              <w:t>Liquid</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BCA7E" w14:textId="77777777" w:rsidR="00BB269D" w:rsidRDefault="00BB269D" w:rsidP="002257F0">
            <w:pPr>
              <w:rPr>
                <w:color w:val="000000"/>
              </w:rPr>
            </w:pPr>
            <w:r>
              <w:rPr>
                <w:color w:val="000000"/>
              </w:rPr>
              <w:t>Mole fraction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132421A9" w14:textId="77777777" w:rsidR="00BB269D" w:rsidRDefault="00BB269D" w:rsidP="002257F0">
            <w:pPr>
              <w:rPr>
                <w:color w:val="000000"/>
              </w:rPr>
            </w:pPr>
            <w:r>
              <w:rPr>
                <w:color w:val="000000"/>
              </w:rPr>
              <w:t>Molar density</w:t>
            </w:r>
          </w:p>
        </w:tc>
      </w:tr>
      <w:tr w:rsidR="00D7089E" w14:paraId="4D1C1210"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A0C3D" w14:textId="77777777" w:rsidR="00D7089E" w:rsidRDefault="00D7089E" w:rsidP="00D7089E">
            <w:pPr>
              <w:rPr>
                <w:color w:val="000000"/>
              </w:rPr>
            </w:pPr>
            <w:r>
              <w:rPr>
                <w:color w:val="000000"/>
              </w:rPr>
              <w:t>C1</w:t>
            </w:r>
          </w:p>
        </w:tc>
        <w:tc>
          <w:tcPr>
            <w:tcW w:w="2240" w:type="dxa"/>
            <w:tcBorders>
              <w:top w:val="nil"/>
              <w:left w:val="nil"/>
              <w:bottom w:val="single" w:sz="4" w:space="0" w:color="auto"/>
              <w:right w:val="single" w:sz="4" w:space="0" w:color="auto"/>
            </w:tcBorders>
            <w:shd w:val="clear" w:color="auto" w:fill="auto"/>
            <w:noWrap/>
            <w:vAlign w:val="bottom"/>
            <w:hideMark/>
          </w:tcPr>
          <w:p w14:paraId="638462B0" w14:textId="49592157" w:rsidR="00D7089E" w:rsidRDefault="00D7089E" w:rsidP="00D7089E">
            <w:pPr>
              <w:jc w:val="right"/>
              <w:rPr>
                <w:color w:val="000000"/>
              </w:rPr>
            </w:pPr>
            <w:r>
              <w:rPr>
                <w:color w:val="000000"/>
              </w:rPr>
              <w:t>0.054445793</w:t>
            </w:r>
          </w:p>
        </w:tc>
        <w:tc>
          <w:tcPr>
            <w:tcW w:w="2620" w:type="dxa"/>
            <w:tcBorders>
              <w:top w:val="nil"/>
              <w:left w:val="nil"/>
              <w:bottom w:val="single" w:sz="4" w:space="0" w:color="auto"/>
              <w:right w:val="single" w:sz="4" w:space="0" w:color="auto"/>
            </w:tcBorders>
            <w:shd w:val="clear" w:color="auto" w:fill="auto"/>
            <w:noWrap/>
            <w:vAlign w:val="bottom"/>
            <w:hideMark/>
          </w:tcPr>
          <w:p w14:paraId="68CAF4BE" w14:textId="507DB0D7" w:rsidR="00D7089E" w:rsidRDefault="00D7089E" w:rsidP="00D7089E">
            <w:pPr>
              <w:jc w:val="right"/>
              <w:rPr>
                <w:color w:val="000000"/>
              </w:rPr>
            </w:pPr>
            <w:r>
              <w:rPr>
                <w:color w:val="000000"/>
              </w:rPr>
              <w:t>0.004607408</w:t>
            </w:r>
          </w:p>
        </w:tc>
      </w:tr>
      <w:tr w:rsidR="00D7089E" w14:paraId="3CAD2712"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48EDBF03" w14:textId="77777777" w:rsidR="00D7089E" w:rsidRDefault="00D7089E" w:rsidP="00D7089E">
            <w:pPr>
              <w:rPr>
                <w:color w:val="000000"/>
              </w:rPr>
            </w:pPr>
            <w:r>
              <w:rPr>
                <w:color w:val="000000"/>
              </w:rPr>
              <w:t>C20</w:t>
            </w:r>
          </w:p>
        </w:tc>
        <w:tc>
          <w:tcPr>
            <w:tcW w:w="2240" w:type="dxa"/>
            <w:tcBorders>
              <w:top w:val="nil"/>
              <w:left w:val="nil"/>
              <w:bottom w:val="single" w:sz="4" w:space="0" w:color="auto"/>
              <w:right w:val="single" w:sz="4" w:space="0" w:color="auto"/>
            </w:tcBorders>
            <w:shd w:val="clear" w:color="auto" w:fill="auto"/>
            <w:noWrap/>
            <w:vAlign w:val="bottom"/>
            <w:hideMark/>
          </w:tcPr>
          <w:p w14:paraId="63C5AFB4" w14:textId="7BAC5071" w:rsidR="00D7089E" w:rsidRDefault="00D7089E" w:rsidP="00D7089E">
            <w:pPr>
              <w:jc w:val="right"/>
              <w:rPr>
                <w:color w:val="000000"/>
              </w:rPr>
            </w:pPr>
            <w:r>
              <w:rPr>
                <w:color w:val="000000"/>
              </w:rPr>
              <w:t>0.945554207</w:t>
            </w:r>
          </w:p>
        </w:tc>
        <w:tc>
          <w:tcPr>
            <w:tcW w:w="2620" w:type="dxa"/>
            <w:tcBorders>
              <w:top w:val="nil"/>
              <w:left w:val="nil"/>
              <w:bottom w:val="single" w:sz="4" w:space="0" w:color="auto"/>
              <w:right w:val="single" w:sz="4" w:space="0" w:color="auto"/>
            </w:tcBorders>
            <w:shd w:val="clear" w:color="auto" w:fill="auto"/>
            <w:noWrap/>
            <w:vAlign w:val="bottom"/>
            <w:hideMark/>
          </w:tcPr>
          <w:p w14:paraId="31F26F86" w14:textId="65A91678" w:rsidR="00D7089E" w:rsidRDefault="00D7089E" w:rsidP="00D7089E">
            <w:pPr>
              <w:jc w:val="right"/>
              <w:rPr>
                <w:color w:val="000000"/>
              </w:rPr>
            </w:pPr>
            <w:r>
              <w:rPr>
                <w:color w:val="000000"/>
              </w:rPr>
              <w:t>0.08001636</w:t>
            </w:r>
          </w:p>
        </w:tc>
      </w:tr>
      <w:tr w:rsidR="00BB269D" w14:paraId="267A5607" w14:textId="77777777" w:rsidTr="002257F0">
        <w:trPr>
          <w:trHeight w:val="320"/>
        </w:trPr>
        <w:tc>
          <w:tcPr>
            <w:tcW w:w="1703" w:type="dxa"/>
            <w:tcBorders>
              <w:top w:val="nil"/>
              <w:left w:val="nil"/>
              <w:bottom w:val="nil"/>
              <w:right w:val="nil"/>
            </w:tcBorders>
            <w:shd w:val="clear" w:color="auto" w:fill="auto"/>
            <w:noWrap/>
            <w:vAlign w:val="bottom"/>
            <w:hideMark/>
          </w:tcPr>
          <w:p w14:paraId="59C0AAA4" w14:textId="77777777" w:rsidR="00BB269D" w:rsidRDefault="00BB269D" w:rsidP="002257F0">
            <w:pPr>
              <w:jc w:val="right"/>
              <w:rPr>
                <w:color w:val="000000"/>
              </w:rPr>
            </w:pPr>
          </w:p>
        </w:tc>
        <w:tc>
          <w:tcPr>
            <w:tcW w:w="2240" w:type="dxa"/>
            <w:tcBorders>
              <w:top w:val="nil"/>
              <w:left w:val="nil"/>
              <w:bottom w:val="nil"/>
              <w:right w:val="nil"/>
            </w:tcBorders>
            <w:shd w:val="clear" w:color="auto" w:fill="auto"/>
            <w:noWrap/>
            <w:vAlign w:val="bottom"/>
            <w:hideMark/>
          </w:tcPr>
          <w:p w14:paraId="4F5F2BE5" w14:textId="77777777" w:rsidR="00BB269D" w:rsidRDefault="00BB269D" w:rsidP="002257F0">
            <w:pPr>
              <w:rPr>
                <w:sz w:val="20"/>
                <w:szCs w:val="20"/>
              </w:rPr>
            </w:pPr>
          </w:p>
        </w:tc>
        <w:tc>
          <w:tcPr>
            <w:tcW w:w="2620" w:type="dxa"/>
            <w:tcBorders>
              <w:top w:val="nil"/>
              <w:left w:val="nil"/>
              <w:bottom w:val="nil"/>
              <w:right w:val="nil"/>
            </w:tcBorders>
            <w:shd w:val="clear" w:color="auto" w:fill="auto"/>
            <w:noWrap/>
            <w:vAlign w:val="bottom"/>
            <w:hideMark/>
          </w:tcPr>
          <w:p w14:paraId="1123D3A0" w14:textId="77777777" w:rsidR="00BB269D" w:rsidRDefault="00BB269D" w:rsidP="002257F0">
            <w:pPr>
              <w:rPr>
                <w:sz w:val="20"/>
                <w:szCs w:val="20"/>
              </w:rPr>
            </w:pPr>
          </w:p>
        </w:tc>
      </w:tr>
      <w:tr w:rsidR="00D7089E" w14:paraId="106D5270"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30729" w14:textId="77777777" w:rsidR="00D7089E" w:rsidRDefault="00D7089E" w:rsidP="00D7089E">
            <w:pPr>
              <w:rPr>
                <w:color w:val="000000"/>
              </w:rPr>
            </w:pPr>
            <w:r>
              <w:rPr>
                <w:color w:val="000000"/>
              </w:rPr>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2C7687B6" w14:textId="6B1BE2CE" w:rsidR="00D7089E" w:rsidRDefault="00D7089E" w:rsidP="00D7089E">
            <w:pPr>
              <w:jc w:val="right"/>
              <w:rPr>
                <w:color w:val="000000"/>
              </w:rPr>
            </w:pPr>
            <w:r>
              <w:rPr>
                <w:color w:val="000000"/>
              </w:rPr>
              <w:t>11.81701094</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5A412676" w14:textId="77777777" w:rsidR="00D7089E" w:rsidRDefault="00D7089E" w:rsidP="00D7089E">
            <w:pPr>
              <w:rPr>
                <w:color w:val="000000"/>
              </w:rPr>
            </w:pPr>
            <w:r>
              <w:t>ft</w:t>
            </w:r>
            <w:r>
              <w:rPr>
                <w:vertAlign w:val="superscript"/>
              </w:rPr>
              <w:t>3</w:t>
            </w:r>
            <w:r>
              <w:t>/</w:t>
            </w:r>
            <w:proofErr w:type="spellStart"/>
            <w:r>
              <w:t>lbmol</w:t>
            </w:r>
            <w:proofErr w:type="spellEnd"/>
          </w:p>
        </w:tc>
      </w:tr>
      <w:tr w:rsidR="00D7089E" w14:paraId="36CAF76F"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4D0056CC" w14:textId="77777777" w:rsidR="00D7089E" w:rsidRDefault="00D7089E" w:rsidP="00D7089E">
            <w:pPr>
              <w:rPr>
                <w:color w:val="000000"/>
              </w:rPr>
            </w:pPr>
            <w:r>
              <w:rPr>
                <w:color w:val="000000"/>
              </w:rPr>
              <w:t>P</w:t>
            </w:r>
          </w:p>
        </w:tc>
        <w:tc>
          <w:tcPr>
            <w:tcW w:w="2240" w:type="dxa"/>
            <w:tcBorders>
              <w:top w:val="nil"/>
              <w:left w:val="nil"/>
              <w:bottom w:val="single" w:sz="4" w:space="0" w:color="auto"/>
              <w:right w:val="single" w:sz="4" w:space="0" w:color="auto"/>
            </w:tcBorders>
            <w:shd w:val="clear" w:color="auto" w:fill="auto"/>
            <w:noWrap/>
            <w:vAlign w:val="bottom"/>
            <w:hideMark/>
          </w:tcPr>
          <w:p w14:paraId="210EAE39" w14:textId="46F9C748" w:rsidR="00D7089E" w:rsidRDefault="00D7089E" w:rsidP="00D7089E">
            <w:pPr>
              <w:jc w:val="right"/>
              <w:rPr>
                <w:color w:val="000000"/>
              </w:rPr>
            </w:pPr>
            <w:r>
              <w:rPr>
                <w:color w:val="000000"/>
              </w:rPr>
              <w:t>141.4073654</w:t>
            </w:r>
          </w:p>
        </w:tc>
        <w:tc>
          <w:tcPr>
            <w:tcW w:w="2620" w:type="dxa"/>
            <w:tcBorders>
              <w:top w:val="nil"/>
              <w:left w:val="nil"/>
              <w:bottom w:val="single" w:sz="4" w:space="0" w:color="auto"/>
              <w:right w:val="single" w:sz="4" w:space="0" w:color="auto"/>
            </w:tcBorders>
            <w:shd w:val="clear" w:color="auto" w:fill="auto"/>
            <w:noWrap/>
            <w:vAlign w:val="bottom"/>
            <w:hideMark/>
          </w:tcPr>
          <w:p w14:paraId="4B3E7994" w14:textId="77777777" w:rsidR="00D7089E" w:rsidRDefault="00D7089E" w:rsidP="00D7089E">
            <w:pPr>
              <w:rPr>
                <w:color w:val="000000"/>
              </w:rPr>
            </w:pPr>
            <w:r>
              <w:rPr>
                <w:color w:val="000000"/>
              </w:rPr>
              <w:t>psia</w:t>
            </w:r>
          </w:p>
        </w:tc>
      </w:tr>
      <w:tr w:rsidR="00BB269D" w14:paraId="2734D9DB" w14:textId="77777777" w:rsidTr="002257F0">
        <w:trPr>
          <w:trHeight w:val="320"/>
        </w:trPr>
        <w:tc>
          <w:tcPr>
            <w:tcW w:w="1703" w:type="dxa"/>
            <w:tcBorders>
              <w:top w:val="nil"/>
              <w:left w:val="nil"/>
              <w:bottom w:val="nil"/>
              <w:right w:val="nil"/>
            </w:tcBorders>
            <w:shd w:val="clear" w:color="auto" w:fill="auto"/>
            <w:noWrap/>
            <w:vAlign w:val="bottom"/>
            <w:hideMark/>
          </w:tcPr>
          <w:p w14:paraId="238340E8" w14:textId="77777777" w:rsidR="00BB269D" w:rsidRDefault="00BB269D" w:rsidP="002257F0">
            <w:pPr>
              <w:rPr>
                <w:color w:val="000000"/>
              </w:rPr>
            </w:pPr>
          </w:p>
        </w:tc>
        <w:tc>
          <w:tcPr>
            <w:tcW w:w="2240" w:type="dxa"/>
            <w:tcBorders>
              <w:top w:val="nil"/>
              <w:left w:val="nil"/>
              <w:bottom w:val="nil"/>
              <w:right w:val="nil"/>
            </w:tcBorders>
            <w:shd w:val="clear" w:color="auto" w:fill="auto"/>
            <w:noWrap/>
            <w:vAlign w:val="bottom"/>
            <w:hideMark/>
          </w:tcPr>
          <w:p w14:paraId="7D5DC71D" w14:textId="77777777" w:rsidR="00BB269D" w:rsidRDefault="00BB269D" w:rsidP="002257F0">
            <w:pPr>
              <w:rPr>
                <w:sz w:val="20"/>
                <w:szCs w:val="20"/>
              </w:rPr>
            </w:pPr>
          </w:p>
        </w:tc>
        <w:tc>
          <w:tcPr>
            <w:tcW w:w="2620" w:type="dxa"/>
            <w:tcBorders>
              <w:top w:val="nil"/>
              <w:left w:val="nil"/>
              <w:bottom w:val="nil"/>
              <w:right w:val="nil"/>
            </w:tcBorders>
            <w:shd w:val="clear" w:color="auto" w:fill="auto"/>
            <w:noWrap/>
            <w:vAlign w:val="bottom"/>
            <w:hideMark/>
          </w:tcPr>
          <w:p w14:paraId="11ACA4A4" w14:textId="77777777" w:rsidR="00BB269D" w:rsidRDefault="00BB269D" w:rsidP="002257F0">
            <w:pPr>
              <w:rPr>
                <w:sz w:val="20"/>
                <w:szCs w:val="20"/>
              </w:rPr>
            </w:pPr>
          </w:p>
        </w:tc>
      </w:tr>
      <w:tr w:rsidR="00BB269D" w14:paraId="032BFB78" w14:textId="77777777" w:rsidTr="002257F0">
        <w:trPr>
          <w:trHeight w:val="320"/>
        </w:trPr>
        <w:tc>
          <w:tcPr>
            <w:tcW w:w="1703" w:type="dxa"/>
            <w:tcBorders>
              <w:top w:val="nil"/>
              <w:left w:val="nil"/>
              <w:bottom w:val="nil"/>
              <w:right w:val="nil"/>
            </w:tcBorders>
            <w:shd w:val="clear" w:color="auto" w:fill="auto"/>
            <w:noWrap/>
            <w:vAlign w:val="bottom"/>
            <w:hideMark/>
          </w:tcPr>
          <w:p w14:paraId="6548DA76" w14:textId="41D2CB67" w:rsidR="00BB269D" w:rsidRDefault="00C2777E" w:rsidP="002257F0">
            <w:pPr>
              <w:rPr>
                <w:sz w:val="20"/>
                <w:szCs w:val="20"/>
              </w:rPr>
            </w:pPr>
            <w:r>
              <w:rPr>
                <w:color w:val="000000"/>
              </w:rPr>
              <w:t>Vapor</w:t>
            </w: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1CA24" w14:textId="77777777" w:rsidR="00BB269D" w:rsidRDefault="00BB269D" w:rsidP="002257F0">
            <w:pPr>
              <w:rPr>
                <w:color w:val="000000"/>
              </w:rPr>
            </w:pPr>
            <w:r>
              <w:rPr>
                <w:color w:val="000000"/>
              </w:rPr>
              <w:t>Mole fraction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74E4A8C8" w14:textId="77777777" w:rsidR="00BB269D" w:rsidRDefault="00BB269D" w:rsidP="002257F0">
            <w:pPr>
              <w:rPr>
                <w:color w:val="000000"/>
              </w:rPr>
            </w:pPr>
            <w:r>
              <w:rPr>
                <w:color w:val="000000"/>
              </w:rPr>
              <w:t>Molar density</w:t>
            </w:r>
          </w:p>
        </w:tc>
      </w:tr>
      <w:tr w:rsidR="00D7089E" w14:paraId="3E9BBC3D"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5AD2FB" w14:textId="77777777" w:rsidR="00D7089E" w:rsidRDefault="00D7089E" w:rsidP="00D7089E">
            <w:pPr>
              <w:rPr>
                <w:color w:val="000000"/>
              </w:rPr>
            </w:pPr>
            <w:r>
              <w:rPr>
                <w:color w:val="000000"/>
              </w:rPr>
              <w:t>C1</w:t>
            </w:r>
          </w:p>
        </w:tc>
        <w:tc>
          <w:tcPr>
            <w:tcW w:w="2240" w:type="dxa"/>
            <w:tcBorders>
              <w:top w:val="nil"/>
              <w:left w:val="nil"/>
              <w:bottom w:val="single" w:sz="4" w:space="0" w:color="auto"/>
              <w:right w:val="single" w:sz="4" w:space="0" w:color="auto"/>
            </w:tcBorders>
            <w:shd w:val="clear" w:color="auto" w:fill="auto"/>
            <w:noWrap/>
            <w:vAlign w:val="bottom"/>
            <w:hideMark/>
          </w:tcPr>
          <w:p w14:paraId="3C5CBD5B" w14:textId="3C1FC307" w:rsidR="00D7089E" w:rsidRDefault="00D7089E" w:rsidP="00D7089E">
            <w:pPr>
              <w:jc w:val="right"/>
              <w:rPr>
                <w:color w:val="000000"/>
              </w:rPr>
            </w:pPr>
            <w:r>
              <w:rPr>
                <w:color w:val="000000"/>
              </w:rPr>
              <w:t>0.548334676</w:t>
            </w:r>
          </w:p>
        </w:tc>
        <w:tc>
          <w:tcPr>
            <w:tcW w:w="2620" w:type="dxa"/>
            <w:tcBorders>
              <w:top w:val="nil"/>
              <w:left w:val="nil"/>
              <w:bottom w:val="single" w:sz="4" w:space="0" w:color="auto"/>
              <w:right w:val="single" w:sz="4" w:space="0" w:color="auto"/>
            </w:tcBorders>
            <w:shd w:val="clear" w:color="auto" w:fill="auto"/>
            <w:noWrap/>
            <w:vAlign w:val="bottom"/>
            <w:hideMark/>
          </w:tcPr>
          <w:p w14:paraId="4CD91231" w14:textId="222AE1AF" w:rsidR="00D7089E" w:rsidRDefault="00D7089E" w:rsidP="00D7089E">
            <w:pPr>
              <w:jc w:val="right"/>
              <w:rPr>
                <w:color w:val="000000"/>
              </w:rPr>
            </w:pPr>
            <w:r>
              <w:rPr>
                <w:color w:val="000000"/>
              </w:rPr>
              <w:t>0.007817508</w:t>
            </w:r>
          </w:p>
        </w:tc>
      </w:tr>
      <w:tr w:rsidR="00D7089E" w14:paraId="41811669"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77915336" w14:textId="77777777" w:rsidR="00D7089E" w:rsidRDefault="00D7089E" w:rsidP="00D7089E">
            <w:pPr>
              <w:rPr>
                <w:color w:val="000000"/>
              </w:rPr>
            </w:pPr>
            <w:r>
              <w:rPr>
                <w:color w:val="000000"/>
              </w:rPr>
              <w:t>C20</w:t>
            </w:r>
          </w:p>
        </w:tc>
        <w:tc>
          <w:tcPr>
            <w:tcW w:w="2240" w:type="dxa"/>
            <w:tcBorders>
              <w:top w:val="nil"/>
              <w:left w:val="nil"/>
              <w:bottom w:val="single" w:sz="4" w:space="0" w:color="auto"/>
              <w:right w:val="single" w:sz="4" w:space="0" w:color="auto"/>
            </w:tcBorders>
            <w:shd w:val="clear" w:color="auto" w:fill="auto"/>
            <w:noWrap/>
            <w:vAlign w:val="bottom"/>
            <w:hideMark/>
          </w:tcPr>
          <w:p w14:paraId="1D3243C4" w14:textId="1CA3C9D1" w:rsidR="00D7089E" w:rsidRDefault="00D7089E" w:rsidP="00D7089E">
            <w:pPr>
              <w:jc w:val="right"/>
              <w:rPr>
                <w:color w:val="000000"/>
              </w:rPr>
            </w:pPr>
            <w:r>
              <w:rPr>
                <w:color w:val="000000"/>
              </w:rPr>
              <w:t>0.451665324</w:t>
            </w:r>
          </w:p>
        </w:tc>
        <w:tc>
          <w:tcPr>
            <w:tcW w:w="2620" w:type="dxa"/>
            <w:tcBorders>
              <w:top w:val="nil"/>
              <w:left w:val="nil"/>
              <w:bottom w:val="single" w:sz="4" w:space="0" w:color="auto"/>
              <w:right w:val="single" w:sz="4" w:space="0" w:color="auto"/>
            </w:tcBorders>
            <w:shd w:val="clear" w:color="auto" w:fill="auto"/>
            <w:noWrap/>
            <w:vAlign w:val="bottom"/>
            <w:hideMark/>
          </w:tcPr>
          <w:p w14:paraId="2C5E8780" w14:textId="6342F2AA" w:rsidR="00D7089E" w:rsidRDefault="00D7089E" w:rsidP="00D7089E">
            <w:pPr>
              <w:jc w:val="right"/>
              <w:rPr>
                <w:color w:val="000000"/>
              </w:rPr>
            </w:pPr>
            <w:r>
              <w:rPr>
                <w:color w:val="000000"/>
              </w:rPr>
              <w:t>0.006439311</w:t>
            </w:r>
          </w:p>
        </w:tc>
      </w:tr>
      <w:tr w:rsidR="00BB269D" w14:paraId="579F97DA" w14:textId="77777777" w:rsidTr="002257F0">
        <w:trPr>
          <w:trHeight w:val="320"/>
        </w:trPr>
        <w:tc>
          <w:tcPr>
            <w:tcW w:w="1703" w:type="dxa"/>
            <w:tcBorders>
              <w:top w:val="nil"/>
              <w:left w:val="nil"/>
              <w:bottom w:val="nil"/>
              <w:right w:val="nil"/>
            </w:tcBorders>
            <w:shd w:val="clear" w:color="auto" w:fill="auto"/>
            <w:noWrap/>
            <w:vAlign w:val="bottom"/>
            <w:hideMark/>
          </w:tcPr>
          <w:p w14:paraId="10459CFA" w14:textId="77777777" w:rsidR="00BB269D" w:rsidRDefault="00BB269D" w:rsidP="002257F0">
            <w:pPr>
              <w:jc w:val="right"/>
              <w:rPr>
                <w:color w:val="000000"/>
              </w:rPr>
            </w:pPr>
          </w:p>
        </w:tc>
        <w:tc>
          <w:tcPr>
            <w:tcW w:w="2240" w:type="dxa"/>
            <w:tcBorders>
              <w:top w:val="nil"/>
              <w:left w:val="nil"/>
              <w:bottom w:val="nil"/>
              <w:right w:val="nil"/>
            </w:tcBorders>
            <w:shd w:val="clear" w:color="auto" w:fill="auto"/>
            <w:noWrap/>
            <w:vAlign w:val="bottom"/>
            <w:hideMark/>
          </w:tcPr>
          <w:p w14:paraId="59A3ECB3" w14:textId="77777777" w:rsidR="00BB269D" w:rsidRDefault="00BB269D" w:rsidP="002257F0">
            <w:pPr>
              <w:rPr>
                <w:sz w:val="20"/>
                <w:szCs w:val="20"/>
              </w:rPr>
            </w:pPr>
          </w:p>
        </w:tc>
        <w:tc>
          <w:tcPr>
            <w:tcW w:w="2620" w:type="dxa"/>
            <w:tcBorders>
              <w:top w:val="nil"/>
              <w:left w:val="nil"/>
              <w:bottom w:val="nil"/>
              <w:right w:val="nil"/>
            </w:tcBorders>
            <w:shd w:val="clear" w:color="auto" w:fill="auto"/>
            <w:noWrap/>
            <w:vAlign w:val="bottom"/>
            <w:hideMark/>
          </w:tcPr>
          <w:p w14:paraId="00BC6C9E" w14:textId="77777777" w:rsidR="00BB269D" w:rsidRDefault="00BB269D" w:rsidP="002257F0">
            <w:pPr>
              <w:rPr>
                <w:sz w:val="20"/>
                <w:szCs w:val="20"/>
              </w:rPr>
            </w:pPr>
          </w:p>
        </w:tc>
      </w:tr>
      <w:tr w:rsidR="00D7089E" w14:paraId="19BE6D20"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177B7" w14:textId="77777777" w:rsidR="00D7089E" w:rsidRDefault="00D7089E" w:rsidP="00D7089E">
            <w:pPr>
              <w:rPr>
                <w:color w:val="000000"/>
              </w:rPr>
            </w:pPr>
            <w:r>
              <w:rPr>
                <w:color w:val="000000"/>
              </w:rPr>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07AA6D8B" w14:textId="74451953" w:rsidR="00D7089E" w:rsidRDefault="00D7089E" w:rsidP="00D7089E">
            <w:pPr>
              <w:jc w:val="right"/>
              <w:rPr>
                <w:color w:val="000000"/>
              </w:rPr>
            </w:pPr>
            <w:r>
              <w:rPr>
                <w:color w:val="000000"/>
              </w:rPr>
              <w:t>70.14187368</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30391A9B" w14:textId="77777777" w:rsidR="00D7089E" w:rsidRDefault="00D7089E" w:rsidP="00D7089E">
            <w:pPr>
              <w:rPr>
                <w:color w:val="000000"/>
              </w:rPr>
            </w:pPr>
            <w:r>
              <w:t>ft</w:t>
            </w:r>
            <w:r>
              <w:rPr>
                <w:vertAlign w:val="superscript"/>
              </w:rPr>
              <w:t>3</w:t>
            </w:r>
            <w:r>
              <w:t>/</w:t>
            </w:r>
            <w:proofErr w:type="spellStart"/>
            <w:r>
              <w:t>lbmol</w:t>
            </w:r>
            <w:proofErr w:type="spellEnd"/>
          </w:p>
        </w:tc>
      </w:tr>
      <w:tr w:rsidR="00D7089E" w14:paraId="0EC0207B"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396D1CAC" w14:textId="77777777" w:rsidR="00D7089E" w:rsidRDefault="00D7089E" w:rsidP="00D7089E">
            <w:pPr>
              <w:rPr>
                <w:color w:val="000000"/>
              </w:rPr>
            </w:pPr>
            <w:r>
              <w:rPr>
                <w:color w:val="000000"/>
              </w:rPr>
              <w:t>P</w:t>
            </w:r>
          </w:p>
        </w:tc>
        <w:tc>
          <w:tcPr>
            <w:tcW w:w="2240" w:type="dxa"/>
            <w:tcBorders>
              <w:top w:val="nil"/>
              <w:left w:val="nil"/>
              <w:bottom w:val="single" w:sz="4" w:space="0" w:color="auto"/>
              <w:right w:val="single" w:sz="4" w:space="0" w:color="auto"/>
            </w:tcBorders>
            <w:shd w:val="clear" w:color="auto" w:fill="auto"/>
            <w:noWrap/>
            <w:vAlign w:val="bottom"/>
            <w:hideMark/>
          </w:tcPr>
          <w:p w14:paraId="29F1C73B" w14:textId="2F7CBC7F" w:rsidR="00D7089E" w:rsidRDefault="00D7089E" w:rsidP="00D7089E">
            <w:pPr>
              <w:jc w:val="right"/>
              <w:rPr>
                <w:color w:val="000000"/>
              </w:rPr>
            </w:pPr>
            <w:r>
              <w:rPr>
                <w:color w:val="000000"/>
              </w:rPr>
              <w:t>170.6898085</w:t>
            </w:r>
          </w:p>
        </w:tc>
        <w:tc>
          <w:tcPr>
            <w:tcW w:w="2620" w:type="dxa"/>
            <w:tcBorders>
              <w:top w:val="nil"/>
              <w:left w:val="nil"/>
              <w:bottom w:val="single" w:sz="4" w:space="0" w:color="auto"/>
              <w:right w:val="single" w:sz="4" w:space="0" w:color="auto"/>
            </w:tcBorders>
            <w:shd w:val="clear" w:color="auto" w:fill="auto"/>
            <w:noWrap/>
            <w:vAlign w:val="bottom"/>
            <w:hideMark/>
          </w:tcPr>
          <w:p w14:paraId="3B74E69E" w14:textId="77777777" w:rsidR="00D7089E" w:rsidRDefault="00D7089E" w:rsidP="00D7089E">
            <w:pPr>
              <w:keepNext/>
              <w:rPr>
                <w:color w:val="000000"/>
              </w:rPr>
            </w:pPr>
            <w:r>
              <w:rPr>
                <w:color w:val="000000"/>
              </w:rPr>
              <w:t>psia</w:t>
            </w:r>
          </w:p>
        </w:tc>
      </w:tr>
    </w:tbl>
    <w:p w14:paraId="7BAAC36E" w14:textId="3A550CC6" w:rsidR="00BB269D" w:rsidRDefault="00BB269D" w:rsidP="00BB269D">
      <w:pPr>
        <w:pStyle w:val="Caption"/>
      </w:pPr>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27</w:t>
      </w:r>
      <w:r w:rsidR="006B1485">
        <w:rPr>
          <w:noProof/>
        </w:rPr>
        <w:fldChar w:fldCharType="end"/>
      </w:r>
      <w:r>
        <w:t xml:space="preserve"> – Phase properties after SSI at iteration </w:t>
      </w:r>
      <w:r w:rsidR="00CB672A">
        <w:t>5</w:t>
      </w:r>
    </w:p>
    <w:p w14:paraId="1FB226EF" w14:textId="34FE3A83" w:rsidR="00305323" w:rsidRDefault="00305323" w:rsidP="008E6D5D"/>
    <w:p w14:paraId="1205405E" w14:textId="1D8891ED" w:rsidR="008E6D5D" w:rsidRDefault="008E6D5D" w:rsidP="008E6D5D">
      <w:r>
        <w:t xml:space="preserve">ITERATION </w:t>
      </w:r>
      <w:r w:rsidR="001E0E8B">
        <w:t>6</w:t>
      </w:r>
      <w:r>
        <w:t>:</w:t>
      </w:r>
    </w:p>
    <w:p w14:paraId="6E8313F6" w14:textId="77777777" w:rsidR="008E6D5D" w:rsidRDefault="008E6D5D" w:rsidP="008E6D5D"/>
    <w:p w14:paraId="35A1BEF3" w14:textId="77777777" w:rsidR="008E6D5D" w:rsidRDefault="008E6D5D" w:rsidP="008E6D5D">
      <w:r>
        <w:t>The composition can be found in the table below.</w:t>
      </w:r>
    </w:p>
    <w:tbl>
      <w:tblPr>
        <w:tblW w:w="4732" w:type="dxa"/>
        <w:tblLook w:val="04A0" w:firstRow="1" w:lastRow="0" w:firstColumn="1" w:lastColumn="0" w:noHBand="0" w:noVBand="1"/>
      </w:tblPr>
      <w:tblGrid>
        <w:gridCol w:w="1300"/>
        <w:gridCol w:w="1716"/>
        <w:gridCol w:w="1716"/>
      </w:tblGrid>
      <w:tr w:rsidR="008E6D5D" w:rsidRPr="00CE48F9" w14:paraId="199D6F39" w14:textId="77777777" w:rsidTr="002257F0">
        <w:trPr>
          <w:trHeight w:val="320"/>
        </w:trPr>
        <w:tc>
          <w:tcPr>
            <w:tcW w:w="1300" w:type="dxa"/>
            <w:tcBorders>
              <w:top w:val="nil"/>
              <w:left w:val="nil"/>
              <w:bottom w:val="nil"/>
              <w:right w:val="nil"/>
            </w:tcBorders>
            <w:shd w:val="clear" w:color="auto" w:fill="auto"/>
            <w:noWrap/>
            <w:vAlign w:val="bottom"/>
            <w:hideMark/>
          </w:tcPr>
          <w:p w14:paraId="1927506A" w14:textId="77777777" w:rsidR="008E6D5D" w:rsidRPr="00CE48F9" w:rsidRDefault="008E6D5D" w:rsidP="002257F0"/>
        </w:tc>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4A7B6" w14:textId="77777777" w:rsidR="008E6D5D" w:rsidRPr="00CE48F9" w:rsidRDefault="008E6D5D" w:rsidP="002257F0">
            <w:r w:rsidRPr="001E6AB7">
              <w:t>Mole fraction</w:t>
            </w:r>
          </w:p>
        </w:tc>
        <w:tc>
          <w:tcPr>
            <w:tcW w:w="1716" w:type="dxa"/>
            <w:tcBorders>
              <w:top w:val="single" w:sz="4" w:space="0" w:color="auto"/>
              <w:left w:val="nil"/>
              <w:bottom w:val="single" w:sz="4" w:space="0" w:color="auto"/>
              <w:right w:val="single" w:sz="4" w:space="0" w:color="auto"/>
            </w:tcBorders>
            <w:shd w:val="clear" w:color="auto" w:fill="auto"/>
            <w:noWrap/>
            <w:vAlign w:val="bottom"/>
            <w:hideMark/>
          </w:tcPr>
          <w:p w14:paraId="28E2A33F" w14:textId="77777777" w:rsidR="008E6D5D" w:rsidRPr="00CE48F9" w:rsidRDefault="008E6D5D" w:rsidP="002257F0">
            <w:r w:rsidRPr="001E6AB7">
              <w:t>Molar density</w:t>
            </w:r>
          </w:p>
        </w:tc>
      </w:tr>
      <w:tr w:rsidR="00093295" w:rsidRPr="00CE48F9" w14:paraId="082D4169" w14:textId="77777777" w:rsidTr="002257F0">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08E2F" w14:textId="77777777" w:rsidR="00093295" w:rsidRPr="00CE48F9" w:rsidRDefault="00093295" w:rsidP="00093295">
            <w:r w:rsidRPr="00CE48F9">
              <w:t>C1</w:t>
            </w:r>
          </w:p>
        </w:tc>
        <w:tc>
          <w:tcPr>
            <w:tcW w:w="1716" w:type="dxa"/>
            <w:tcBorders>
              <w:top w:val="nil"/>
              <w:left w:val="nil"/>
              <w:bottom w:val="single" w:sz="4" w:space="0" w:color="auto"/>
              <w:right w:val="single" w:sz="4" w:space="0" w:color="auto"/>
            </w:tcBorders>
            <w:shd w:val="clear" w:color="auto" w:fill="auto"/>
            <w:noWrap/>
            <w:vAlign w:val="bottom"/>
            <w:hideMark/>
          </w:tcPr>
          <w:p w14:paraId="411B8EEB" w14:textId="38F5260F" w:rsidR="00093295" w:rsidRPr="00CE48F9" w:rsidRDefault="00093295" w:rsidP="00093295">
            <w:pPr>
              <w:jc w:val="right"/>
            </w:pPr>
            <w:r>
              <w:rPr>
                <w:color w:val="000000"/>
              </w:rPr>
              <w:t>0.54833467629</w:t>
            </w:r>
          </w:p>
        </w:tc>
        <w:tc>
          <w:tcPr>
            <w:tcW w:w="1716" w:type="dxa"/>
            <w:tcBorders>
              <w:top w:val="nil"/>
              <w:left w:val="nil"/>
              <w:bottom w:val="single" w:sz="4" w:space="0" w:color="auto"/>
              <w:right w:val="single" w:sz="4" w:space="0" w:color="auto"/>
            </w:tcBorders>
            <w:shd w:val="clear" w:color="auto" w:fill="auto"/>
            <w:noWrap/>
            <w:vAlign w:val="bottom"/>
            <w:hideMark/>
          </w:tcPr>
          <w:p w14:paraId="5946B226" w14:textId="3D822BAB" w:rsidR="00093295" w:rsidRPr="00CE48F9" w:rsidRDefault="00093295" w:rsidP="00093295">
            <w:pPr>
              <w:jc w:val="right"/>
            </w:pPr>
            <w:r>
              <w:rPr>
                <w:color w:val="000000"/>
              </w:rPr>
              <w:t>0.00781750825</w:t>
            </w:r>
          </w:p>
        </w:tc>
      </w:tr>
      <w:tr w:rsidR="00093295" w:rsidRPr="00CE48F9" w14:paraId="0D969258" w14:textId="77777777" w:rsidTr="002257F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33184F" w14:textId="77777777" w:rsidR="00093295" w:rsidRPr="00CE48F9" w:rsidRDefault="00093295" w:rsidP="00093295">
            <w:r w:rsidRPr="00CE48F9">
              <w:t>C20</w:t>
            </w:r>
          </w:p>
        </w:tc>
        <w:tc>
          <w:tcPr>
            <w:tcW w:w="1716" w:type="dxa"/>
            <w:tcBorders>
              <w:top w:val="nil"/>
              <w:left w:val="nil"/>
              <w:bottom w:val="single" w:sz="4" w:space="0" w:color="auto"/>
              <w:right w:val="single" w:sz="4" w:space="0" w:color="auto"/>
            </w:tcBorders>
            <w:shd w:val="clear" w:color="auto" w:fill="auto"/>
            <w:noWrap/>
            <w:vAlign w:val="bottom"/>
            <w:hideMark/>
          </w:tcPr>
          <w:p w14:paraId="02386D43" w14:textId="24D5AC6B" w:rsidR="00093295" w:rsidRPr="00CE48F9" w:rsidRDefault="00093295" w:rsidP="00093295">
            <w:pPr>
              <w:jc w:val="right"/>
            </w:pPr>
            <w:r>
              <w:rPr>
                <w:color w:val="000000"/>
              </w:rPr>
              <w:t>0.45166532371</w:t>
            </w:r>
          </w:p>
        </w:tc>
        <w:tc>
          <w:tcPr>
            <w:tcW w:w="1716" w:type="dxa"/>
            <w:tcBorders>
              <w:top w:val="nil"/>
              <w:left w:val="nil"/>
              <w:bottom w:val="single" w:sz="4" w:space="0" w:color="auto"/>
              <w:right w:val="single" w:sz="4" w:space="0" w:color="auto"/>
            </w:tcBorders>
            <w:shd w:val="clear" w:color="auto" w:fill="auto"/>
            <w:noWrap/>
            <w:vAlign w:val="bottom"/>
            <w:hideMark/>
          </w:tcPr>
          <w:p w14:paraId="49C45FA8" w14:textId="38635DCE" w:rsidR="00093295" w:rsidRPr="00CE48F9" w:rsidRDefault="00093295" w:rsidP="00093295">
            <w:pPr>
              <w:keepNext/>
              <w:jc w:val="right"/>
            </w:pPr>
            <w:r>
              <w:rPr>
                <w:color w:val="000000"/>
              </w:rPr>
              <w:t>0.00643931079</w:t>
            </w:r>
          </w:p>
        </w:tc>
      </w:tr>
    </w:tbl>
    <w:p w14:paraId="6478EA12" w14:textId="51915B44" w:rsidR="008E6D5D" w:rsidRDefault="008E6D5D" w:rsidP="008E6D5D">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28</w:t>
      </w:r>
      <w:r w:rsidR="006B1485">
        <w:rPr>
          <w:noProof/>
        </w:rPr>
        <w:fldChar w:fldCharType="end"/>
      </w:r>
      <w:r>
        <w:t xml:space="preserve"> - Reference composition at SA iteration </w:t>
      </w:r>
      <w:r w:rsidR="003E380B">
        <w:t>6</w:t>
      </w:r>
    </w:p>
    <w:p w14:paraId="0DB8A5E9" w14:textId="77777777" w:rsidR="008E6D5D" w:rsidRDefault="008E6D5D" w:rsidP="008E6D5D"/>
    <w:tbl>
      <w:tblPr>
        <w:tblW w:w="6563" w:type="dxa"/>
        <w:tblLook w:val="04A0" w:firstRow="1" w:lastRow="0" w:firstColumn="1" w:lastColumn="0" w:noHBand="0" w:noVBand="1"/>
      </w:tblPr>
      <w:tblGrid>
        <w:gridCol w:w="1703"/>
        <w:gridCol w:w="2240"/>
        <w:gridCol w:w="2620"/>
      </w:tblGrid>
      <w:tr w:rsidR="00093295" w14:paraId="4B349CA0"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1884C" w14:textId="77777777" w:rsidR="00093295" w:rsidRPr="007A4671" w:rsidRDefault="00093295" w:rsidP="00093295">
            <w:r w:rsidRPr="007A4671">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3E96D5B4" w14:textId="36C71F3B" w:rsidR="00093295" w:rsidRPr="007A4671" w:rsidRDefault="00093295" w:rsidP="00093295">
            <w:pPr>
              <w:jc w:val="right"/>
            </w:pPr>
            <w:r>
              <w:rPr>
                <w:color w:val="000000"/>
              </w:rPr>
              <w:t>70.14187368</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3B912B3D" w14:textId="77777777" w:rsidR="00093295" w:rsidRPr="007A4671" w:rsidRDefault="00093295" w:rsidP="00093295">
            <w:r>
              <w:t>ft</w:t>
            </w:r>
            <w:r>
              <w:rPr>
                <w:vertAlign w:val="superscript"/>
              </w:rPr>
              <w:t>3</w:t>
            </w:r>
            <w:r>
              <w:t>/</w:t>
            </w:r>
            <w:proofErr w:type="spellStart"/>
            <w:r>
              <w:t>lbmol</w:t>
            </w:r>
            <w:proofErr w:type="spellEnd"/>
          </w:p>
        </w:tc>
      </w:tr>
      <w:tr w:rsidR="00093295" w14:paraId="304F46DB"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3C697B52" w14:textId="77777777" w:rsidR="00093295" w:rsidRPr="007A4671" w:rsidRDefault="00093295" w:rsidP="00093295">
            <w:r w:rsidRPr="007A4671">
              <w:t>P</w:t>
            </w:r>
          </w:p>
        </w:tc>
        <w:tc>
          <w:tcPr>
            <w:tcW w:w="2240" w:type="dxa"/>
            <w:tcBorders>
              <w:top w:val="nil"/>
              <w:left w:val="nil"/>
              <w:bottom w:val="single" w:sz="4" w:space="0" w:color="auto"/>
              <w:right w:val="single" w:sz="4" w:space="0" w:color="auto"/>
            </w:tcBorders>
            <w:shd w:val="clear" w:color="auto" w:fill="auto"/>
            <w:noWrap/>
            <w:vAlign w:val="bottom"/>
            <w:hideMark/>
          </w:tcPr>
          <w:p w14:paraId="35ACC06C" w14:textId="4ECC7ADC" w:rsidR="00093295" w:rsidRPr="007A4671" w:rsidRDefault="00093295" w:rsidP="00093295">
            <w:pPr>
              <w:jc w:val="right"/>
            </w:pPr>
            <w:r>
              <w:rPr>
                <w:color w:val="000000"/>
              </w:rPr>
              <w:t>170.6898085</w:t>
            </w:r>
          </w:p>
        </w:tc>
        <w:tc>
          <w:tcPr>
            <w:tcW w:w="2620" w:type="dxa"/>
            <w:tcBorders>
              <w:top w:val="nil"/>
              <w:left w:val="nil"/>
              <w:bottom w:val="single" w:sz="4" w:space="0" w:color="auto"/>
              <w:right w:val="single" w:sz="4" w:space="0" w:color="auto"/>
            </w:tcBorders>
            <w:shd w:val="clear" w:color="auto" w:fill="auto"/>
            <w:noWrap/>
            <w:vAlign w:val="bottom"/>
            <w:hideMark/>
          </w:tcPr>
          <w:p w14:paraId="3F5EBB96" w14:textId="77777777" w:rsidR="00093295" w:rsidRPr="007A4671" w:rsidRDefault="00093295" w:rsidP="00093295">
            <w:pPr>
              <w:keepNext/>
            </w:pPr>
            <w:r w:rsidRPr="007A4671">
              <w:t>Psia</w:t>
            </w:r>
          </w:p>
        </w:tc>
      </w:tr>
    </w:tbl>
    <w:p w14:paraId="6C5DFF78" w14:textId="44D5466A" w:rsidR="008E6D5D" w:rsidRPr="003C7F5F" w:rsidRDefault="008E6D5D" w:rsidP="008E6D5D">
      <w:pPr>
        <w:pStyle w:val="Caption"/>
        <w:rPr>
          <w:rFonts w:ascii="Calibri" w:hAnsi="Calibri" w:cs="Calibri"/>
          <w:color w:val="000000"/>
        </w:rPr>
      </w:pPr>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29</w:t>
      </w:r>
      <w:r w:rsidR="006B1485">
        <w:rPr>
          <w:noProof/>
        </w:rPr>
        <w:fldChar w:fldCharType="end"/>
      </w:r>
      <w:r>
        <w:t xml:space="preserve"> - Molar volume and pressure of reference composition at SA iteration </w:t>
      </w:r>
      <w:r w:rsidR="000B45D5">
        <w:t>6</w:t>
      </w:r>
    </w:p>
    <w:p w14:paraId="39C90483" w14:textId="77777777" w:rsidR="008E6D5D" w:rsidRDefault="008E6D5D" w:rsidP="008E6D5D">
      <w:r>
        <w:t>The stationary point obtained corresponds to the following: coordinates:</w:t>
      </w:r>
    </w:p>
    <w:p w14:paraId="6FBEDF2B" w14:textId="77777777" w:rsidR="008E6D5D" w:rsidRDefault="008E6D5D" w:rsidP="008E6D5D"/>
    <w:tbl>
      <w:tblPr>
        <w:tblW w:w="5156" w:type="dxa"/>
        <w:tblLook w:val="04A0" w:firstRow="1" w:lastRow="0" w:firstColumn="1" w:lastColumn="0" w:noHBand="0" w:noVBand="1"/>
      </w:tblPr>
      <w:tblGrid>
        <w:gridCol w:w="1300"/>
        <w:gridCol w:w="2140"/>
        <w:gridCol w:w="1716"/>
      </w:tblGrid>
      <w:tr w:rsidR="008E6D5D" w:rsidRPr="00582EB7" w14:paraId="723AE452" w14:textId="77777777" w:rsidTr="002257F0">
        <w:trPr>
          <w:trHeight w:val="320"/>
        </w:trPr>
        <w:tc>
          <w:tcPr>
            <w:tcW w:w="1300" w:type="dxa"/>
            <w:tcBorders>
              <w:top w:val="nil"/>
              <w:left w:val="nil"/>
              <w:bottom w:val="nil"/>
              <w:right w:val="nil"/>
            </w:tcBorders>
            <w:shd w:val="clear" w:color="auto" w:fill="auto"/>
            <w:noWrap/>
            <w:vAlign w:val="bottom"/>
            <w:hideMark/>
          </w:tcPr>
          <w:p w14:paraId="08845CB3" w14:textId="77777777" w:rsidR="008E6D5D" w:rsidRDefault="008E6D5D" w:rsidP="002257F0"/>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4FE0A" w14:textId="77777777" w:rsidR="008E6D5D" w:rsidRPr="00582EB7" w:rsidRDefault="008E6D5D" w:rsidP="002257F0">
            <w:r w:rsidRPr="00582EB7">
              <w:t>Mole fraction</w:t>
            </w:r>
          </w:p>
        </w:tc>
        <w:tc>
          <w:tcPr>
            <w:tcW w:w="1716" w:type="dxa"/>
            <w:tcBorders>
              <w:top w:val="single" w:sz="4" w:space="0" w:color="auto"/>
              <w:left w:val="nil"/>
              <w:bottom w:val="single" w:sz="4" w:space="0" w:color="auto"/>
              <w:right w:val="single" w:sz="4" w:space="0" w:color="auto"/>
            </w:tcBorders>
            <w:shd w:val="clear" w:color="auto" w:fill="auto"/>
            <w:noWrap/>
            <w:vAlign w:val="bottom"/>
            <w:hideMark/>
          </w:tcPr>
          <w:p w14:paraId="63F2BC9E" w14:textId="77777777" w:rsidR="008E6D5D" w:rsidRPr="00582EB7" w:rsidRDefault="008E6D5D" w:rsidP="002257F0">
            <w:r w:rsidRPr="00582EB7">
              <w:t>Molar density</w:t>
            </w:r>
          </w:p>
        </w:tc>
      </w:tr>
      <w:tr w:rsidR="00932073" w:rsidRPr="00582EB7" w14:paraId="0F44F290" w14:textId="77777777" w:rsidTr="002257F0">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5FF58" w14:textId="77777777" w:rsidR="00932073" w:rsidRPr="00582EB7" w:rsidRDefault="00932073" w:rsidP="00932073">
            <w:r w:rsidRPr="00582EB7">
              <w:t>C1</w:t>
            </w:r>
          </w:p>
        </w:tc>
        <w:tc>
          <w:tcPr>
            <w:tcW w:w="2140" w:type="dxa"/>
            <w:tcBorders>
              <w:top w:val="nil"/>
              <w:left w:val="nil"/>
              <w:bottom w:val="single" w:sz="4" w:space="0" w:color="auto"/>
              <w:right w:val="single" w:sz="4" w:space="0" w:color="auto"/>
            </w:tcBorders>
            <w:shd w:val="clear" w:color="auto" w:fill="auto"/>
            <w:noWrap/>
            <w:vAlign w:val="bottom"/>
            <w:hideMark/>
          </w:tcPr>
          <w:p w14:paraId="7631BFFD" w14:textId="417D3E10" w:rsidR="00932073" w:rsidRPr="00582EB7" w:rsidRDefault="00932073" w:rsidP="00932073">
            <w:pPr>
              <w:jc w:val="right"/>
            </w:pPr>
            <w:r>
              <w:rPr>
                <w:color w:val="000000"/>
              </w:rPr>
              <w:t>0.05444550313</w:t>
            </w:r>
          </w:p>
        </w:tc>
        <w:tc>
          <w:tcPr>
            <w:tcW w:w="1716" w:type="dxa"/>
            <w:tcBorders>
              <w:top w:val="nil"/>
              <w:left w:val="nil"/>
              <w:bottom w:val="single" w:sz="4" w:space="0" w:color="auto"/>
              <w:right w:val="single" w:sz="4" w:space="0" w:color="auto"/>
            </w:tcBorders>
            <w:shd w:val="clear" w:color="auto" w:fill="auto"/>
            <w:noWrap/>
            <w:vAlign w:val="bottom"/>
            <w:hideMark/>
          </w:tcPr>
          <w:p w14:paraId="6D9F31C3" w14:textId="5764A67E" w:rsidR="00932073" w:rsidRPr="00582EB7" w:rsidRDefault="00932073" w:rsidP="00932073">
            <w:pPr>
              <w:jc w:val="right"/>
            </w:pPr>
            <w:r>
              <w:rPr>
                <w:color w:val="000000"/>
              </w:rPr>
              <w:t>0.00460739681</w:t>
            </w:r>
          </w:p>
        </w:tc>
      </w:tr>
      <w:tr w:rsidR="00932073" w:rsidRPr="00582EB7" w14:paraId="73EE3EF1" w14:textId="77777777" w:rsidTr="002257F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1A475E" w14:textId="77777777" w:rsidR="00932073" w:rsidRPr="00582EB7" w:rsidRDefault="00932073" w:rsidP="00932073">
            <w:r w:rsidRPr="00582EB7">
              <w:t>C20</w:t>
            </w:r>
          </w:p>
        </w:tc>
        <w:tc>
          <w:tcPr>
            <w:tcW w:w="2140" w:type="dxa"/>
            <w:tcBorders>
              <w:top w:val="nil"/>
              <w:left w:val="nil"/>
              <w:bottom w:val="single" w:sz="4" w:space="0" w:color="auto"/>
              <w:right w:val="single" w:sz="4" w:space="0" w:color="auto"/>
            </w:tcBorders>
            <w:shd w:val="clear" w:color="auto" w:fill="auto"/>
            <w:noWrap/>
            <w:vAlign w:val="bottom"/>
            <w:hideMark/>
          </w:tcPr>
          <w:p w14:paraId="0230BED0" w14:textId="75997452" w:rsidR="00932073" w:rsidRPr="00582EB7" w:rsidRDefault="00932073" w:rsidP="00932073">
            <w:pPr>
              <w:jc w:val="right"/>
            </w:pPr>
            <w:r>
              <w:rPr>
                <w:color w:val="000000"/>
              </w:rPr>
              <w:t>0.94555449687</w:t>
            </w:r>
          </w:p>
        </w:tc>
        <w:tc>
          <w:tcPr>
            <w:tcW w:w="1716" w:type="dxa"/>
            <w:tcBorders>
              <w:top w:val="nil"/>
              <w:left w:val="nil"/>
              <w:bottom w:val="single" w:sz="4" w:space="0" w:color="auto"/>
              <w:right w:val="single" w:sz="4" w:space="0" w:color="auto"/>
            </w:tcBorders>
            <w:shd w:val="clear" w:color="auto" w:fill="auto"/>
            <w:noWrap/>
            <w:vAlign w:val="bottom"/>
            <w:hideMark/>
          </w:tcPr>
          <w:p w14:paraId="2314E6FD" w14:textId="5E1F54A0" w:rsidR="00932073" w:rsidRPr="00582EB7" w:rsidRDefault="00932073" w:rsidP="00932073">
            <w:pPr>
              <w:keepNext/>
              <w:jc w:val="right"/>
            </w:pPr>
            <w:r>
              <w:rPr>
                <w:color w:val="000000"/>
              </w:rPr>
              <w:t>0.08001661339</w:t>
            </w:r>
          </w:p>
        </w:tc>
      </w:tr>
    </w:tbl>
    <w:p w14:paraId="15F19BE3" w14:textId="2F356382" w:rsidR="008E6D5D" w:rsidRDefault="008E6D5D" w:rsidP="008E6D5D">
      <w:pPr>
        <w:pStyle w:val="Caption"/>
      </w:pPr>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30</w:t>
      </w:r>
      <w:r w:rsidR="006B1485">
        <w:rPr>
          <w:noProof/>
        </w:rPr>
        <w:fldChar w:fldCharType="end"/>
      </w:r>
      <w:r>
        <w:t xml:space="preserve"> - Stationary point composition obtained from SA at iteration </w:t>
      </w:r>
      <w:r w:rsidR="000B45D5">
        <w:t>6</w:t>
      </w:r>
    </w:p>
    <w:tbl>
      <w:tblPr>
        <w:tblW w:w="6563" w:type="dxa"/>
        <w:tblLook w:val="04A0" w:firstRow="1" w:lastRow="0" w:firstColumn="1" w:lastColumn="0" w:noHBand="0" w:noVBand="1"/>
      </w:tblPr>
      <w:tblGrid>
        <w:gridCol w:w="1703"/>
        <w:gridCol w:w="2240"/>
        <w:gridCol w:w="2620"/>
      </w:tblGrid>
      <w:tr w:rsidR="00932073" w14:paraId="02C3B0AC"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62283" w14:textId="77777777" w:rsidR="00932073" w:rsidRPr="00144479" w:rsidRDefault="00932073" w:rsidP="00932073">
            <w:r w:rsidRPr="00144479">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2D96EDA2" w14:textId="00EBA236" w:rsidR="00932073" w:rsidRPr="00144479" w:rsidRDefault="00932073" w:rsidP="00932073">
            <w:pPr>
              <w:jc w:val="right"/>
            </w:pPr>
            <w:r>
              <w:rPr>
                <w:color w:val="000000"/>
              </w:rPr>
              <w:t>11.81697721</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12272503" w14:textId="77777777" w:rsidR="00932073" w:rsidRPr="00144479" w:rsidRDefault="00932073" w:rsidP="00932073">
            <w:r>
              <w:t>ft</w:t>
            </w:r>
            <w:r>
              <w:rPr>
                <w:vertAlign w:val="superscript"/>
              </w:rPr>
              <w:t>3</w:t>
            </w:r>
            <w:r>
              <w:t>/</w:t>
            </w:r>
            <w:proofErr w:type="spellStart"/>
            <w:r>
              <w:t>lbmol</w:t>
            </w:r>
            <w:proofErr w:type="spellEnd"/>
          </w:p>
        </w:tc>
      </w:tr>
      <w:tr w:rsidR="00932073" w14:paraId="168AAFFD"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285D5C06" w14:textId="77777777" w:rsidR="00932073" w:rsidRPr="00144479" w:rsidRDefault="00932073" w:rsidP="00932073">
            <w:r w:rsidRPr="00144479">
              <w:t>P</w:t>
            </w:r>
          </w:p>
        </w:tc>
        <w:tc>
          <w:tcPr>
            <w:tcW w:w="2240" w:type="dxa"/>
            <w:tcBorders>
              <w:top w:val="nil"/>
              <w:left w:val="nil"/>
              <w:bottom w:val="single" w:sz="4" w:space="0" w:color="auto"/>
              <w:right w:val="single" w:sz="4" w:space="0" w:color="auto"/>
            </w:tcBorders>
            <w:shd w:val="clear" w:color="auto" w:fill="auto"/>
            <w:noWrap/>
            <w:vAlign w:val="bottom"/>
            <w:hideMark/>
          </w:tcPr>
          <w:p w14:paraId="20A02C19" w14:textId="13627228" w:rsidR="00932073" w:rsidRPr="00144479" w:rsidRDefault="00932073" w:rsidP="00932073">
            <w:pPr>
              <w:jc w:val="right"/>
            </w:pPr>
            <w:r>
              <w:rPr>
                <w:color w:val="000000"/>
              </w:rPr>
              <w:t>141.4125035</w:t>
            </w:r>
          </w:p>
        </w:tc>
        <w:tc>
          <w:tcPr>
            <w:tcW w:w="2620" w:type="dxa"/>
            <w:tcBorders>
              <w:top w:val="nil"/>
              <w:left w:val="nil"/>
              <w:bottom w:val="single" w:sz="4" w:space="0" w:color="auto"/>
              <w:right w:val="single" w:sz="4" w:space="0" w:color="auto"/>
            </w:tcBorders>
            <w:shd w:val="clear" w:color="auto" w:fill="auto"/>
            <w:noWrap/>
            <w:vAlign w:val="bottom"/>
            <w:hideMark/>
          </w:tcPr>
          <w:p w14:paraId="3BC8845D" w14:textId="77777777" w:rsidR="00932073" w:rsidRPr="00144479" w:rsidRDefault="00932073" w:rsidP="00932073">
            <w:r w:rsidRPr="00144479">
              <w:t>psia</w:t>
            </w:r>
          </w:p>
        </w:tc>
      </w:tr>
      <w:tr w:rsidR="00932073" w14:paraId="278B612B"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618E4C55" w14:textId="77777777" w:rsidR="00932073" w:rsidRPr="00144479" w:rsidRDefault="00932073" w:rsidP="00932073">
            <w:r w:rsidRPr="00144479">
              <w:t>TPD</w:t>
            </w:r>
          </w:p>
        </w:tc>
        <w:tc>
          <w:tcPr>
            <w:tcW w:w="2240" w:type="dxa"/>
            <w:tcBorders>
              <w:top w:val="nil"/>
              <w:left w:val="nil"/>
              <w:bottom w:val="single" w:sz="4" w:space="0" w:color="auto"/>
              <w:right w:val="single" w:sz="4" w:space="0" w:color="auto"/>
            </w:tcBorders>
            <w:shd w:val="clear" w:color="auto" w:fill="auto"/>
            <w:noWrap/>
            <w:vAlign w:val="bottom"/>
            <w:hideMark/>
          </w:tcPr>
          <w:p w14:paraId="2B134766" w14:textId="2CD5DD99" w:rsidR="00932073" w:rsidRPr="00144479" w:rsidRDefault="00932073" w:rsidP="00932073">
            <w:pPr>
              <w:jc w:val="right"/>
            </w:pPr>
            <w:r>
              <w:rPr>
                <w:color w:val="000000"/>
              </w:rPr>
              <w:t>-1.14E-07</w:t>
            </w:r>
          </w:p>
        </w:tc>
        <w:tc>
          <w:tcPr>
            <w:tcW w:w="2620" w:type="dxa"/>
            <w:tcBorders>
              <w:top w:val="nil"/>
              <w:left w:val="nil"/>
              <w:bottom w:val="single" w:sz="4" w:space="0" w:color="auto"/>
              <w:right w:val="single" w:sz="4" w:space="0" w:color="auto"/>
            </w:tcBorders>
            <w:shd w:val="clear" w:color="auto" w:fill="auto"/>
            <w:noWrap/>
            <w:vAlign w:val="bottom"/>
            <w:hideMark/>
          </w:tcPr>
          <w:p w14:paraId="1DA6EAD3" w14:textId="77777777" w:rsidR="00932073" w:rsidRPr="00144479" w:rsidRDefault="00932073" w:rsidP="00932073">
            <w:r w:rsidRPr="00144479">
              <w:t> </w:t>
            </w:r>
          </w:p>
        </w:tc>
      </w:tr>
      <w:tr w:rsidR="00932073" w14:paraId="25DFA6D9"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291B7129" w14:textId="77777777" w:rsidR="00932073" w:rsidRPr="00144479" w:rsidRDefault="00932073" w:rsidP="00932073">
            <w:proofErr w:type="spellStart"/>
            <w:r w:rsidRPr="00144479">
              <w:t>Pcap</w:t>
            </w:r>
            <w:proofErr w:type="spellEnd"/>
          </w:p>
        </w:tc>
        <w:tc>
          <w:tcPr>
            <w:tcW w:w="2240" w:type="dxa"/>
            <w:tcBorders>
              <w:top w:val="nil"/>
              <w:left w:val="nil"/>
              <w:bottom w:val="single" w:sz="4" w:space="0" w:color="auto"/>
              <w:right w:val="single" w:sz="4" w:space="0" w:color="auto"/>
            </w:tcBorders>
            <w:shd w:val="clear" w:color="auto" w:fill="auto"/>
            <w:noWrap/>
            <w:vAlign w:val="bottom"/>
            <w:hideMark/>
          </w:tcPr>
          <w:p w14:paraId="1CD0F0C3" w14:textId="3E025BB7" w:rsidR="00932073" w:rsidRPr="00144479" w:rsidRDefault="00932073" w:rsidP="00932073">
            <w:pPr>
              <w:jc w:val="right"/>
            </w:pPr>
            <w:r>
              <w:rPr>
                <w:color w:val="000000"/>
              </w:rPr>
              <w:t>29.27743496</w:t>
            </w:r>
          </w:p>
        </w:tc>
        <w:tc>
          <w:tcPr>
            <w:tcW w:w="2620" w:type="dxa"/>
            <w:tcBorders>
              <w:top w:val="nil"/>
              <w:left w:val="nil"/>
              <w:bottom w:val="single" w:sz="4" w:space="0" w:color="auto"/>
              <w:right w:val="single" w:sz="4" w:space="0" w:color="auto"/>
            </w:tcBorders>
            <w:shd w:val="clear" w:color="auto" w:fill="auto"/>
            <w:noWrap/>
            <w:vAlign w:val="bottom"/>
            <w:hideMark/>
          </w:tcPr>
          <w:p w14:paraId="16B12B87" w14:textId="77777777" w:rsidR="00932073" w:rsidRPr="00144479" w:rsidRDefault="00932073" w:rsidP="00932073">
            <w:pPr>
              <w:keepNext/>
            </w:pPr>
            <w:r w:rsidRPr="00144479">
              <w:t>psia</w:t>
            </w:r>
          </w:p>
        </w:tc>
      </w:tr>
    </w:tbl>
    <w:p w14:paraId="10108D48" w14:textId="6C5C58F6" w:rsidR="008E6D5D" w:rsidRDefault="008E6D5D" w:rsidP="008E6D5D">
      <w:pPr>
        <w:pStyle w:val="Caption"/>
      </w:pPr>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31</w:t>
      </w:r>
      <w:r w:rsidR="006B1485">
        <w:rPr>
          <w:noProof/>
        </w:rPr>
        <w:fldChar w:fldCharType="end"/>
      </w:r>
      <w:r>
        <w:t xml:space="preserve"> - S</w:t>
      </w:r>
      <w:r w:rsidRPr="00B247FD">
        <w:t xml:space="preserve">tationary point </w:t>
      </w:r>
      <w:r>
        <w:t xml:space="preserve">molar volume and pressure </w:t>
      </w:r>
      <w:r w:rsidRPr="00B247FD">
        <w:t xml:space="preserve">obtained from SA at iteration </w:t>
      </w:r>
      <w:r w:rsidR="000B45D5">
        <w:t>6</w:t>
      </w:r>
    </w:p>
    <w:p w14:paraId="757BCBBB" w14:textId="487F0D46" w:rsidR="008E6D5D" w:rsidRDefault="008E6D5D" w:rsidP="008E6D5D">
      <w:r>
        <w:t>After the SS iteration, we get the following:</w:t>
      </w:r>
    </w:p>
    <w:tbl>
      <w:tblPr>
        <w:tblW w:w="6563" w:type="dxa"/>
        <w:tblLook w:val="04A0" w:firstRow="1" w:lastRow="0" w:firstColumn="1" w:lastColumn="0" w:noHBand="0" w:noVBand="1"/>
      </w:tblPr>
      <w:tblGrid>
        <w:gridCol w:w="1703"/>
        <w:gridCol w:w="2240"/>
        <w:gridCol w:w="2620"/>
      </w:tblGrid>
      <w:tr w:rsidR="008E6D5D" w14:paraId="0A6B8E38" w14:textId="77777777" w:rsidTr="002257F0">
        <w:trPr>
          <w:trHeight w:val="320"/>
        </w:trPr>
        <w:tc>
          <w:tcPr>
            <w:tcW w:w="1703" w:type="dxa"/>
            <w:tcBorders>
              <w:top w:val="nil"/>
              <w:left w:val="nil"/>
              <w:bottom w:val="nil"/>
              <w:right w:val="nil"/>
            </w:tcBorders>
            <w:shd w:val="clear" w:color="auto" w:fill="auto"/>
            <w:noWrap/>
            <w:vAlign w:val="bottom"/>
            <w:hideMark/>
          </w:tcPr>
          <w:p w14:paraId="2943B601" w14:textId="77777777" w:rsidR="008E6D5D" w:rsidRDefault="008E6D5D" w:rsidP="002257F0"/>
        </w:tc>
        <w:tc>
          <w:tcPr>
            <w:tcW w:w="2240" w:type="dxa"/>
            <w:tcBorders>
              <w:top w:val="nil"/>
              <w:left w:val="nil"/>
              <w:bottom w:val="nil"/>
              <w:right w:val="nil"/>
            </w:tcBorders>
            <w:shd w:val="clear" w:color="auto" w:fill="auto"/>
            <w:noWrap/>
            <w:vAlign w:val="bottom"/>
            <w:hideMark/>
          </w:tcPr>
          <w:p w14:paraId="25A9FB96" w14:textId="77777777" w:rsidR="008E6D5D" w:rsidRDefault="008E6D5D" w:rsidP="002257F0">
            <w:pPr>
              <w:rPr>
                <w:color w:val="000000"/>
              </w:rPr>
            </w:pPr>
            <w:r>
              <w:rPr>
                <w:color w:val="000000"/>
              </w:rPr>
              <w:t>Liquid</w:t>
            </w:r>
          </w:p>
        </w:tc>
        <w:tc>
          <w:tcPr>
            <w:tcW w:w="2620" w:type="dxa"/>
            <w:tcBorders>
              <w:top w:val="nil"/>
              <w:left w:val="nil"/>
              <w:bottom w:val="nil"/>
              <w:right w:val="nil"/>
            </w:tcBorders>
            <w:shd w:val="clear" w:color="auto" w:fill="auto"/>
            <w:noWrap/>
            <w:vAlign w:val="bottom"/>
            <w:hideMark/>
          </w:tcPr>
          <w:p w14:paraId="05257E51" w14:textId="77777777" w:rsidR="008E6D5D" w:rsidRDefault="008E6D5D" w:rsidP="002257F0">
            <w:pPr>
              <w:rPr>
                <w:color w:val="000000"/>
              </w:rPr>
            </w:pPr>
          </w:p>
        </w:tc>
      </w:tr>
      <w:tr w:rsidR="008E6D5D" w14:paraId="138B73F8" w14:textId="77777777" w:rsidTr="002257F0">
        <w:trPr>
          <w:trHeight w:val="320"/>
        </w:trPr>
        <w:tc>
          <w:tcPr>
            <w:tcW w:w="1703" w:type="dxa"/>
            <w:tcBorders>
              <w:top w:val="nil"/>
              <w:left w:val="nil"/>
              <w:bottom w:val="nil"/>
              <w:right w:val="nil"/>
            </w:tcBorders>
            <w:shd w:val="clear" w:color="auto" w:fill="auto"/>
            <w:noWrap/>
            <w:vAlign w:val="bottom"/>
            <w:hideMark/>
          </w:tcPr>
          <w:p w14:paraId="5B3BB4F0" w14:textId="77777777" w:rsidR="008E6D5D" w:rsidRDefault="008E6D5D" w:rsidP="002257F0">
            <w:pPr>
              <w:rPr>
                <w:sz w:val="20"/>
                <w:szCs w:val="20"/>
              </w:rPr>
            </w:pP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936AD" w14:textId="77777777" w:rsidR="008E6D5D" w:rsidRDefault="008E6D5D" w:rsidP="002257F0">
            <w:pPr>
              <w:rPr>
                <w:color w:val="000000"/>
              </w:rPr>
            </w:pPr>
            <w:r>
              <w:rPr>
                <w:color w:val="000000"/>
              </w:rPr>
              <w:t>Mole fraction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3CD35C5F" w14:textId="77777777" w:rsidR="008E6D5D" w:rsidRDefault="008E6D5D" w:rsidP="002257F0">
            <w:pPr>
              <w:rPr>
                <w:color w:val="000000"/>
              </w:rPr>
            </w:pPr>
            <w:r>
              <w:rPr>
                <w:color w:val="000000"/>
              </w:rPr>
              <w:t>Molar density</w:t>
            </w:r>
          </w:p>
        </w:tc>
      </w:tr>
      <w:tr w:rsidR="009D03E5" w14:paraId="264A6954"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ECA132" w14:textId="77777777" w:rsidR="009D03E5" w:rsidRDefault="009D03E5" w:rsidP="009D03E5">
            <w:pPr>
              <w:rPr>
                <w:color w:val="000000"/>
              </w:rPr>
            </w:pPr>
            <w:r>
              <w:rPr>
                <w:color w:val="000000"/>
              </w:rPr>
              <w:t>C1</w:t>
            </w:r>
          </w:p>
        </w:tc>
        <w:tc>
          <w:tcPr>
            <w:tcW w:w="2240" w:type="dxa"/>
            <w:tcBorders>
              <w:top w:val="nil"/>
              <w:left w:val="nil"/>
              <w:bottom w:val="single" w:sz="4" w:space="0" w:color="auto"/>
              <w:right w:val="single" w:sz="4" w:space="0" w:color="auto"/>
            </w:tcBorders>
            <w:shd w:val="clear" w:color="auto" w:fill="auto"/>
            <w:noWrap/>
            <w:vAlign w:val="bottom"/>
            <w:hideMark/>
          </w:tcPr>
          <w:p w14:paraId="7BF0EC87" w14:textId="660F2B3B" w:rsidR="009D03E5" w:rsidRDefault="009D03E5" w:rsidP="009D03E5">
            <w:pPr>
              <w:jc w:val="right"/>
              <w:rPr>
                <w:color w:val="000000"/>
              </w:rPr>
            </w:pPr>
            <w:r>
              <w:rPr>
                <w:color w:val="000000"/>
              </w:rPr>
              <w:t>0.054445529</w:t>
            </w:r>
          </w:p>
        </w:tc>
        <w:tc>
          <w:tcPr>
            <w:tcW w:w="2620" w:type="dxa"/>
            <w:tcBorders>
              <w:top w:val="nil"/>
              <w:left w:val="nil"/>
              <w:bottom w:val="single" w:sz="4" w:space="0" w:color="auto"/>
              <w:right w:val="single" w:sz="4" w:space="0" w:color="auto"/>
            </w:tcBorders>
            <w:shd w:val="clear" w:color="auto" w:fill="auto"/>
            <w:noWrap/>
            <w:vAlign w:val="bottom"/>
            <w:hideMark/>
          </w:tcPr>
          <w:p w14:paraId="64AEF06D" w14:textId="4F203D9C" w:rsidR="009D03E5" w:rsidRDefault="009D03E5" w:rsidP="009D03E5">
            <w:pPr>
              <w:jc w:val="right"/>
              <w:rPr>
                <w:color w:val="000000"/>
              </w:rPr>
            </w:pPr>
            <w:r>
              <w:rPr>
                <w:color w:val="000000"/>
              </w:rPr>
              <w:t>0.004607398</w:t>
            </w:r>
          </w:p>
        </w:tc>
      </w:tr>
      <w:tr w:rsidR="009D03E5" w14:paraId="606155D7"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0FB78C4B" w14:textId="77777777" w:rsidR="009D03E5" w:rsidRDefault="009D03E5" w:rsidP="009D03E5">
            <w:pPr>
              <w:rPr>
                <w:color w:val="000000"/>
              </w:rPr>
            </w:pPr>
            <w:r>
              <w:rPr>
                <w:color w:val="000000"/>
              </w:rPr>
              <w:t>C20</w:t>
            </w:r>
          </w:p>
        </w:tc>
        <w:tc>
          <w:tcPr>
            <w:tcW w:w="2240" w:type="dxa"/>
            <w:tcBorders>
              <w:top w:val="nil"/>
              <w:left w:val="nil"/>
              <w:bottom w:val="single" w:sz="4" w:space="0" w:color="auto"/>
              <w:right w:val="single" w:sz="4" w:space="0" w:color="auto"/>
            </w:tcBorders>
            <w:shd w:val="clear" w:color="auto" w:fill="auto"/>
            <w:noWrap/>
            <w:vAlign w:val="bottom"/>
            <w:hideMark/>
          </w:tcPr>
          <w:p w14:paraId="0F8DC562" w14:textId="14481AB5" w:rsidR="009D03E5" w:rsidRDefault="009D03E5" w:rsidP="009D03E5">
            <w:pPr>
              <w:jc w:val="right"/>
              <w:rPr>
                <w:color w:val="000000"/>
              </w:rPr>
            </w:pPr>
            <w:r>
              <w:rPr>
                <w:color w:val="000000"/>
              </w:rPr>
              <w:t>0.945554471</w:t>
            </w:r>
          </w:p>
        </w:tc>
        <w:tc>
          <w:tcPr>
            <w:tcW w:w="2620" w:type="dxa"/>
            <w:tcBorders>
              <w:top w:val="nil"/>
              <w:left w:val="nil"/>
              <w:bottom w:val="single" w:sz="4" w:space="0" w:color="auto"/>
              <w:right w:val="single" w:sz="4" w:space="0" w:color="auto"/>
            </w:tcBorders>
            <w:shd w:val="clear" w:color="auto" w:fill="auto"/>
            <w:noWrap/>
            <w:vAlign w:val="bottom"/>
            <w:hideMark/>
          </w:tcPr>
          <w:p w14:paraId="4CD9F38D" w14:textId="49AE59B5" w:rsidR="009D03E5" w:rsidRDefault="009D03E5" w:rsidP="009D03E5">
            <w:pPr>
              <w:jc w:val="right"/>
              <w:rPr>
                <w:color w:val="000000"/>
              </w:rPr>
            </w:pPr>
            <w:r>
              <w:rPr>
                <w:color w:val="000000"/>
              </w:rPr>
              <w:t>0.080016601</w:t>
            </w:r>
          </w:p>
        </w:tc>
      </w:tr>
      <w:tr w:rsidR="009D03E5" w14:paraId="112DC72E" w14:textId="77777777" w:rsidTr="002257F0">
        <w:trPr>
          <w:trHeight w:val="320"/>
        </w:trPr>
        <w:tc>
          <w:tcPr>
            <w:tcW w:w="1703" w:type="dxa"/>
            <w:tcBorders>
              <w:top w:val="nil"/>
              <w:left w:val="nil"/>
              <w:bottom w:val="nil"/>
              <w:right w:val="nil"/>
            </w:tcBorders>
            <w:shd w:val="clear" w:color="auto" w:fill="auto"/>
            <w:noWrap/>
            <w:vAlign w:val="bottom"/>
            <w:hideMark/>
          </w:tcPr>
          <w:p w14:paraId="11270F58" w14:textId="77777777" w:rsidR="009D03E5" w:rsidRDefault="009D03E5" w:rsidP="009D03E5">
            <w:pPr>
              <w:jc w:val="right"/>
              <w:rPr>
                <w:color w:val="000000"/>
              </w:rPr>
            </w:pPr>
          </w:p>
        </w:tc>
        <w:tc>
          <w:tcPr>
            <w:tcW w:w="2240" w:type="dxa"/>
            <w:tcBorders>
              <w:top w:val="nil"/>
              <w:left w:val="nil"/>
              <w:bottom w:val="nil"/>
              <w:right w:val="nil"/>
            </w:tcBorders>
            <w:shd w:val="clear" w:color="auto" w:fill="auto"/>
            <w:noWrap/>
            <w:vAlign w:val="bottom"/>
            <w:hideMark/>
          </w:tcPr>
          <w:p w14:paraId="22846E93" w14:textId="77777777" w:rsidR="009D03E5" w:rsidRDefault="009D03E5" w:rsidP="009D03E5">
            <w:pPr>
              <w:rPr>
                <w:sz w:val="20"/>
                <w:szCs w:val="20"/>
              </w:rPr>
            </w:pPr>
          </w:p>
        </w:tc>
        <w:tc>
          <w:tcPr>
            <w:tcW w:w="2620" w:type="dxa"/>
            <w:tcBorders>
              <w:top w:val="nil"/>
              <w:left w:val="nil"/>
              <w:bottom w:val="nil"/>
              <w:right w:val="nil"/>
            </w:tcBorders>
            <w:shd w:val="clear" w:color="auto" w:fill="auto"/>
            <w:noWrap/>
            <w:vAlign w:val="bottom"/>
            <w:hideMark/>
          </w:tcPr>
          <w:p w14:paraId="4D92BB71" w14:textId="77777777" w:rsidR="009D03E5" w:rsidRDefault="009D03E5" w:rsidP="009D03E5">
            <w:pPr>
              <w:rPr>
                <w:sz w:val="20"/>
                <w:szCs w:val="20"/>
              </w:rPr>
            </w:pPr>
          </w:p>
        </w:tc>
      </w:tr>
      <w:tr w:rsidR="009D03E5" w14:paraId="224FCB1E"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3EDD1F" w14:textId="77777777" w:rsidR="009D03E5" w:rsidRDefault="009D03E5" w:rsidP="009D03E5">
            <w:pPr>
              <w:rPr>
                <w:color w:val="000000"/>
              </w:rPr>
            </w:pPr>
            <w:r>
              <w:rPr>
                <w:color w:val="000000"/>
              </w:rPr>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1AB5A496" w14:textId="719C23DC" w:rsidR="009D03E5" w:rsidRDefault="009D03E5" w:rsidP="009D03E5">
            <w:pPr>
              <w:jc w:val="right"/>
              <w:rPr>
                <w:color w:val="000000"/>
              </w:rPr>
            </w:pPr>
            <w:r>
              <w:rPr>
                <w:color w:val="000000"/>
              </w:rPr>
              <w:t>11.81697868</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4577DC6B" w14:textId="77777777" w:rsidR="009D03E5" w:rsidRDefault="009D03E5" w:rsidP="009D03E5">
            <w:pPr>
              <w:rPr>
                <w:color w:val="000000"/>
              </w:rPr>
            </w:pPr>
            <w:r>
              <w:t>ft</w:t>
            </w:r>
            <w:r>
              <w:rPr>
                <w:vertAlign w:val="superscript"/>
              </w:rPr>
              <w:t>3</w:t>
            </w:r>
            <w:r>
              <w:t>/</w:t>
            </w:r>
            <w:proofErr w:type="spellStart"/>
            <w:r>
              <w:t>lbmol</w:t>
            </w:r>
            <w:proofErr w:type="spellEnd"/>
          </w:p>
        </w:tc>
      </w:tr>
      <w:tr w:rsidR="009D03E5" w14:paraId="433EE992"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6A2FF3FF" w14:textId="77777777" w:rsidR="009D03E5" w:rsidRDefault="009D03E5" w:rsidP="009D03E5">
            <w:pPr>
              <w:rPr>
                <w:color w:val="000000"/>
              </w:rPr>
            </w:pPr>
            <w:r>
              <w:rPr>
                <w:color w:val="000000"/>
              </w:rPr>
              <w:t>P</w:t>
            </w:r>
          </w:p>
        </w:tc>
        <w:tc>
          <w:tcPr>
            <w:tcW w:w="2240" w:type="dxa"/>
            <w:tcBorders>
              <w:top w:val="nil"/>
              <w:left w:val="nil"/>
              <w:bottom w:val="single" w:sz="4" w:space="0" w:color="auto"/>
              <w:right w:val="single" w:sz="4" w:space="0" w:color="auto"/>
            </w:tcBorders>
            <w:shd w:val="clear" w:color="auto" w:fill="auto"/>
            <w:noWrap/>
            <w:vAlign w:val="bottom"/>
            <w:hideMark/>
          </w:tcPr>
          <w:p w14:paraId="4CB05D05" w14:textId="613490B4" w:rsidR="009D03E5" w:rsidRDefault="009D03E5" w:rsidP="009D03E5">
            <w:pPr>
              <w:jc w:val="right"/>
              <w:rPr>
                <w:color w:val="000000"/>
              </w:rPr>
            </w:pPr>
            <w:r>
              <w:rPr>
                <w:color w:val="000000"/>
              </w:rPr>
              <w:t>141.4122901</w:t>
            </w:r>
          </w:p>
        </w:tc>
        <w:tc>
          <w:tcPr>
            <w:tcW w:w="2620" w:type="dxa"/>
            <w:tcBorders>
              <w:top w:val="nil"/>
              <w:left w:val="nil"/>
              <w:bottom w:val="single" w:sz="4" w:space="0" w:color="auto"/>
              <w:right w:val="single" w:sz="4" w:space="0" w:color="auto"/>
            </w:tcBorders>
            <w:shd w:val="clear" w:color="auto" w:fill="auto"/>
            <w:noWrap/>
            <w:vAlign w:val="bottom"/>
            <w:hideMark/>
          </w:tcPr>
          <w:p w14:paraId="24ED6B6D" w14:textId="77777777" w:rsidR="009D03E5" w:rsidRDefault="009D03E5" w:rsidP="009D03E5">
            <w:pPr>
              <w:rPr>
                <w:color w:val="000000"/>
              </w:rPr>
            </w:pPr>
            <w:r>
              <w:rPr>
                <w:color w:val="000000"/>
              </w:rPr>
              <w:t>psia</w:t>
            </w:r>
          </w:p>
        </w:tc>
      </w:tr>
      <w:tr w:rsidR="009D03E5" w14:paraId="2E803E97" w14:textId="77777777" w:rsidTr="002257F0">
        <w:trPr>
          <w:trHeight w:val="320"/>
        </w:trPr>
        <w:tc>
          <w:tcPr>
            <w:tcW w:w="1703" w:type="dxa"/>
            <w:tcBorders>
              <w:top w:val="nil"/>
              <w:left w:val="nil"/>
              <w:bottom w:val="nil"/>
              <w:right w:val="nil"/>
            </w:tcBorders>
            <w:shd w:val="clear" w:color="auto" w:fill="auto"/>
            <w:noWrap/>
            <w:vAlign w:val="bottom"/>
            <w:hideMark/>
          </w:tcPr>
          <w:p w14:paraId="5F936FFC" w14:textId="77777777" w:rsidR="009D03E5" w:rsidRDefault="009D03E5" w:rsidP="009D03E5">
            <w:pPr>
              <w:rPr>
                <w:color w:val="000000"/>
              </w:rPr>
            </w:pPr>
          </w:p>
        </w:tc>
        <w:tc>
          <w:tcPr>
            <w:tcW w:w="2240" w:type="dxa"/>
            <w:tcBorders>
              <w:top w:val="nil"/>
              <w:left w:val="nil"/>
              <w:bottom w:val="nil"/>
              <w:right w:val="nil"/>
            </w:tcBorders>
            <w:shd w:val="clear" w:color="auto" w:fill="auto"/>
            <w:noWrap/>
            <w:vAlign w:val="bottom"/>
            <w:hideMark/>
          </w:tcPr>
          <w:p w14:paraId="363C109B" w14:textId="77777777" w:rsidR="009D03E5" w:rsidRDefault="009D03E5" w:rsidP="009D03E5">
            <w:pPr>
              <w:rPr>
                <w:sz w:val="20"/>
                <w:szCs w:val="20"/>
              </w:rPr>
            </w:pPr>
          </w:p>
        </w:tc>
        <w:tc>
          <w:tcPr>
            <w:tcW w:w="2620" w:type="dxa"/>
            <w:tcBorders>
              <w:top w:val="nil"/>
              <w:left w:val="nil"/>
              <w:bottom w:val="nil"/>
              <w:right w:val="nil"/>
            </w:tcBorders>
            <w:shd w:val="clear" w:color="auto" w:fill="auto"/>
            <w:noWrap/>
            <w:vAlign w:val="bottom"/>
            <w:hideMark/>
          </w:tcPr>
          <w:p w14:paraId="3955E007" w14:textId="77777777" w:rsidR="009D03E5" w:rsidRDefault="009D03E5" w:rsidP="009D03E5">
            <w:pPr>
              <w:rPr>
                <w:sz w:val="20"/>
                <w:szCs w:val="20"/>
              </w:rPr>
            </w:pPr>
          </w:p>
        </w:tc>
      </w:tr>
      <w:tr w:rsidR="009D03E5" w14:paraId="2F47B455" w14:textId="77777777" w:rsidTr="002257F0">
        <w:trPr>
          <w:trHeight w:val="320"/>
        </w:trPr>
        <w:tc>
          <w:tcPr>
            <w:tcW w:w="1703" w:type="dxa"/>
            <w:tcBorders>
              <w:top w:val="nil"/>
              <w:left w:val="nil"/>
              <w:bottom w:val="nil"/>
              <w:right w:val="nil"/>
            </w:tcBorders>
            <w:shd w:val="clear" w:color="auto" w:fill="auto"/>
            <w:noWrap/>
            <w:vAlign w:val="bottom"/>
            <w:hideMark/>
          </w:tcPr>
          <w:p w14:paraId="08EDFCBA" w14:textId="77777777" w:rsidR="009D03E5" w:rsidRDefault="009D03E5" w:rsidP="009D03E5">
            <w:pPr>
              <w:rPr>
                <w:sz w:val="20"/>
                <w:szCs w:val="20"/>
              </w:rPr>
            </w:pPr>
          </w:p>
        </w:tc>
        <w:tc>
          <w:tcPr>
            <w:tcW w:w="2240" w:type="dxa"/>
            <w:tcBorders>
              <w:top w:val="nil"/>
              <w:left w:val="nil"/>
              <w:bottom w:val="nil"/>
              <w:right w:val="nil"/>
            </w:tcBorders>
            <w:shd w:val="clear" w:color="auto" w:fill="auto"/>
            <w:noWrap/>
            <w:vAlign w:val="bottom"/>
            <w:hideMark/>
          </w:tcPr>
          <w:p w14:paraId="2D052531" w14:textId="7299BE6C" w:rsidR="009D03E5" w:rsidRDefault="009D03E5" w:rsidP="009D03E5">
            <w:pPr>
              <w:rPr>
                <w:color w:val="000000"/>
              </w:rPr>
            </w:pPr>
            <w:r>
              <w:rPr>
                <w:color w:val="000000"/>
              </w:rPr>
              <w:t>Vapor</w:t>
            </w:r>
          </w:p>
        </w:tc>
        <w:tc>
          <w:tcPr>
            <w:tcW w:w="2620" w:type="dxa"/>
            <w:tcBorders>
              <w:top w:val="nil"/>
              <w:left w:val="nil"/>
              <w:bottom w:val="nil"/>
              <w:right w:val="nil"/>
            </w:tcBorders>
            <w:shd w:val="clear" w:color="auto" w:fill="auto"/>
            <w:noWrap/>
            <w:vAlign w:val="bottom"/>
            <w:hideMark/>
          </w:tcPr>
          <w:p w14:paraId="3970966D" w14:textId="77777777" w:rsidR="009D03E5" w:rsidRDefault="009D03E5" w:rsidP="009D03E5">
            <w:pPr>
              <w:rPr>
                <w:color w:val="000000"/>
              </w:rPr>
            </w:pPr>
          </w:p>
        </w:tc>
      </w:tr>
      <w:tr w:rsidR="009D03E5" w14:paraId="58713CF4" w14:textId="77777777" w:rsidTr="002257F0">
        <w:trPr>
          <w:trHeight w:val="320"/>
        </w:trPr>
        <w:tc>
          <w:tcPr>
            <w:tcW w:w="1703" w:type="dxa"/>
            <w:tcBorders>
              <w:top w:val="nil"/>
              <w:left w:val="nil"/>
              <w:bottom w:val="nil"/>
              <w:right w:val="nil"/>
            </w:tcBorders>
            <w:shd w:val="clear" w:color="auto" w:fill="auto"/>
            <w:noWrap/>
            <w:vAlign w:val="bottom"/>
            <w:hideMark/>
          </w:tcPr>
          <w:p w14:paraId="6CDDE775" w14:textId="77777777" w:rsidR="009D03E5" w:rsidRDefault="009D03E5" w:rsidP="009D03E5">
            <w:pPr>
              <w:rPr>
                <w:sz w:val="20"/>
                <w:szCs w:val="20"/>
              </w:rPr>
            </w:pP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577C1" w14:textId="0555168B" w:rsidR="009D03E5" w:rsidRDefault="009D03E5" w:rsidP="009D03E5">
            <w:pPr>
              <w:rPr>
                <w:color w:val="000000"/>
              </w:rPr>
            </w:pPr>
            <w:r>
              <w:rPr>
                <w:color w:val="000000"/>
              </w:rPr>
              <w:t>Mole fraction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24CFF185" w14:textId="77777777" w:rsidR="009D03E5" w:rsidRDefault="009D03E5" w:rsidP="009D03E5">
            <w:pPr>
              <w:rPr>
                <w:color w:val="000000"/>
              </w:rPr>
            </w:pPr>
            <w:r>
              <w:rPr>
                <w:color w:val="000000"/>
              </w:rPr>
              <w:t>Molar density</w:t>
            </w:r>
          </w:p>
        </w:tc>
      </w:tr>
      <w:tr w:rsidR="009D03E5" w14:paraId="0A2E302C"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C3AFB" w14:textId="77777777" w:rsidR="009D03E5" w:rsidRDefault="009D03E5" w:rsidP="009D03E5">
            <w:pPr>
              <w:rPr>
                <w:color w:val="000000"/>
              </w:rPr>
            </w:pPr>
            <w:r>
              <w:rPr>
                <w:color w:val="000000"/>
              </w:rPr>
              <w:t>C1</w:t>
            </w:r>
          </w:p>
        </w:tc>
        <w:tc>
          <w:tcPr>
            <w:tcW w:w="2240" w:type="dxa"/>
            <w:tcBorders>
              <w:top w:val="nil"/>
              <w:left w:val="nil"/>
              <w:bottom w:val="single" w:sz="4" w:space="0" w:color="auto"/>
              <w:right w:val="single" w:sz="4" w:space="0" w:color="auto"/>
            </w:tcBorders>
            <w:shd w:val="clear" w:color="auto" w:fill="auto"/>
            <w:noWrap/>
            <w:vAlign w:val="bottom"/>
            <w:hideMark/>
          </w:tcPr>
          <w:p w14:paraId="20AF5699" w14:textId="5A542031" w:rsidR="009D03E5" w:rsidRDefault="009D03E5" w:rsidP="009D03E5">
            <w:pPr>
              <w:jc w:val="right"/>
              <w:rPr>
                <w:color w:val="000000"/>
              </w:rPr>
            </w:pPr>
            <w:r>
              <w:rPr>
                <w:color w:val="000000"/>
              </w:rPr>
              <w:t>0.548334781</w:t>
            </w:r>
          </w:p>
        </w:tc>
        <w:tc>
          <w:tcPr>
            <w:tcW w:w="2620" w:type="dxa"/>
            <w:tcBorders>
              <w:top w:val="nil"/>
              <w:left w:val="nil"/>
              <w:bottom w:val="single" w:sz="4" w:space="0" w:color="auto"/>
              <w:right w:val="single" w:sz="4" w:space="0" w:color="auto"/>
            </w:tcBorders>
            <w:shd w:val="clear" w:color="auto" w:fill="auto"/>
            <w:noWrap/>
            <w:vAlign w:val="bottom"/>
            <w:hideMark/>
          </w:tcPr>
          <w:p w14:paraId="0199F3E4" w14:textId="18831D4C" w:rsidR="009D03E5" w:rsidRDefault="009D03E5" w:rsidP="009D03E5">
            <w:pPr>
              <w:jc w:val="right"/>
              <w:rPr>
                <w:color w:val="000000"/>
              </w:rPr>
            </w:pPr>
            <w:r>
              <w:rPr>
                <w:color w:val="000000"/>
              </w:rPr>
              <w:t>0.00781751</w:t>
            </w:r>
          </w:p>
        </w:tc>
      </w:tr>
      <w:tr w:rsidR="009D03E5" w14:paraId="0215A024"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28FAC042" w14:textId="77777777" w:rsidR="009D03E5" w:rsidRDefault="009D03E5" w:rsidP="009D03E5">
            <w:pPr>
              <w:rPr>
                <w:color w:val="000000"/>
              </w:rPr>
            </w:pPr>
            <w:r>
              <w:rPr>
                <w:color w:val="000000"/>
              </w:rPr>
              <w:t>C20</w:t>
            </w:r>
          </w:p>
        </w:tc>
        <w:tc>
          <w:tcPr>
            <w:tcW w:w="2240" w:type="dxa"/>
            <w:tcBorders>
              <w:top w:val="nil"/>
              <w:left w:val="nil"/>
              <w:bottom w:val="single" w:sz="4" w:space="0" w:color="auto"/>
              <w:right w:val="single" w:sz="4" w:space="0" w:color="auto"/>
            </w:tcBorders>
            <w:shd w:val="clear" w:color="auto" w:fill="auto"/>
            <w:noWrap/>
            <w:vAlign w:val="bottom"/>
            <w:hideMark/>
          </w:tcPr>
          <w:p w14:paraId="36AE72C4" w14:textId="577FBCFC" w:rsidR="009D03E5" w:rsidRDefault="009D03E5" w:rsidP="009D03E5">
            <w:pPr>
              <w:jc w:val="right"/>
              <w:rPr>
                <w:color w:val="000000"/>
              </w:rPr>
            </w:pPr>
            <w:r>
              <w:rPr>
                <w:color w:val="000000"/>
              </w:rPr>
              <w:t>0.451665219</w:t>
            </w:r>
          </w:p>
        </w:tc>
        <w:tc>
          <w:tcPr>
            <w:tcW w:w="2620" w:type="dxa"/>
            <w:tcBorders>
              <w:top w:val="nil"/>
              <w:left w:val="nil"/>
              <w:bottom w:val="single" w:sz="4" w:space="0" w:color="auto"/>
              <w:right w:val="single" w:sz="4" w:space="0" w:color="auto"/>
            </w:tcBorders>
            <w:shd w:val="clear" w:color="auto" w:fill="auto"/>
            <w:noWrap/>
            <w:vAlign w:val="bottom"/>
            <w:hideMark/>
          </w:tcPr>
          <w:p w14:paraId="5D758FAC" w14:textId="368C4708" w:rsidR="009D03E5" w:rsidRDefault="009D03E5" w:rsidP="009D03E5">
            <w:pPr>
              <w:jc w:val="right"/>
              <w:rPr>
                <w:color w:val="000000"/>
              </w:rPr>
            </w:pPr>
            <w:r>
              <w:rPr>
                <w:color w:val="000000"/>
              </w:rPr>
              <w:t>0.006439309</w:t>
            </w:r>
          </w:p>
        </w:tc>
      </w:tr>
      <w:tr w:rsidR="009D03E5" w14:paraId="4EFA4EDB" w14:textId="77777777" w:rsidTr="002257F0">
        <w:trPr>
          <w:trHeight w:val="320"/>
        </w:trPr>
        <w:tc>
          <w:tcPr>
            <w:tcW w:w="1703" w:type="dxa"/>
            <w:tcBorders>
              <w:top w:val="nil"/>
              <w:left w:val="nil"/>
              <w:bottom w:val="nil"/>
              <w:right w:val="nil"/>
            </w:tcBorders>
            <w:shd w:val="clear" w:color="auto" w:fill="auto"/>
            <w:noWrap/>
            <w:vAlign w:val="bottom"/>
            <w:hideMark/>
          </w:tcPr>
          <w:p w14:paraId="12AD32B6" w14:textId="77777777" w:rsidR="009D03E5" w:rsidRDefault="009D03E5" w:rsidP="009D03E5">
            <w:pPr>
              <w:jc w:val="right"/>
              <w:rPr>
                <w:color w:val="000000"/>
              </w:rPr>
            </w:pPr>
          </w:p>
        </w:tc>
        <w:tc>
          <w:tcPr>
            <w:tcW w:w="2240" w:type="dxa"/>
            <w:tcBorders>
              <w:top w:val="nil"/>
              <w:left w:val="nil"/>
              <w:bottom w:val="nil"/>
              <w:right w:val="nil"/>
            </w:tcBorders>
            <w:shd w:val="clear" w:color="auto" w:fill="auto"/>
            <w:noWrap/>
            <w:vAlign w:val="bottom"/>
            <w:hideMark/>
          </w:tcPr>
          <w:p w14:paraId="197F3B5A" w14:textId="77777777" w:rsidR="009D03E5" w:rsidRDefault="009D03E5" w:rsidP="009D03E5">
            <w:pPr>
              <w:rPr>
                <w:sz w:val="20"/>
                <w:szCs w:val="20"/>
              </w:rPr>
            </w:pPr>
          </w:p>
        </w:tc>
        <w:tc>
          <w:tcPr>
            <w:tcW w:w="2620" w:type="dxa"/>
            <w:tcBorders>
              <w:top w:val="nil"/>
              <w:left w:val="nil"/>
              <w:bottom w:val="nil"/>
              <w:right w:val="nil"/>
            </w:tcBorders>
            <w:shd w:val="clear" w:color="auto" w:fill="auto"/>
            <w:noWrap/>
            <w:vAlign w:val="bottom"/>
            <w:hideMark/>
          </w:tcPr>
          <w:p w14:paraId="41149DE6" w14:textId="77777777" w:rsidR="009D03E5" w:rsidRDefault="009D03E5" w:rsidP="009D03E5">
            <w:pPr>
              <w:rPr>
                <w:sz w:val="20"/>
                <w:szCs w:val="20"/>
              </w:rPr>
            </w:pPr>
          </w:p>
        </w:tc>
      </w:tr>
      <w:tr w:rsidR="009D03E5" w14:paraId="4F780F33"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FFA47" w14:textId="77777777" w:rsidR="009D03E5" w:rsidRDefault="009D03E5" w:rsidP="009D03E5">
            <w:pPr>
              <w:rPr>
                <w:color w:val="000000"/>
              </w:rPr>
            </w:pPr>
            <w:r>
              <w:rPr>
                <w:color w:val="000000"/>
              </w:rPr>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41216403" w14:textId="445672F9" w:rsidR="009D03E5" w:rsidRDefault="009D03E5" w:rsidP="009D03E5">
            <w:pPr>
              <w:jc w:val="right"/>
              <w:rPr>
                <w:color w:val="000000"/>
              </w:rPr>
            </w:pPr>
            <w:r>
              <w:rPr>
                <w:color w:val="000000"/>
              </w:rPr>
              <w:t>70.14187287</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3906A86C" w14:textId="77777777" w:rsidR="009D03E5" w:rsidRDefault="009D03E5" w:rsidP="009D03E5">
            <w:pPr>
              <w:rPr>
                <w:color w:val="000000"/>
              </w:rPr>
            </w:pPr>
            <w:r>
              <w:t>ft</w:t>
            </w:r>
            <w:r>
              <w:rPr>
                <w:vertAlign w:val="superscript"/>
              </w:rPr>
              <w:t>3</w:t>
            </w:r>
            <w:r>
              <w:t>/</w:t>
            </w:r>
            <w:proofErr w:type="spellStart"/>
            <w:r>
              <w:t>lbmol</w:t>
            </w:r>
            <w:proofErr w:type="spellEnd"/>
          </w:p>
        </w:tc>
      </w:tr>
      <w:tr w:rsidR="009D03E5" w14:paraId="1E63DBFD"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4BEBFACF" w14:textId="77777777" w:rsidR="009D03E5" w:rsidRDefault="009D03E5" w:rsidP="009D03E5">
            <w:pPr>
              <w:rPr>
                <w:color w:val="000000"/>
              </w:rPr>
            </w:pPr>
            <w:r>
              <w:rPr>
                <w:color w:val="000000"/>
              </w:rPr>
              <w:t>P</w:t>
            </w:r>
          </w:p>
        </w:tc>
        <w:tc>
          <w:tcPr>
            <w:tcW w:w="2240" w:type="dxa"/>
            <w:tcBorders>
              <w:top w:val="nil"/>
              <w:left w:val="nil"/>
              <w:bottom w:val="single" w:sz="4" w:space="0" w:color="auto"/>
              <w:right w:val="single" w:sz="4" w:space="0" w:color="auto"/>
            </w:tcBorders>
            <w:shd w:val="clear" w:color="auto" w:fill="auto"/>
            <w:noWrap/>
            <w:vAlign w:val="bottom"/>
            <w:hideMark/>
          </w:tcPr>
          <w:p w14:paraId="3701A487" w14:textId="7809C898" w:rsidR="009D03E5" w:rsidRDefault="009D03E5" w:rsidP="009D03E5">
            <w:pPr>
              <w:jc w:val="right"/>
              <w:rPr>
                <w:color w:val="000000"/>
              </w:rPr>
            </w:pPr>
            <w:r>
              <w:rPr>
                <w:color w:val="000000"/>
              </w:rPr>
              <w:t>170.6914839</w:t>
            </w:r>
          </w:p>
        </w:tc>
        <w:tc>
          <w:tcPr>
            <w:tcW w:w="2620" w:type="dxa"/>
            <w:tcBorders>
              <w:top w:val="nil"/>
              <w:left w:val="nil"/>
              <w:bottom w:val="single" w:sz="4" w:space="0" w:color="auto"/>
              <w:right w:val="single" w:sz="4" w:space="0" w:color="auto"/>
            </w:tcBorders>
            <w:shd w:val="clear" w:color="auto" w:fill="auto"/>
            <w:noWrap/>
            <w:vAlign w:val="bottom"/>
            <w:hideMark/>
          </w:tcPr>
          <w:p w14:paraId="551193E7" w14:textId="77777777" w:rsidR="009D03E5" w:rsidRDefault="009D03E5" w:rsidP="009D03E5">
            <w:pPr>
              <w:keepNext/>
              <w:rPr>
                <w:color w:val="000000"/>
              </w:rPr>
            </w:pPr>
            <w:r>
              <w:rPr>
                <w:color w:val="000000"/>
              </w:rPr>
              <w:t>psia</w:t>
            </w:r>
          </w:p>
        </w:tc>
      </w:tr>
    </w:tbl>
    <w:p w14:paraId="484916FD" w14:textId="454AA89B" w:rsidR="00172F79" w:rsidRPr="00172F79" w:rsidRDefault="008E6D5D" w:rsidP="00172F79">
      <w:pPr>
        <w:pStyle w:val="Caption"/>
      </w:pPr>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32</w:t>
      </w:r>
      <w:r w:rsidR="006B1485">
        <w:rPr>
          <w:noProof/>
        </w:rPr>
        <w:fldChar w:fldCharType="end"/>
      </w:r>
      <w:r>
        <w:t xml:space="preserve"> – Phase properties after SSI at iteration </w:t>
      </w:r>
      <w:r w:rsidR="000B45D5">
        <w:t>6</w:t>
      </w:r>
      <w:r w:rsidR="00172F79">
        <w:br w:type="page"/>
      </w:r>
    </w:p>
    <w:p w14:paraId="318272E7" w14:textId="3B6261A7" w:rsidR="00E864AC" w:rsidRDefault="00E864AC" w:rsidP="00172F79">
      <w:pPr>
        <w:pStyle w:val="Caption"/>
      </w:pPr>
      <w:r>
        <w:t xml:space="preserve">ITERATION </w:t>
      </w:r>
      <w:r w:rsidR="00627B12">
        <w:t>7</w:t>
      </w:r>
      <w:r>
        <w:t>:</w:t>
      </w:r>
    </w:p>
    <w:p w14:paraId="747EE1C1" w14:textId="77777777" w:rsidR="00E864AC" w:rsidRDefault="00E864AC" w:rsidP="00E864AC">
      <w:r>
        <w:t>The composition can be found in the table below.</w:t>
      </w:r>
    </w:p>
    <w:tbl>
      <w:tblPr>
        <w:tblW w:w="4732" w:type="dxa"/>
        <w:tblLook w:val="04A0" w:firstRow="1" w:lastRow="0" w:firstColumn="1" w:lastColumn="0" w:noHBand="0" w:noVBand="1"/>
      </w:tblPr>
      <w:tblGrid>
        <w:gridCol w:w="1300"/>
        <w:gridCol w:w="1716"/>
        <w:gridCol w:w="1716"/>
      </w:tblGrid>
      <w:tr w:rsidR="00E864AC" w:rsidRPr="00CE48F9" w14:paraId="6E8C7FDC" w14:textId="77777777" w:rsidTr="002257F0">
        <w:trPr>
          <w:trHeight w:val="320"/>
        </w:trPr>
        <w:tc>
          <w:tcPr>
            <w:tcW w:w="1300" w:type="dxa"/>
            <w:tcBorders>
              <w:top w:val="nil"/>
              <w:left w:val="nil"/>
              <w:bottom w:val="nil"/>
              <w:right w:val="nil"/>
            </w:tcBorders>
            <w:shd w:val="clear" w:color="auto" w:fill="auto"/>
            <w:noWrap/>
            <w:vAlign w:val="bottom"/>
            <w:hideMark/>
          </w:tcPr>
          <w:p w14:paraId="42A7A126" w14:textId="77777777" w:rsidR="00E864AC" w:rsidRPr="00CE48F9" w:rsidRDefault="00E864AC" w:rsidP="002257F0"/>
        </w:tc>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E0858" w14:textId="77777777" w:rsidR="00E864AC" w:rsidRPr="00CE48F9" w:rsidRDefault="00E864AC" w:rsidP="002257F0">
            <w:r w:rsidRPr="001E6AB7">
              <w:t>Mole fraction</w:t>
            </w:r>
          </w:p>
        </w:tc>
        <w:tc>
          <w:tcPr>
            <w:tcW w:w="1716" w:type="dxa"/>
            <w:tcBorders>
              <w:top w:val="single" w:sz="4" w:space="0" w:color="auto"/>
              <w:left w:val="nil"/>
              <w:bottom w:val="single" w:sz="4" w:space="0" w:color="auto"/>
              <w:right w:val="single" w:sz="4" w:space="0" w:color="auto"/>
            </w:tcBorders>
            <w:shd w:val="clear" w:color="auto" w:fill="auto"/>
            <w:noWrap/>
            <w:vAlign w:val="bottom"/>
            <w:hideMark/>
          </w:tcPr>
          <w:p w14:paraId="67F2F421" w14:textId="77777777" w:rsidR="00E864AC" w:rsidRPr="00CE48F9" w:rsidRDefault="00E864AC" w:rsidP="002257F0">
            <w:r w:rsidRPr="001E6AB7">
              <w:t>Molar density</w:t>
            </w:r>
          </w:p>
        </w:tc>
      </w:tr>
      <w:tr w:rsidR="00FA1F92" w:rsidRPr="00CE48F9" w14:paraId="30EDEFBE" w14:textId="77777777" w:rsidTr="002257F0">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20E04" w14:textId="77777777" w:rsidR="00FA1F92" w:rsidRPr="00CE48F9" w:rsidRDefault="00FA1F92" w:rsidP="00FA1F92">
            <w:r w:rsidRPr="00CE48F9">
              <w:t>C1</w:t>
            </w:r>
          </w:p>
        </w:tc>
        <w:tc>
          <w:tcPr>
            <w:tcW w:w="1716" w:type="dxa"/>
            <w:tcBorders>
              <w:top w:val="nil"/>
              <w:left w:val="nil"/>
              <w:bottom w:val="single" w:sz="4" w:space="0" w:color="auto"/>
              <w:right w:val="single" w:sz="4" w:space="0" w:color="auto"/>
            </w:tcBorders>
            <w:shd w:val="clear" w:color="auto" w:fill="auto"/>
            <w:noWrap/>
            <w:vAlign w:val="bottom"/>
            <w:hideMark/>
          </w:tcPr>
          <w:p w14:paraId="12B062EF" w14:textId="3B602FA4" w:rsidR="00FA1F92" w:rsidRPr="00CE48F9" w:rsidRDefault="00FA1F92" w:rsidP="00FA1F92">
            <w:pPr>
              <w:jc w:val="right"/>
            </w:pPr>
            <w:r>
              <w:rPr>
                <w:color w:val="000000"/>
              </w:rPr>
              <w:t>0.54833478123</w:t>
            </w:r>
          </w:p>
        </w:tc>
        <w:tc>
          <w:tcPr>
            <w:tcW w:w="1716" w:type="dxa"/>
            <w:tcBorders>
              <w:top w:val="nil"/>
              <w:left w:val="nil"/>
              <w:bottom w:val="single" w:sz="4" w:space="0" w:color="auto"/>
              <w:right w:val="single" w:sz="4" w:space="0" w:color="auto"/>
            </w:tcBorders>
            <w:shd w:val="clear" w:color="auto" w:fill="auto"/>
            <w:noWrap/>
            <w:vAlign w:val="bottom"/>
            <w:hideMark/>
          </w:tcPr>
          <w:p w14:paraId="13D01623" w14:textId="38775668" w:rsidR="00FA1F92" w:rsidRPr="00CE48F9" w:rsidRDefault="00FA1F92" w:rsidP="00FA1F92">
            <w:pPr>
              <w:jc w:val="right"/>
            </w:pPr>
            <w:r>
              <w:rPr>
                <w:color w:val="000000"/>
              </w:rPr>
              <w:t>0.00781750984</w:t>
            </w:r>
          </w:p>
        </w:tc>
      </w:tr>
      <w:tr w:rsidR="00FA1F92" w:rsidRPr="00CE48F9" w14:paraId="5D1411A3" w14:textId="77777777" w:rsidTr="002257F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131A40" w14:textId="77777777" w:rsidR="00FA1F92" w:rsidRPr="00CE48F9" w:rsidRDefault="00FA1F92" w:rsidP="00FA1F92">
            <w:r w:rsidRPr="00CE48F9">
              <w:t>C20</w:t>
            </w:r>
          </w:p>
        </w:tc>
        <w:tc>
          <w:tcPr>
            <w:tcW w:w="1716" w:type="dxa"/>
            <w:tcBorders>
              <w:top w:val="nil"/>
              <w:left w:val="nil"/>
              <w:bottom w:val="single" w:sz="4" w:space="0" w:color="auto"/>
              <w:right w:val="single" w:sz="4" w:space="0" w:color="auto"/>
            </w:tcBorders>
            <w:shd w:val="clear" w:color="auto" w:fill="auto"/>
            <w:noWrap/>
            <w:vAlign w:val="bottom"/>
            <w:hideMark/>
          </w:tcPr>
          <w:p w14:paraId="7EE2D500" w14:textId="44941BEB" w:rsidR="00FA1F92" w:rsidRPr="00CE48F9" w:rsidRDefault="00FA1F92" w:rsidP="00FA1F92">
            <w:pPr>
              <w:jc w:val="right"/>
            </w:pPr>
            <w:r>
              <w:rPr>
                <w:color w:val="000000"/>
              </w:rPr>
              <w:t>0.45166521877</w:t>
            </w:r>
          </w:p>
        </w:tc>
        <w:tc>
          <w:tcPr>
            <w:tcW w:w="1716" w:type="dxa"/>
            <w:tcBorders>
              <w:top w:val="nil"/>
              <w:left w:val="nil"/>
              <w:bottom w:val="single" w:sz="4" w:space="0" w:color="auto"/>
              <w:right w:val="single" w:sz="4" w:space="0" w:color="auto"/>
            </w:tcBorders>
            <w:shd w:val="clear" w:color="auto" w:fill="auto"/>
            <w:noWrap/>
            <w:vAlign w:val="bottom"/>
            <w:hideMark/>
          </w:tcPr>
          <w:p w14:paraId="5F125357" w14:textId="760C6979" w:rsidR="00FA1F92" w:rsidRPr="00CE48F9" w:rsidRDefault="00FA1F92" w:rsidP="00FA1F92">
            <w:pPr>
              <w:keepNext/>
              <w:jc w:val="right"/>
            </w:pPr>
            <w:r>
              <w:rPr>
                <w:color w:val="000000"/>
              </w:rPr>
              <w:t>0.00643930936</w:t>
            </w:r>
          </w:p>
        </w:tc>
      </w:tr>
    </w:tbl>
    <w:p w14:paraId="65F57CAB" w14:textId="015717EC" w:rsidR="00E864AC" w:rsidRDefault="00E864AC" w:rsidP="00E864AC">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33</w:t>
      </w:r>
      <w:r w:rsidR="006B1485">
        <w:rPr>
          <w:noProof/>
        </w:rPr>
        <w:fldChar w:fldCharType="end"/>
      </w:r>
      <w:r>
        <w:t xml:space="preserve"> - Reference composition at SA iteration </w:t>
      </w:r>
      <w:r w:rsidR="001245EB">
        <w:t>7</w:t>
      </w:r>
    </w:p>
    <w:p w14:paraId="15BC9FE3" w14:textId="77777777" w:rsidR="00E864AC" w:rsidRDefault="00E864AC" w:rsidP="00E864AC"/>
    <w:tbl>
      <w:tblPr>
        <w:tblW w:w="6563" w:type="dxa"/>
        <w:tblLook w:val="04A0" w:firstRow="1" w:lastRow="0" w:firstColumn="1" w:lastColumn="0" w:noHBand="0" w:noVBand="1"/>
      </w:tblPr>
      <w:tblGrid>
        <w:gridCol w:w="1703"/>
        <w:gridCol w:w="2240"/>
        <w:gridCol w:w="2620"/>
      </w:tblGrid>
      <w:tr w:rsidR="00FA1F92" w14:paraId="7846CA97"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E934C" w14:textId="77777777" w:rsidR="00FA1F92" w:rsidRPr="007A4671" w:rsidRDefault="00FA1F92" w:rsidP="00FA1F92">
            <w:r w:rsidRPr="007A4671">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61757731" w14:textId="6689C764" w:rsidR="00FA1F92" w:rsidRPr="007A4671" w:rsidRDefault="00FA1F92" w:rsidP="00FA1F92">
            <w:pPr>
              <w:jc w:val="right"/>
            </w:pPr>
            <w:r>
              <w:rPr>
                <w:color w:val="000000"/>
              </w:rPr>
              <w:t>70.14187287</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726A6F90" w14:textId="77777777" w:rsidR="00FA1F92" w:rsidRPr="007A4671" w:rsidRDefault="00FA1F92" w:rsidP="00FA1F92">
            <w:r>
              <w:t>ft</w:t>
            </w:r>
            <w:r>
              <w:rPr>
                <w:vertAlign w:val="superscript"/>
              </w:rPr>
              <w:t>3</w:t>
            </w:r>
            <w:r>
              <w:t>/</w:t>
            </w:r>
            <w:proofErr w:type="spellStart"/>
            <w:r>
              <w:t>lbmol</w:t>
            </w:r>
            <w:proofErr w:type="spellEnd"/>
          </w:p>
        </w:tc>
      </w:tr>
      <w:tr w:rsidR="00FA1F92" w14:paraId="5EEB6B1F"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4ED6F69E" w14:textId="77777777" w:rsidR="00FA1F92" w:rsidRPr="007A4671" w:rsidRDefault="00FA1F92" w:rsidP="00FA1F92">
            <w:r w:rsidRPr="007A4671">
              <w:t>P</w:t>
            </w:r>
          </w:p>
        </w:tc>
        <w:tc>
          <w:tcPr>
            <w:tcW w:w="2240" w:type="dxa"/>
            <w:tcBorders>
              <w:top w:val="nil"/>
              <w:left w:val="nil"/>
              <w:bottom w:val="single" w:sz="4" w:space="0" w:color="auto"/>
              <w:right w:val="single" w:sz="4" w:space="0" w:color="auto"/>
            </w:tcBorders>
            <w:shd w:val="clear" w:color="auto" w:fill="auto"/>
            <w:noWrap/>
            <w:vAlign w:val="bottom"/>
            <w:hideMark/>
          </w:tcPr>
          <w:p w14:paraId="27BFFDAA" w14:textId="4C08DDE4" w:rsidR="00FA1F92" w:rsidRPr="007A4671" w:rsidRDefault="00FA1F92" w:rsidP="00FA1F92">
            <w:pPr>
              <w:jc w:val="right"/>
            </w:pPr>
            <w:r>
              <w:rPr>
                <w:color w:val="000000"/>
              </w:rPr>
              <w:t>170.6914839</w:t>
            </w:r>
          </w:p>
        </w:tc>
        <w:tc>
          <w:tcPr>
            <w:tcW w:w="2620" w:type="dxa"/>
            <w:tcBorders>
              <w:top w:val="nil"/>
              <w:left w:val="nil"/>
              <w:bottom w:val="single" w:sz="4" w:space="0" w:color="auto"/>
              <w:right w:val="single" w:sz="4" w:space="0" w:color="auto"/>
            </w:tcBorders>
            <w:shd w:val="clear" w:color="auto" w:fill="auto"/>
            <w:noWrap/>
            <w:vAlign w:val="bottom"/>
            <w:hideMark/>
          </w:tcPr>
          <w:p w14:paraId="0B733CAD" w14:textId="77777777" w:rsidR="00FA1F92" w:rsidRPr="007A4671" w:rsidRDefault="00FA1F92" w:rsidP="00FA1F92">
            <w:pPr>
              <w:keepNext/>
            </w:pPr>
            <w:r w:rsidRPr="007A4671">
              <w:t>Psia</w:t>
            </w:r>
          </w:p>
        </w:tc>
      </w:tr>
    </w:tbl>
    <w:p w14:paraId="08797FE6" w14:textId="1A948DE6" w:rsidR="00E864AC" w:rsidRPr="003C7F5F" w:rsidRDefault="00E864AC" w:rsidP="00E864AC">
      <w:pPr>
        <w:pStyle w:val="Caption"/>
        <w:rPr>
          <w:rFonts w:ascii="Calibri" w:hAnsi="Calibri" w:cs="Calibri"/>
          <w:color w:val="000000"/>
        </w:rPr>
      </w:pPr>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34</w:t>
      </w:r>
      <w:r w:rsidR="006B1485">
        <w:rPr>
          <w:noProof/>
        </w:rPr>
        <w:fldChar w:fldCharType="end"/>
      </w:r>
      <w:r>
        <w:t xml:space="preserve"> - Molar volume and pressure of reference composition at SA iteration </w:t>
      </w:r>
      <w:r w:rsidR="001245EB">
        <w:t>7</w:t>
      </w:r>
    </w:p>
    <w:p w14:paraId="382C42CB" w14:textId="77777777" w:rsidR="00E864AC" w:rsidRDefault="00E864AC" w:rsidP="00E864AC">
      <w:r>
        <w:t>The stationary point obtained corresponds to the following: coordinates:</w:t>
      </w:r>
    </w:p>
    <w:p w14:paraId="150B2DFB" w14:textId="77777777" w:rsidR="00E864AC" w:rsidRDefault="00E864AC" w:rsidP="00E864AC"/>
    <w:tbl>
      <w:tblPr>
        <w:tblW w:w="5156" w:type="dxa"/>
        <w:tblLook w:val="04A0" w:firstRow="1" w:lastRow="0" w:firstColumn="1" w:lastColumn="0" w:noHBand="0" w:noVBand="1"/>
      </w:tblPr>
      <w:tblGrid>
        <w:gridCol w:w="1300"/>
        <w:gridCol w:w="2140"/>
        <w:gridCol w:w="1716"/>
      </w:tblGrid>
      <w:tr w:rsidR="00E864AC" w:rsidRPr="00582EB7" w14:paraId="0D32DE73" w14:textId="77777777" w:rsidTr="002257F0">
        <w:trPr>
          <w:trHeight w:val="320"/>
        </w:trPr>
        <w:tc>
          <w:tcPr>
            <w:tcW w:w="1300" w:type="dxa"/>
            <w:tcBorders>
              <w:top w:val="nil"/>
              <w:left w:val="nil"/>
              <w:bottom w:val="nil"/>
              <w:right w:val="nil"/>
            </w:tcBorders>
            <w:shd w:val="clear" w:color="auto" w:fill="auto"/>
            <w:noWrap/>
            <w:vAlign w:val="bottom"/>
            <w:hideMark/>
          </w:tcPr>
          <w:p w14:paraId="68EFAD8E" w14:textId="77777777" w:rsidR="00E864AC" w:rsidRDefault="00E864AC" w:rsidP="002257F0"/>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20357" w14:textId="77777777" w:rsidR="00E864AC" w:rsidRPr="00582EB7" w:rsidRDefault="00E864AC" w:rsidP="002257F0">
            <w:r w:rsidRPr="00582EB7">
              <w:t>Mole fraction</w:t>
            </w:r>
          </w:p>
        </w:tc>
        <w:tc>
          <w:tcPr>
            <w:tcW w:w="1716" w:type="dxa"/>
            <w:tcBorders>
              <w:top w:val="single" w:sz="4" w:space="0" w:color="auto"/>
              <w:left w:val="nil"/>
              <w:bottom w:val="single" w:sz="4" w:space="0" w:color="auto"/>
              <w:right w:val="single" w:sz="4" w:space="0" w:color="auto"/>
            </w:tcBorders>
            <w:shd w:val="clear" w:color="auto" w:fill="auto"/>
            <w:noWrap/>
            <w:vAlign w:val="bottom"/>
            <w:hideMark/>
          </w:tcPr>
          <w:p w14:paraId="72A709E0" w14:textId="77777777" w:rsidR="00E864AC" w:rsidRPr="00582EB7" w:rsidRDefault="00E864AC" w:rsidP="002257F0">
            <w:r w:rsidRPr="00582EB7">
              <w:t>Molar density</w:t>
            </w:r>
          </w:p>
        </w:tc>
      </w:tr>
      <w:tr w:rsidR="00FA1F92" w:rsidRPr="00582EB7" w14:paraId="0FA91F17" w14:textId="77777777" w:rsidTr="002257F0">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C8FDB" w14:textId="77777777" w:rsidR="00FA1F92" w:rsidRPr="00582EB7" w:rsidRDefault="00FA1F92" w:rsidP="00FA1F92">
            <w:r w:rsidRPr="00582EB7">
              <w:t>C1</w:t>
            </w:r>
          </w:p>
        </w:tc>
        <w:tc>
          <w:tcPr>
            <w:tcW w:w="2140" w:type="dxa"/>
            <w:tcBorders>
              <w:top w:val="nil"/>
              <w:left w:val="nil"/>
              <w:bottom w:val="single" w:sz="4" w:space="0" w:color="auto"/>
              <w:right w:val="single" w:sz="4" w:space="0" w:color="auto"/>
            </w:tcBorders>
            <w:shd w:val="clear" w:color="auto" w:fill="auto"/>
            <w:noWrap/>
            <w:vAlign w:val="bottom"/>
            <w:hideMark/>
          </w:tcPr>
          <w:p w14:paraId="7277B998" w14:textId="3D6EABD4" w:rsidR="00FA1F92" w:rsidRPr="00582EB7" w:rsidRDefault="00FA1F92" w:rsidP="00FA1F92">
            <w:pPr>
              <w:jc w:val="right"/>
            </w:pPr>
            <w:r>
              <w:rPr>
                <w:color w:val="000000"/>
              </w:rPr>
              <w:t>0.05444552326</w:t>
            </w:r>
          </w:p>
        </w:tc>
        <w:tc>
          <w:tcPr>
            <w:tcW w:w="1716" w:type="dxa"/>
            <w:tcBorders>
              <w:top w:val="nil"/>
              <w:left w:val="nil"/>
              <w:bottom w:val="single" w:sz="4" w:space="0" w:color="auto"/>
              <w:right w:val="single" w:sz="4" w:space="0" w:color="auto"/>
            </w:tcBorders>
            <w:shd w:val="clear" w:color="auto" w:fill="auto"/>
            <w:noWrap/>
            <w:vAlign w:val="bottom"/>
            <w:hideMark/>
          </w:tcPr>
          <w:p w14:paraId="7617F1EE" w14:textId="1E36D507" w:rsidR="00FA1F92" w:rsidRPr="00582EB7" w:rsidRDefault="00FA1F92" w:rsidP="00FA1F92">
            <w:pPr>
              <w:jc w:val="right"/>
            </w:pPr>
            <w:r>
              <w:rPr>
                <w:color w:val="000000"/>
              </w:rPr>
              <w:t>0.00460739822</w:t>
            </w:r>
          </w:p>
        </w:tc>
      </w:tr>
      <w:tr w:rsidR="00FA1F92" w:rsidRPr="00582EB7" w14:paraId="3E5885A9" w14:textId="77777777" w:rsidTr="002257F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1A70EC" w14:textId="77777777" w:rsidR="00FA1F92" w:rsidRPr="00582EB7" w:rsidRDefault="00FA1F92" w:rsidP="00FA1F92">
            <w:r w:rsidRPr="00582EB7">
              <w:t>C20</w:t>
            </w:r>
          </w:p>
        </w:tc>
        <w:tc>
          <w:tcPr>
            <w:tcW w:w="2140" w:type="dxa"/>
            <w:tcBorders>
              <w:top w:val="nil"/>
              <w:left w:val="nil"/>
              <w:bottom w:val="single" w:sz="4" w:space="0" w:color="auto"/>
              <w:right w:val="single" w:sz="4" w:space="0" w:color="auto"/>
            </w:tcBorders>
            <w:shd w:val="clear" w:color="auto" w:fill="auto"/>
            <w:noWrap/>
            <w:vAlign w:val="bottom"/>
            <w:hideMark/>
          </w:tcPr>
          <w:p w14:paraId="1F6AF716" w14:textId="1A89BB18" w:rsidR="00FA1F92" w:rsidRPr="00582EB7" w:rsidRDefault="00FA1F92" w:rsidP="00FA1F92">
            <w:pPr>
              <w:jc w:val="right"/>
            </w:pPr>
            <w:r>
              <w:rPr>
                <w:color w:val="000000"/>
              </w:rPr>
              <w:t>0.94555447674</w:t>
            </w:r>
          </w:p>
        </w:tc>
        <w:tc>
          <w:tcPr>
            <w:tcW w:w="1716" w:type="dxa"/>
            <w:tcBorders>
              <w:top w:val="nil"/>
              <w:left w:val="nil"/>
              <w:bottom w:val="single" w:sz="4" w:space="0" w:color="auto"/>
              <w:right w:val="single" w:sz="4" w:space="0" w:color="auto"/>
            </w:tcBorders>
            <w:shd w:val="clear" w:color="auto" w:fill="auto"/>
            <w:noWrap/>
            <w:vAlign w:val="bottom"/>
            <w:hideMark/>
          </w:tcPr>
          <w:p w14:paraId="6595C94D" w14:textId="64C2C71C" w:rsidR="00FA1F92" w:rsidRPr="00582EB7" w:rsidRDefault="00FA1F92" w:rsidP="00FA1F92">
            <w:pPr>
              <w:keepNext/>
              <w:jc w:val="right"/>
            </w:pPr>
            <w:r>
              <w:rPr>
                <w:color w:val="000000"/>
              </w:rPr>
              <w:t>0.08001660649</w:t>
            </w:r>
          </w:p>
        </w:tc>
      </w:tr>
    </w:tbl>
    <w:p w14:paraId="650C7371" w14:textId="44115DA8" w:rsidR="00E864AC" w:rsidRDefault="00E864AC" w:rsidP="00E864AC">
      <w:pPr>
        <w:pStyle w:val="Caption"/>
      </w:pPr>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35</w:t>
      </w:r>
      <w:r w:rsidR="006B1485">
        <w:rPr>
          <w:noProof/>
        </w:rPr>
        <w:fldChar w:fldCharType="end"/>
      </w:r>
      <w:r>
        <w:t xml:space="preserve"> - Stationary point composition obtained from SA at iteration </w:t>
      </w:r>
      <w:r w:rsidR="001245EB">
        <w:t>7</w:t>
      </w:r>
    </w:p>
    <w:tbl>
      <w:tblPr>
        <w:tblW w:w="6563" w:type="dxa"/>
        <w:tblLook w:val="04A0" w:firstRow="1" w:lastRow="0" w:firstColumn="1" w:lastColumn="0" w:noHBand="0" w:noVBand="1"/>
      </w:tblPr>
      <w:tblGrid>
        <w:gridCol w:w="1703"/>
        <w:gridCol w:w="2240"/>
        <w:gridCol w:w="2620"/>
      </w:tblGrid>
      <w:tr w:rsidR="00FA1F92" w14:paraId="71585C8B"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5A818" w14:textId="77777777" w:rsidR="00FA1F92" w:rsidRPr="00144479" w:rsidRDefault="00FA1F92" w:rsidP="00FA1F92">
            <w:r w:rsidRPr="00144479">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38FE65BA" w14:textId="649186FA" w:rsidR="00FA1F92" w:rsidRPr="00144479" w:rsidRDefault="00FA1F92" w:rsidP="00FA1F92">
            <w:pPr>
              <w:jc w:val="right"/>
            </w:pPr>
            <w:r>
              <w:rPr>
                <w:color w:val="000000"/>
              </w:rPr>
              <w:t>11.81697798</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12917594" w14:textId="77777777" w:rsidR="00FA1F92" w:rsidRPr="00144479" w:rsidRDefault="00FA1F92" w:rsidP="00FA1F92">
            <w:r>
              <w:t>ft</w:t>
            </w:r>
            <w:r>
              <w:rPr>
                <w:vertAlign w:val="superscript"/>
              </w:rPr>
              <w:t>3</w:t>
            </w:r>
            <w:r>
              <w:t>/</w:t>
            </w:r>
            <w:proofErr w:type="spellStart"/>
            <w:r>
              <w:t>lbmol</w:t>
            </w:r>
            <w:proofErr w:type="spellEnd"/>
          </w:p>
        </w:tc>
      </w:tr>
      <w:tr w:rsidR="00FA1F92" w14:paraId="5490590D"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65E34006" w14:textId="77777777" w:rsidR="00FA1F92" w:rsidRPr="00144479" w:rsidRDefault="00FA1F92" w:rsidP="00FA1F92">
            <w:r w:rsidRPr="00144479">
              <w:t>P</w:t>
            </w:r>
          </w:p>
        </w:tc>
        <w:tc>
          <w:tcPr>
            <w:tcW w:w="2240" w:type="dxa"/>
            <w:tcBorders>
              <w:top w:val="nil"/>
              <w:left w:val="nil"/>
              <w:bottom w:val="single" w:sz="4" w:space="0" w:color="auto"/>
              <w:right w:val="single" w:sz="4" w:space="0" w:color="auto"/>
            </w:tcBorders>
            <w:shd w:val="clear" w:color="auto" w:fill="auto"/>
            <w:noWrap/>
            <w:vAlign w:val="bottom"/>
            <w:hideMark/>
          </w:tcPr>
          <w:p w14:paraId="5A1C0603" w14:textId="55B0FD3A" w:rsidR="00FA1F92" w:rsidRPr="00144479" w:rsidRDefault="00FA1F92" w:rsidP="00FA1F92">
            <w:pPr>
              <w:jc w:val="right"/>
            </w:pPr>
            <w:r>
              <w:rPr>
                <w:color w:val="000000"/>
              </w:rPr>
              <w:t>141.4123965</w:t>
            </w:r>
          </w:p>
        </w:tc>
        <w:tc>
          <w:tcPr>
            <w:tcW w:w="2620" w:type="dxa"/>
            <w:tcBorders>
              <w:top w:val="nil"/>
              <w:left w:val="nil"/>
              <w:bottom w:val="single" w:sz="4" w:space="0" w:color="auto"/>
              <w:right w:val="single" w:sz="4" w:space="0" w:color="auto"/>
            </w:tcBorders>
            <w:shd w:val="clear" w:color="auto" w:fill="auto"/>
            <w:noWrap/>
            <w:vAlign w:val="bottom"/>
            <w:hideMark/>
          </w:tcPr>
          <w:p w14:paraId="001F8725" w14:textId="77777777" w:rsidR="00FA1F92" w:rsidRPr="00144479" w:rsidRDefault="00FA1F92" w:rsidP="00FA1F92">
            <w:r w:rsidRPr="00144479">
              <w:t>psia</w:t>
            </w:r>
          </w:p>
        </w:tc>
      </w:tr>
      <w:tr w:rsidR="00FA1F92" w14:paraId="62779019"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40B533EC" w14:textId="77777777" w:rsidR="00FA1F92" w:rsidRPr="00144479" w:rsidRDefault="00FA1F92" w:rsidP="00FA1F92">
            <w:r w:rsidRPr="00144479">
              <w:t>TPD</w:t>
            </w:r>
          </w:p>
        </w:tc>
        <w:tc>
          <w:tcPr>
            <w:tcW w:w="2240" w:type="dxa"/>
            <w:tcBorders>
              <w:top w:val="nil"/>
              <w:left w:val="nil"/>
              <w:bottom w:val="single" w:sz="4" w:space="0" w:color="auto"/>
              <w:right w:val="single" w:sz="4" w:space="0" w:color="auto"/>
            </w:tcBorders>
            <w:shd w:val="clear" w:color="auto" w:fill="auto"/>
            <w:noWrap/>
            <w:vAlign w:val="bottom"/>
            <w:hideMark/>
          </w:tcPr>
          <w:p w14:paraId="0295B1B1" w14:textId="5D15C298" w:rsidR="00FA1F92" w:rsidRPr="00144479" w:rsidRDefault="00FA1F92" w:rsidP="00FA1F92">
            <w:pPr>
              <w:jc w:val="right"/>
            </w:pPr>
            <w:r>
              <w:rPr>
                <w:color w:val="000000"/>
              </w:rPr>
              <w:t>-2.35E-09</w:t>
            </w:r>
          </w:p>
        </w:tc>
        <w:tc>
          <w:tcPr>
            <w:tcW w:w="2620" w:type="dxa"/>
            <w:tcBorders>
              <w:top w:val="nil"/>
              <w:left w:val="nil"/>
              <w:bottom w:val="single" w:sz="4" w:space="0" w:color="auto"/>
              <w:right w:val="single" w:sz="4" w:space="0" w:color="auto"/>
            </w:tcBorders>
            <w:shd w:val="clear" w:color="auto" w:fill="auto"/>
            <w:noWrap/>
            <w:vAlign w:val="bottom"/>
            <w:hideMark/>
          </w:tcPr>
          <w:p w14:paraId="43CE7551" w14:textId="77777777" w:rsidR="00FA1F92" w:rsidRPr="00144479" w:rsidRDefault="00FA1F92" w:rsidP="00FA1F92">
            <w:r w:rsidRPr="00144479">
              <w:t> </w:t>
            </w:r>
          </w:p>
        </w:tc>
      </w:tr>
      <w:tr w:rsidR="00FA1F92" w14:paraId="003C285D"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1FE0009A" w14:textId="77777777" w:rsidR="00FA1F92" w:rsidRPr="00144479" w:rsidRDefault="00FA1F92" w:rsidP="00FA1F92">
            <w:proofErr w:type="spellStart"/>
            <w:r w:rsidRPr="00144479">
              <w:t>Pcap</w:t>
            </w:r>
            <w:proofErr w:type="spellEnd"/>
          </w:p>
        </w:tc>
        <w:tc>
          <w:tcPr>
            <w:tcW w:w="2240" w:type="dxa"/>
            <w:tcBorders>
              <w:top w:val="nil"/>
              <w:left w:val="nil"/>
              <w:bottom w:val="single" w:sz="4" w:space="0" w:color="auto"/>
              <w:right w:val="single" w:sz="4" w:space="0" w:color="auto"/>
            </w:tcBorders>
            <w:shd w:val="clear" w:color="auto" w:fill="auto"/>
            <w:noWrap/>
            <w:vAlign w:val="bottom"/>
            <w:hideMark/>
          </w:tcPr>
          <w:p w14:paraId="6F83CE89" w14:textId="29DEE175" w:rsidR="00FA1F92" w:rsidRPr="00144479" w:rsidRDefault="00FA1F92" w:rsidP="00FA1F92">
            <w:pPr>
              <w:jc w:val="right"/>
            </w:pPr>
            <w:r>
              <w:rPr>
                <w:color w:val="000000"/>
              </w:rPr>
              <w:t>29.27742645</w:t>
            </w:r>
          </w:p>
        </w:tc>
        <w:tc>
          <w:tcPr>
            <w:tcW w:w="2620" w:type="dxa"/>
            <w:tcBorders>
              <w:top w:val="nil"/>
              <w:left w:val="nil"/>
              <w:bottom w:val="single" w:sz="4" w:space="0" w:color="auto"/>
              <w:right w:val="single" w:sz="4" w:space="0" w:color="auto"/>
            </w:tcBorders>
            <w:shd w:val="clear" w:color="auto" w:fill="auto"/>
            <w:noWrap/>
            <w:vAlign w:val="bottom"/>
            <w:hideMark/>
          </w:tcPr>
          <w:p w14:paraId="2E975F9F" w14:textId="77777777" w:rsidR="00FA1F92" w:rsidRPr="00144479" w:rsidRDefault="00FA1F92" w:rsidP="00FA1F92">
            <w:pPr>
              <w:keepNext/>
            </w:pPr>
            <w:r w:rsidRPr="00144479">
              <w:t>psia</w:t>
            </w:r>
          </w:p>
        </w:tc>
      </w:tr>
    </w:tbl>
    <w:p w14:paraId="1EE523D8" w14:textId="63260BD2" w:rsidR="00E864AC" w:rsidRDefault="00E864AC" w:rsidP="00E864AC">
      <w:pPr>
        <w:pStyle w:val="Caption"/>
      </w:pPr>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36</w:t>
      </w:r>
      <w:r w:rsidR="006B1485">
        <w:rPr>
          <w:noProof/>
        </w:rPr>
        <w:fldChar w:fldCharType="end"/>
      </w:r>
      <w:r>
        <w:t xml:space="preserve"> - S</w:t>
      </w:r>
      <w:r w:rsidRPr="00B247FD">
        <w:t xml:space="preserve">tationary point </w:t>
      </w:r>
      <w:r>
        <w:t xml:space="preserve">molar volume and pressure </w:t>
      </w:r>
      <w:r w:rsidRPr="00B247FD">
        <w:t xml:space="preserve">obtained from SA at iteration </w:t>
      </w:r>
      <w:r w:rsidR="001245EB">
        <w:t>7</w:t>
      </w:r>
    </w:p>
    <w:p w14:paraId="397616B1" w14:textId="6AAB0EE1" w:rsidR="00E864AC" w:rsidRDefault="00E864AC" w:rsidP="00E864AC">
      <w:r>
        <w:t>After the SS iteration, we get the followin</w:t>
      </w:r>
      <w:r w:rsidR="0070314F">
        <w:t>g:</w:t>
      </w:r>
    </w:p>
    <w:tbl>
      <w:tblPr>
        <w:tblW w:w="6563" w:type="dxa"/>
        <w:tblLook w:val="04A0" w:firstRow="1" w:lastRow="0" w:firstColumn="1" w:lastColumn="0" w:noHBand="0" w:noVBand="1"/>
      </w:tblPr>
      <w:tblGrid>
        <w:gridCol w:w="1703"/>
        <w:gridCol w:w="2240"/>
        <w:gridCol w:w="2620"/>
      </w:tblGrid>
      <w:tr w:rsidR="00E864AC" w14:paraId="20C50057" w14:textId="77777777" w:rsidTr="002257F0">
        <w:trPr>
          <w:trHeight w:val="320"/>
        </w:trPr>
        <w:tc>
          <w:tcPr>
            <w:tcW w:w="1703" w:type="dxa"/>
            <w:tcBorders>
              <w:top w:val="nil"/>
              <w:left w:val="nil"/>
              <w:bottom w:val="nil"/>
              <w:right w:val="nil"/>
            </w:tcBorders>
            <w:shd w:val="clear" w:color="auto" w:fill="auto"/>
            <w:noWrap/>
            <w:vAlign w:val="bottom"/>
            <w:hideMark/>
          </w:tcPr>
          <w:p w14:paraId="02514F02" w14:textId="77777777" w:rsidR="00E864AC" w:rsidRDefault="00E864AC" w:rsidP="002257F0"/>
        </w:tc>
        <w:tc>
          <w:tcPr>
            <w:tcW w:w="2240" w:type="dxa"/>
            <w:tcBorders>
              <w:top w:val="nil"/>
              <w:left w:val="nil"/>
              <w:bottom w:val="nil"/>
              <w:right w:val="nil"/>
            </w:tcBorders>
            <w:shd w:val="clear" w:color="auto" w:fill="auto"/>
            <w:noWrap/>
            <w:vAlign w:val="bottom"/>
            <w:hideMark/>
          </w:tcPr>
          <w:p w14:paraId="0450B6E1" w14:textId="77777777" w:rsidR="00E864AC" w:rsidRDefault="00E864AC" w:rsidP="002257F0">
            <w:pPr>
              <w:rPr>
                <w:color w:val="000000"/>
              </w:rPr>
            </w:pPr>
            <w:r>
              <w:rPr>
                <w:color w:val="000000"/>
              </w:rPr>
              <w:t>Liquid</w:t>
            </w:r>
          </w:p>
        </w:tc>
        <w:tc>
          <w:tcPr>
            <w:tcW w:w="2620" w:type="dxa"/>
            <w:tcBorders>
              <w:top w:val="nil"/>
              <w:left w:val="nil"/>
              <w:bottom w:val="nil"/>
              <w:right w:val="nil"/>
            </w:tcBorders>
            <w:shd w:val="clear" w:color="auto" w:fill="auto"/>
            <w:noWrap/>
            <w:vAlign w:val="bottom"/>
            <w:hideMark/>
          </w:tcPr>
          <w:p w14:paraId="27847D3B" w14:textId="77777777" w:rsidR="00E864AC" w:rsidRDefault="00E864AC" w:rsidP="002257F0">
            <w:pPr>
              <w:rPr>
                <w:color w:val="000000"/>
              </w:rPr>
            </w:pPr>
          </w:p>
        </w:tc>
      </w:tr>
      <w:tr w:rsidR="00E864AC" w14:paraId="24C1D57F" w14:textId="77777777" w:rsidTr="002257F0">
        <w:trPr>
          <w:trHeight w:val="320"/>
        </w:trPr>
        <w:tc>
          <w:tcPr>
            <w:tcW w:w="1703" w:type="dxa"/>
            <w:tcBorders>
              <w:top w:val="nil"/>
              <w:left w:val="nil"/>
              <w:bottom w:val="nil"/>
              <w:right w:val="nil"/>
            </w:tcBorders>
            <w:shd w:val="clear" w:color="auto" w:fill="auto"/>
            <w:noWrap/>
            <w:vAlign w:val="bottom"/>
            <w:hideMark/>
          </w:tcPr>
          <w:p w14:paraId="40AAD1E0" w14:textId="77777777" w:rsidR="00E864AC" w:rsidRDefault="00E864AC" w:rsidP="002257F0">
            <w:pPr>
              <w:rPr>
                <w:sz w:val="20"/>
                <w:szCs w:val="20"/>
              </w:rPr>
            </w:pP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24C69" w14:textId="77777777" w:rsidR="00E864AC" w:rsidRDefault="00E864AC" w:rsidP="002257F0">
            <w:pPr>
              <w:rPr>
                <w:color w:val="000000"/>
              </w:rPr>
            </w:pPr>
            <w:r>
              <w:rPr>
                <w:color w:val="000000"/>
              </w:rPr>
              <w:t>Mole fraction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2E7A4BFC" w14:textId="77777777" w:rsidR="00E864AC" w:rsidRDefault="00E864AC" w:rsidP="002257F0">
            <w:pPr>
              <w:rPr>
                <w:color w:val="000000"/>
              </w:rPr>
            </w:pPr>
            <w:r>
              <w:rPr>
                <w:color w:val="000000"/>
              </w:rPr>
              <w:t>Molar density</w:t>
            </w:r>
          </w:p>
        </w:tc>
      </w:tr>
      <w:tr w:rsidR="00FA1F92" w14:paraId="4657AA93"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281F89" w14:textId="77777777" w:rsidR="00FA1F92" w:rsidRDefault="00FA1F92" w:rsidP="00FA1F92">
            <w:pPr>
              <w:rPr>
                <w:color w:val="000000"/>
              </w:rPr>
            </w:pPr>
            <w:r>
              <w:rPr>
                <w:color w:val="000000"/>
              </w:rPr>
              <w:t>C1</w:t>
            </w:r>
          </w:p>
        </w:tc>
        <w:tc>
          <w:tcPr>
            <w:tcW w:w="2240" w:type="dxa"/>
            <w:tcBorders>
              <w:top w:val="nil"/>
              <w:left w:val="nil"/>
              <w:bottom w:val="single" w:sz="4" w:space="0" w:color="auto"/>
              <w:right w:val="single" w:sz="4" w:space="0" w:color="auto"/>
            </w:tcBorders>
            <w:shd w:val="clear" w:color="auto" w:fill="auto"/>
            <w:noWrap/>
            <w:vAlign w:val="bottom"/>
            <w:hideMark/>
          </w:tcPr>
          <w:p w14:paraId="0D4E9FAB" w14:textId="0A9B68C3" w:rsidR="00FA1F92" w:rsidRDefault="00FA1F92" w:rsidP="00FA1F92">
            <w:pPr>
              <w:jc w:val="right"/>
              <w:rPr>
                <w:color w:val="000000"/>
              </w:rPr>
            </w:pPr>
            <w:r>
              <w:rPr>
                <w:color w:val="000000"/>
              </w:rPr>
              <w:t>0.054445524</w:t>
            </w:r>
          </w:p>
        </w:tc>
        <w:tc>
          <w:tcPr>
            <w:tcW w:w="2620" w:type="dxa"/>
            <w:tcBorders>
              <w:top w:val="nil"/>
              <w:left w:val="nil"/>
              <w:bottom w:val="single" w:sz="4" w:space="0" w:color="auto"/>
              <w:right w:val="single" w:sz="4" w:space="0" w:color="auto"/>
            </w:tcBorders>
            <w:shd w:val="clear" w:color="auto" w:fill="auto"/>
            <w:noWrap/>
            <w:vAlign w:val="bottom"/>
            <w:hideMark/>
          </w:tcPr>
          <w:p w14:paraId="1C500EE2" w14:textId="57E0D35A" w:rsidR="00FA1F92" w:rsidRDefault="00FA1F92" w:rsidP="00FA1F92">
            <w:pPr>
              <w:jc w:val="right"/>
              <w:rPr>
                <w:color w:val="000000"/>
              </w:rPr>
            </w:pPr>
            <w:r>
              <w:rPr>
                <w:color w:val="000000"/>
              </w:rPr>
              <w:t>0.004607398</w:t>
            </w:r>
          </w:p>
        </w:tc>
      </w:tr>
      <w:tr w:rsidR="00FA1F92" w14:paraId="77F25148"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2C37A544" w14:textId="77777777" w:rsidR="00FA1F92" w:rsidRDefault="00FA1F92" w:rsidP="00FA1F92">
            <w:pPr>
              <w:rPr>
                <w:color w:val="000000"/>
              </w:rPr>
            </w:pPr>
            <w:r>
              <w:rPr>
                <w:color w:val="000000"/>
              </w:rPr>
              <w:t>C20</w:t>
            </w:r>
          </w:p>
        </w:tc>
        <w:tc>
          <w:tcPr>
            <w:tcW w:w="2240" w:type="dxa"/>
            <w:tcBorders>
              <w:top w:val="nil"/>
              <w:left w:val="nil"/>
              <w:bottom w:val="single" w:sz="4" w:space="0" w:color="auto"/>
              <w:right w:val="single" w:sz="4" w:space="0" w:color="auto"/>
            </w:tcBorders>
            <w:shd w:val="clear" w:color="auto" w:fill="auto"/>
            <w:noWrap/>
            <w:vAlign w:val="bottom"/>
            <w:hideMark/>
          </w:tcPr>
          <w:p w14:paraId="6DCBEFB3" w14:textId="43957005" w:rsidR="00FA1F92" w:rsidRDefault="00FA1F92" w:rsidP="00FA1F92">
            <w:pPr>
              <w:jc w:val="right"/>
              <w:rPr>
                <w:color w:val="000000"/>
              </w:rPr>
            </w:pPr>
            <w:r>
              <w:rPr>
                <w:color w:val="000000"/>
              </w:rPr>
              <w:t>0.945554476</w:t>
            </w:r>
          </w:p>
        </w:tc>
        <w:tc>
          <w:tcPr>
            <w:tcW w:w="2620" w:type="dxa"/>
            <w:tcBorders>
              <w:top w:val="nil"/>
              <w:left w:val="nil"/>
              <w:bottom w:val="single" w:sz="4" w:space="0" w:color="auto"/>
              <w:right w:val="single" w:sz="4" w:space="0" w:color="auto"/>
            </w:tcBorders>
            <w:shd w:val="clear" w:color="auto" w:fill="auto"/>
            <w:noWrap/>
            <w:vAlign w:val="bottom"/>
            <w:hideMark/>
          </w:tcPr>
          <w:p w14:paraId="43B7A99A" w14:textId="695B51FC" w:rsidR="00FA1F92" w:rsidRDefault="00FA1F92" w:rsidP="00FA1F92">
            <w:pPr>
              <w:jc w:val="right"/>
              <w:rPr>
                <w:color w:val="000000"/>
              </w:rPr>
            </w:pPr>
            <w:r>
              <w:rPr>
                <w:color w:val="000000"/>
              </w:rPr>
              <w:t>0.080016606</w:t>
            </w:r>
          </w:p>
        </w:tc>
      </w:tr>
      <w:tr w:rsidR="00E864AC" w14:paraId="7A14C458" w14:textId="77777777" w:rsidTr="002257F0">
        <w:trPr>
          <w:trHeight w:val="320"/>
        </w:trPr>
        <w:tc>
          <w:tcPr>
            <w:tcW w:w="1703" w:type="dxa"/>
            <w:tcBorders>
              <w:top w:val="nil"/>
              <w:left w:val="nil"/>
              <w:bottom w:val="nil"/>
              <w:right w:val="nil"/>
            </w:tcBorders>
            <w:shd w:val="clear" w:color="auto" w:fill="auto"/>
            <w:noWrap/>
            <w:vAlign w:val="bottom"/>
            <w:hideMark/>
          </w:tcPr>
          <w:p w14:paraId="26253D48" w14:textId="77777777" w:rsidR="00E864AC" w:rsidRDefault="00E864AC" w:rsidP="002257F0">
            <w:pPr>
              <w:jc w:val="right"/>
              <w:rPr>
                <w:color w:val="000000"/>
              </w:rPr>
            </w:pPr>
          </w:p>
        </w:tc>
        <w:tc>
          <w:tcPr>
            <w:tcW w:w="2240" w:type="dxa"/>
            <w:tcBorders>
              <w:top w:val="nil"/>
              <w:left w:val="nil"/>
              <w:bottom w:val="nil"/>
              <w:right w:val="nil"/>
            </w:tcBorders>
            <w:shd w:val="clear" w:color="auto" w:fill="auto"/>
            <w:noWrap/>
            <w:vAlign w:val="bottom"/>
            <w:hideMark/>
          </w:tcPr>
          <w:p w14:paraId="7DACAC06" w14:textId="77777777" w:rsidR="00E864AC" w:rsidRDefault="00E864AC" w:rsidP="002257F0">
            <w:pPr>
              <w:rPr>
                <w:sz w:val="20"/>
                <w:szCs w:val="20"/>
              </w:rPr>
            </w:pPr>
          </w:p>
        </w:tc>
        <w:tc>
          <w:tcPr>
            <w:tcW w:w="2620" w:type="dxa"/>
            <w:tcBorders>
              <w:top w:val="nil"/>
              <w:left w:val="nil"/>
              <w:bottom w:val="nil"/>
              <w:right w:val="nil"/>
            </w:tcBorders>
            <w:shd w:val="clear" w:color="auto" w:fill="auto"/>
            <w:noWrap/>
            <w:vAlign w:val="bottom"/>
            <w:hideMark/>
          </w:tcPr>
          <w:p w14:paraId="64505D36" w14:textId="77777777" w:rsidR="00E864AC" w:rsidRDefault="00E864AC" w:rsidP="002257F0">
            <w:pPr>
              <w:rPr>
                <w:sz w:val="20"/>
                <w:szCs w:val="20"/>
              </w:rPr>
            </w:pPr>
          </w:p>
        </w:tc>
      </w:tr>
      <w:tr w:rsidR="00FA1F92" w14:paraId="6AE17BB4"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D5B1C" w14:textId="77777777" w:rsidR="00FA1F92" w:rsidRDefault="00FA1F92" w:rsidP="00FA1F92">
            <w:pPr>
              <w:rPr>
                <w:color w:val="000000"/>
              </w:rPr>
            </w:pPr>
            <w:r>
              <w:rPr>
                <w:color w:val="000000"/>
              </w:rPr>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405CED74" w14:textId="19626304" w:rsidR="00FA1F92" w:rsidRDefault="00FA1F92" w:rsidP="00FA1F92">
            <w:pPr>
              <w:jc w:val="right"/>
              <w:rPr>
                <w:color w:val="000000"/>
              </w:rPr>
            </w:pPr>
            <w:r>
              <w:rPr>
                <w:color w:val="000000"/>
              </w:rPr>
              <w:t>11.81697801</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480E6264" w14:textId="77777777" w:rsidR="00FA1F92" w:rsidRDefault="00FA1F92" w:rsidP="00FA1F92">
            <w:pPr>
              <w:rPr>
                <w:color w:val="000000"/>
              </w:rPr>
            </w:pPr>
            <w:r>
              <w:t>ft</w:t>
            </w:r>
            <w:r>
              <w:rPr>
                <w:vertAlign w:val="superscript"/>
              </w:rPr>
              <w:t>3</w:t>
            </w:r>
            <w:r>
              <w:t>/</w:t>
            </w:r>
            <w:proofErr w:type="spellStart"/>
            <w:r>
              <w:t>lbmol</w:t>
            </w:r>
            <w:proofErr w:type="spellEnd"/>
          </w:p>
        </w:tc>
      </w:tr>
      <w:tr w:rsidR="00FA1F92" w14:paraId="3623BDA1"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67539F60" w14:textId="77777777" w:rsidR="00FA1F92" w:rsidRDefault="00FA1F92" w:rsidP="00FA1F92">
            <w:pPr>
              <w:rPr>
                <w:color w:val="000000"/>
              </w:rPr>
            </w:pPr>
            <w:r>
              <w:rPr>
                <w:color w:val="000000"/>
              </w:rPr>
              <w:t>P</w:t>
            </w:r>
          </w:p>
        </w:tc>
        <w:tc>
          <w:tcPr>
            <w:tcW w:w="2240" w:type="dxa"/>
            <w:tcBorders>
              <w:top w:val="nil"/>
              <w:left w:val="nil"/>
              <w:bottom w:val="single" w:sz="4" w:space="0" w:color="auto"/>
              <w:right w:val="single" w:sz="4" w:space="0" w:color="auto"/>
            </w:tcBorders>
            <w:shd w:val="clear" w:color="auto" w:fill="auto"/>
            <w:noWrap/>
            <w:vAlign w:val="bottom"/>
            <w:hideMark/>
          </w:tcPr>
          <w:p w14:paraId="0E1610CD" w14:textId="55D7BC50" w:rsidR="00FA1F92" w:rsidRDefault="00FA1F92" w:rsidP="00FA1F92">
            <w:pPr>
              <w:jc w:val="right"/>
              <w:rPr>
                <w:color w:val="000000"/>
              </w:rPr>
            </w:pPr>
            <w:r>
              <w:rPr>
                <w:color w:val="000000"/>
              </w:rPr>
              <w:t>141.4123921</w:t>
            </w:r>
          </w:p>
        </w:tc>
        <w:tc>
          <w:tcPr>
            <w:tcW w:w="2620" w:type="dxa"/>
            <w:tcBorders>
              <w:top w:val="nil"/>
              <w:left w:val="nil"/>
              <w:bottom w:val="single" w:sz="4" w:space="0" w:color="auto"/>
              <w:right w:val="single" w:sz="4" w:space="0" w:color="auto"/>
            </w:tcBorders>
            <w:shd w:val="clear" w:color="auto" w:fill="auto"/>
            <w:noWrap/>
            <w:vAlign w:val="bottom"/>
            <w:hideMark/>
          </w:tcPr>
          <w:p w14:paraId="7F8F43AA" w14:textId="77777777" w:rsidR="00FA1F92" w:rsidRDefault="00FA1F92" w:rsidP="00FA1F92">
            <w:pPr>
              <w:rPr>
                <w:color w:val="000000"/>
              </w:rPr>
            </w:pPr>
            <w:r>
              <w:rPr>
                <w:color w:val="000000"/>
              </w:rPr>
              <w:t>psia</w:t>
            </w:r>
          </w:p>
        </w:tc>
      </w:tr>
      <w:tr w:rsidR="00E864AC" w14:paraId="3B982489" w14:textId="77777777" w:rsidTr="002257F0">
        <w:trPr>
          <w:trHeight w:val="320"/>
        </w:trPr>
        <w:tc>
          <w:tcPr>
            <w:tcW w:w="1703" w:type="dxa"/>
            <w:tcBorders>
              <w:top w:val="nil"/>
              <w:left w:val="nil"/>
              <w:bottom w:val="nil"/>
              <w:right w:val="nil"/>
            </w:tcBorders>
            <w:shd w:val="clear" w:color="auto" w:fill="auto"/>
            <w:noWrap/>
            <w:vAlign w:val="bottom"/>
            <w:hideMark/>
          </w:tcPr>
          <w:p w14:paraId="142EA07C" w14:textId="77777777" w:rsidR="00E864AC" w:rsidRDefault="00E864AC" w:rsidP="002257F0">
            <w:pPr>
              <w:rPr>
                <w:color w:val="000000"/>
              </w:rPr>
            </w:pPr>
          </w:p>
        </w:tc>
        <w:tc>
          <w:tcPr>
            <w:tcW w:w="2240" w:type="dxa"/>
            <w:tcBorders>
              <w:top w:val="nil"/>
              <w:left w:val="nil"/>
              <w:bottom w:val="nil"/>
              <w:right w:val="nil"/>
            </w:tcBorders>
            <w:shd w:val="clear" w:color="auto" w:fill="auto"/>
            <w:noWrap/>
            <w:vAlign w:val="bottom"/>
            <w:hideMark/>
          </w:tcPr>
          <w:p w14:paraId="5BCF641A" w14:textId="77777777" w:rsidR="00E864AC" w:rsidRDefault="00E864AC" w:rsidP="002257F0">
            <w:pPr>
              <w:rPr>
                <w:sz w:val="20"/>
                <w:szCs w:val="20"/>
              </w:rPr>
            </w:pPr>
          </w:p>
        </w:tc>
        <w:tc>
          <w:tcPr>
            <w:tcW w:w="2620" w:type="dxa"/>
            <w:tcBorders>
              <w:top w:val="nil"/>
              <w:left w:val="nil"/>
              <w:bottom w:val="nil"/>
              <w:right w:val="nil"/>
            </w:tcBorders>
            <w:shd w:val="clear" w:color="auto" w:fill="auto"/>
            <w:noWrap/>
            <w:vAlign w:val="bottom"/>
            <w:hideMark/>
          </w:tcPr>
          <w:p w14:paraId="3E4015FB" w14:textId="77777777" w:rsidR="00E864AC" w:rsidRDefault="00E864AC" w:rsidP="002257F0">
            <w:pPr>
              <w:rPr>
                <w:sz w:val="20"/>
                <w:szCs w:val="20"/>
              </w:rPr>
            </w:pPr>
          </w:p>
        </w:tc>
      </w:tr>
      <w:tr w:rsidR="00E864AC" w14:paraId="5FD6D438" w14:textId="77777777" w:rsidTr="002257F0">
        <w:trPr>
          <w:trHeight w:val="320"/>
        </w:trPr>
        <w:tc>
          <w:tcPr>
            <w:tcW w:w="1703" w:type="dxa"/>
            <w:tcBorders>
              <w:top w:val="nil"/>
              <w:left w:val="nil"/>
              <w:bottom w:val="nil"/>
              <w:right w:val="nil"/>
            </w:tcBorders>
            <w:shd w:val="clear" w:color="auto" w:fill="auto"/>
            <w:noWrap/>
            <w:vAlign w:val="bottom"/>
            <w:hideMark/>
          </w:tcPr>
          <w:p w14:paraId="56BE7A41" w14:textId="77777777" w:rsidR="00E864AC" w:rsidRDefault="00E864AC" w:rsidP="002257F0">
            <w:pPr>
              <w:rPr>
                <w:sz w:val="20"/>
                <w:szCs w:val="20"/>
              </w:rPr>
            </w:pPr>
          </w:p>
        </w:tc>
        <w:tc>
          <w:tcPr>
            <w:tcW w:w="2240" w:type="dxa"/>
            <w:tcBorders>
              <w:top w:val="nil"/>
              <w:left w:val="nil"/>
              <w:bottom w:val="nil"/>
              <w:right w:val="nil"/>
            </w:tcBorders>
            <w:shd w:val="clear" w:color="auto" w:fill="auto"/>
            <w:noWrap/>
            <w:vAlign w:val="bottom"/>
            <w:hideMark/>
          </w:tcPr>
          <w:p w14:paraId="6464EB53" w14:textId="77777777" w:rsidR="00E864AC" w:rsidRDefault="00E864AC" w:rsidP="002257F0">
            <w:pPr>
              <w:rPr>
                <w:color w:val="000000"/>
              </w:rPr>
            </w:pPr>
            <w:r>
              <w:rPr>
                <w:color w:val="000000"/>
              </w:rPr>
              <w:t>Vapor</w:t>
            </w:r>
          </w:p>
        </w:tc>
        <w:tc>
          <w:tcPr>
            <w:tcW w:w="2620" w:type="dxa"/>
            <w:tcBorders>
              <w:top w:val="nil"/>
              <w:left w:val="nil"/>
              <w:bottom w:val="nil"/>
              <w:right w:val="nil"/>
            </w:tcBorders>
            <w:shd w:val="clear" w:color="auto" w:fill="auto"/>
            <w:noWrap/>
            <w:vAlign w:val="bottom"/>
            <w:hideMark/>
          </w:tcPr>
          <w:p w14:paraId="0EA4B595" w14:textId="77777777" w:rsidR="00E864AC" w:rsidRDefault="00E864AC" w:rsidP="002257F0">
            <w:pPr>
              <w:rPr>
                <w:color w:val="000000"/>
              </w:rPr>
            </w:pPr>
          </w:p>
        </w:tc>
      </w:tr>
      <w:tr w:rsidR="00E864AC" w14:paraId="35A6D870" w14:textId="77777777" w:rsidTr="002257F0">
        <w:trPr>
          <w:trHeight w:val="320"/>
        </w:trPr>
        <w:tc>
          <w:tcPr>
            <w:tcW w:w="1703" w:type="dxa"/>
            <w:tcBorders>
              <w:top w:val="nil"/>
              <w:left w:val="nil"/>
              <w:bottom w:val="nil"/>
              <w:right w:val="nil"/>
            </w:tcBorders>
            <w:shd w:val="clear" w:color="auto" w:fill="auto"/>
            <w:noWrap/>
            <w:vAlign w:val="bottom"/>
            <w:hideMark/>
          </w:tcPr>
          <w:p w14:paraId="4F983FEF" w14:textId="77777777" w:rsidR="00E864AC" w:rsidRDefault="00E864AC" w:rsidP="002257F0">
            <w:pPr>
              <w:rPr>
                <w:sz w:val="20"/>
                <w:szCs w:val="20"/>
              </w:rPr>
            </w:pP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99AA1" w14:textId="77777777" w:rsidR="00E864AC" w:rsidRDefault="00E864AC" w:rsidP="002257F0">
            <w:pPr>
              <w:rPr>
                <w:color w:val="000000"/>
              </w:rPr>
            </w:pPr>
            <w:r>
              <w:rPr>
                <w:color w:val="000000"/>
              </w:rPr>
              <w:t>Mole fraction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1D0DCE0F" w14:textId="77777777" w:rsidR="00E864AC" w:rsidRDefault="00E864AC" w:rsidP="002257F0">
            <w:pPr>
              <w:rPr>
                <w:color w:val="000000"/>
              </w:rPr>
            </w:pPr>
            <w:r>
              <w:rPr>
                <w:color w:val="000000"/>
              </w:rPr>
              <w:t>Molar density</w:t>
            </w:r>
          </w:p>
        </w:tc>
      </w:tr>
      <w:tr w:rsidR="00FA1F92" w14:paraId="3083D892"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A02FF" w14:textId="77777777" w:rsidR="00FA1F92" w:rsidRDefault="00FA1F92" w:rsidP="00FA1F92">
            <w:pPr>
              <w:rPr>
                <w:color w:val="000000"/>
              </w:rPr>
            </w:pPr>
            <w:r>
              <w:rPr>
                <w:color w:val="000000"/>
              </w:rPr>
              <w:t>C1</w:t>
            </w:r>
          </w:p>
        </w:tc>
        <w:tc>
          <w:tcPr>
            <w:tcW w:w="2240" w:type="dxa"/>
            <w:tcBorders>
              <w:top w:val="nil"/>
              <w:left w:val="nil"/>
              <w:bottom w:val="single" w:sz="4" w:space="0" w:color="auto"/>
              <w:right w:val="single" w:sz="4" w:space="0" w:color="auto"/>
            </w:tcBorders>
            <w:shd w:val="clear" w:color="auto" w:fill="auto"/>
            <w:noWrap/>
            <w:vAlign w:val="bottom"/>
            <w:hideMark/>
          </w:tcPr>
          <w:p w14:paraId="4CE1E753" w14:textId="257BB828" w:rsidR="00FA1F92" w:rsidRDefault="00FA1F92" w:rsidP="00FA1F92">
            <w:pPr>
              <w:jc w:val="right"/>
              <w:rPr>
                <w:color w:val="000000"/>
              </w:rPr>
            </w:pPr>
            <w:r>
              <w:rPr>
                <w:color w:val="000000"/>
              </w:rPr>
              <w:t>0.548334783</w:t>
            </w:r>
          </w:p>
        </w:tc>
        <w:tc>
          <w:tcPr>
            <w:tcW w:w="2620" w:type="dxa"/>
            <w:tcBorders>
              <w:top w:val="nil"/>
              <w:left w:val="nil"/>
              <w:bottom w:val="single" w:sz="4" w:space="0" w:color="auto"/>
              <w:right w:val="single" w:sz="4" w:space="0" w:color="auto"/>
            </w:tcBorders>
            <w:shd w:val="clear" w:color="auto" w:fill="auto"/>
            <w:noWrap/>
            <w:vAlign w:val="bottom"/>
            <w:hideMark/>
          </w:tcPr>
          <w:p w14:paraId="11742A34" w14:textId="44AC7B7C" w:rsidR="00FA1F92" w:rsidRDefault="00FA1F92" w:rsidP="00FA1F92">
            <w:pPr>
              <w:jc w:val="right"/>
              <w:rPr>
                <w:color w:val="000000"/>
              </w:rPr>
            </w:pPr>
            <w:r>
              <w:rPr>
                <w:color w:val="000000"/>
              </w:rPr>
              <w:t>0.00781751</w:t>
            </w:r>
          </w:p>
        </w:tc>
      </w:tr>
      <w:tr w:rsidR="00FA1F92" w14:paraId="25F9E9A1"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4D181E0C" w14:textId="77777777" w:rsidR="00FA1F92" w:rsidRDefault="00FA1F92" w:rsidP="00FA1F92">
            <w:pPr>
              <w:rPr>
                <w:color w:val="000000"/>
              </w:rPr>
            </w:pPr>
            <w:r>
              <w:rPr>
                <w:color w:val="000000"/>
              </w:rPr>
              <w:t>C20</w:t>
            </w:r>
          </w:p>
        </w:tc>
        <w:tc>
          <w:tcPr>
            <w:tcW w:w="2240" w:type="dxa"/>
            <w:tcBorders>
              <w:top w:val="nil"/>
              <w:left w:val="nil"/>
              <w:bottom w:val="single" w:sz="4" w:space="0" w:color="auto"/>
              <w:right w:val="single" w:sz="4" w:space="0" w:color="auto"/>
            </w:tcBorders>
            <w:shd w:val="clear" w:color="auto" w:fill="auto"/>
            <w:noWrap/>
            <w:vAlign w:val="bottom"/>
            <w:hideMark/>
          </w:tcPr>
          <w:p w14:paraId="3145975D" w14:textId="269F6559" w:rsidR="00FA1F92" w:rsidRDefault="00FA1F92" w:rsidP="00FA1F92">
            <w:pPr>
              <w:jc w:val="right"/>
              <w:rPr>
                <w:color w:val="000000"/>
              </w:rPr>
            </w:pPr>
            <w:r>
              <w:rPr>
                <w:color w:val="000000"/>
              </w:rPr>
              <w:t>0.451665217</w:t>
            </w:r>
          </w:p>
        </w:tc>
        <w:tc>
          <w:tcPr>
            <w:tcW w:w="2620" w:type="dxa"/>
            <w:tcBorders>
              <w:top w:val="nil"/>
              <w:left w:val="nil"/>
              <w:bottom w:val="single" w:sz="4" w:space="0" w:color="auto"/>
              <w:right w:val="single" w:sz="4" w:space="0" w:color="auto"/>
            </w:tcBorders>
            <w:shd w:val="clear" w:color="auto" w:fill="auto"/>
            <w:noWrap/>
            <w:vAlign w:val="bottom"/>
            <w:hideMark/>
          </w:tcPr>
          <w:p w14:paraId="55CC9EEE" w14:textId="2D831F4D" w:rsidR="00FA1F92" w:rsidRDefault="00FA1F92" w:rsidP="00FA1F92">
            <w:pPr>
              <w:jc w:val="right"/>
              <w:rPr>
                <w:color w:val="000000"/>
              </w:rPr>
            </w:pPr>
            <w:r>
              <w:rPr>
                <w:color w:val="000000"/>
              </w:rPr>
              <w:t>0.006439309</w:t>
            </w:r>
          </w:p>
        </w:tc>
      </w:tr>
      <w:tr w:rsidR="00E864AC" w14:paraId="1B1A003E" w14:textId="77777777" w:rsidTr="002257F0">
        <w:trPr>
          <w:trHeight w:val="320"/>
        </w:trPr>
        <w:tc>
          <w:tcPr>
            <w:tcW w:w="1703" w:type="dxa"/>
            <w:tcBorders>
              <w:top w:val="nil"/>
              <w:left w:val="nil"/>
              <w:bottom w:val="nil"/>
              <w:right w:val="nil"/>
            </w:tcBorders>
            <w:shd w:val="clear" w:color="auto" w:fill="auto"/>
            <w:noWrap/>
            <w:vAlign w:val="bottom"/>
            <w:hideMark/>
          </w:tcPr>
          <w:p w14:paraId="7F847ECE" w14:textId="77777777" w:rsidR="00E864AC" w:rsidRDefault="00E864AC" w:rsidP="002257F0">
            <w:pPr>
              <w:jc w:val="right"/>
              <w:rPr>
                <w:color w:val="000000"/>
              </w:rPr>
            </w:pPr>
          </w:p>
        </w:tc>
        <w:tc>
          <w:tcPr>
            <w:tcW w:w="2240" w:type="dxa"/>
            <w:tcBorders>
              <w:top w:val="nil"/>
              <w:left w:val="nil"/>
              <w:bottom w:val="nil"/>
              <w:right w:val="nil"/>
            </w:tcBorders>
            <w:shd w:val="clear" w:color="auto" w:fill="auto"/>
            <w:noWrap/>
            <w:vAlign w:val="bottom"/>
            <w:hideMark/>
          </w:tcPr>
          <w:p w14:paraId="1901A351" w14:textId="77777777" w:rsidR="00E864AC" w:rsidRDefault="00E864AC" w:rsidP="002257F0">
            <w:pPr>
              <w:rPr>
                <w:sz w:val="20"/>
                <w:szCs w:val="20"/>
              </w:rPr>
            </w:pPr>
          </w:p>
        </w:tc>
        <w:tc>
          <w:tcPr>
            <w:tcW w:w="2620" w:type="dxa"/>
            <w:tcBorders>
              <w:top w:val="nil"/>
              <w:left w:val="nil"/>
              <w:bottom w:val="nil"/>
              <w:right w:val="nil"/>
            </w:tcBorders>
            <w:shd w:val="clear" w:color="auto" w:fill="auto"/>
            <w:noWrap/>
            <w:vAlign w:val="bottom"/>
            <w:hideMark/>
          </w:tcPr>
          <w:p w14:paraId="6EE32547" w14:textId="77777777" w:rsidR="00E864AC" w:rsidRDefault="00E864AC" w:rsidP="002257F0">
            <w:pPr>
              <w:rPr>
                <w:sz w:val="20"/>
                <w:szCs w:val="20"/>
              </w:rPr>
            </w:pPr>
          </w:p>
        </w:tc>
      </w:tr>
      <w:tr w:rsidR="00FA1F92" w14:paraId="2101A314"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81048" w14:textId="77777777" w:rsidR="00FA1F92" w:rsidRDefault="00FA1F92" w:rsidP="00FA1F92">
            <w:pPr>
              <w:rPr>
                <w:color w:val="000000"/>
              </w:rPr>
            </w:pPr>
            <w:r>
              <w:rPr>
                <w:color w:val="000000"/>
              </w:rPr>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31E5781E" w14:textId="50CE6321" w:rsidR="00FA1F92" w:rsidRDefault="00FA1F92" w:rsidP="00FA1F92">
            <w:pPr>
              <w:jc w:val="right"/>
              <w:rPr>
                <w:color w:val="000000"/>
              </w:rPr>
            </w:pPr>
            <w:r>
              <w:rPr>
                <w:color w:val="000000"/>
              </w:rPr>
              <w:t>70.14187286</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4B3DE832" w14:textId="77777777" w:rsidR="00FA1F92" w:rsidRDefault="00FA1F92" w:rsidP="00FA1F92">
            <w:pPr>
              <w:rPr>
                <w:color w:val="000000"/>
              </w:rPr>
            </w:pPr>
            <w:r>
              <w:t>ft</w:t>
            </w:r>
            <w:r>
              <w:rPr>
                <w:vertAlign w:val="superscript"/>
              </w:rPr>
              <w:t>3</w:t>
            </w:r>
            <w:r>
              <w:t>/</w:t>
            </w:r>
            <w:proofErr w:type="spellStart"/>
            <w:r>
              <w:t>lbmol</w:t>
            </w:r>
            <w:proofErr w:type="spellEnd"/>
          </w:p>
        </w:tc>
      </w:tr>
      <w:tr w:rsidR="00FA1F92" w14:paraId="626AD4A5"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56D9F2BB" w14:textId="77777777" w:rsidR="00FA1F92" w:rsidRDefault="00FA1F92" w:rsidP="00FA1F92">
            <w:pPr>
              <w:rPr>
                <w:color w:val="000000"/>
              </w:rPr>
            </w:pPr>
            <w:r>
              <w:rPr>
                <w:color w:val="000000"/>
              </w:rPr>
              <w:t>P</w:t>
            </w:r>
          </w:p>
        </w:tc>
        <w:tc>
          <w:tcPr>
            <w:tcW w:w="2240" w:type="dxa"/>
            <w:tcBorders>
              <w:top w:val="nil"/>
              <w:left w:val="nil"/>
              <w:bottom w:val="single" w:sz="4" w:space="0" w:color="auto"/>
              <w:right w:val="single" w:sz="4" w:space="0" w:color="auto"/>
            </w:tcBorders>
            <w:shd w:val="clear" w:color="auto" w:fill="auto"/>
            <w:noWrap/>
            <w:vAlign w:val="bottom"/>
            <w:hideMark/>
          </w:tcPr>
          <w:p w14:paraId="0241E02E" w14:textId="4377CA39" w:rsidR="00FA1F92" w:rsidRDefault="00FA1F92" w:rsidP="00FA1F92">
            <w:pPr>
              <w:jc w:val="right"/>
              <w:rPr>
                <w:color w:val="000000"/>
              </w:rPr>
            </w:pPr>
            <w:r>
              <w:rPr>
                <w:color w:val="000000"/>
              </w:rPr>
              <w:t>170.6898205</w:t>
            </w:r>
          </w:p>
        </w:tc>
        <w:tc>
          <w:tcPr>
            <w:tcW w:w="2620" w:type="dxa"/>
            <w:tcBorders>
              <w:top w:val="nil"/>
              <w:left w:val="nil"/>
              <w:bottom w:val="single" w:sz="4" w:space="0" w:color="auto"/>
              <w:right w:val="single" w:sz="4" w:space="0" w:color="auto"/>
            </w:tcBorders>
            <w:shd w:val="clear" w:color="auto" w:fill="auto"/>
            <w:noWrap/>
            <w:vAlign w:val="bottom"/>
            <w:hideMark/>
          </w:tcPr>
          <w:p w14:paraId="3441FBEF" w14:textId="77777777" w:rsidR="00FA1F92" w:rsidRDefault="00FA1F92" w:rsidP="00FA1F92">
            <w:pPr>
              <w:keepNext/>
              <w:rPr>
                <w:color w:val="000000"/>
              </w:rPr>
            </w:pPr>
            <w:r>
              <w:rPr>
                <w:color w:val="000000"/>
              </w:rPr>
              <w:t>psia</w:t>
            </w:r>
          </w:p>
        </w:tc>
      </w:tr>
    </w:tbl>
    <w:p w14:paraId="59047075" w14:textId="2A3FAD8B" w:rsidR="00172F79" w:rsidRDefault="00E864AC" w:rsidP="00172F79">
      <w:pPr>
        <w:pStyle w:val="Caption"/>
      </w:pPr>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37</w:t>
      </w:r>
      <w:r w:rsidR="006B1485">
        <w:rPr>
          <w:noProof/>
        </w:rPr>
        <w:fldChar w:fldCharType="end"/>
      </w:r>
      <w:r>
        <w:t xml:space="preserve"> – Phase properties after SSI at iteration </w:t>
      </w:r>
      <w:r w:rsidR="001245EB">
        <w:t>7</w:t>
      </w:r>
    </w:p>
    <w:p w14:paraId="75CAF4B8" w14:textId="1F84020D" w:rsidR="00E424ED" w:rsidRPr="00172F79" w:rsidRDefault="00172F79" w:rsidP="00172F79">
      <w:pPr>
        <w:rPr>
          <w:iCs/>
          <w:color w:val="000000" w:themeColor="text1"/>
          <w:szCs w:val="18"/>
        </w:rPr>
      </w:pPr>
      <w:r>
        <w:br w:type="page"/>
      </w:r>
      <w:r w:rsidR="00E424ED">
        <w:t>ITERATION 8:</w:t>
      </w:r>
    </w:p>
    <w:p w14:paraId="061B28D0" w14:textId="77777777" w:rsidR="00E424ED" w:rsidRDefault="00E424ED" w:rsidP="00E424ED"/>
    <w:p w14:paraId="5AF971AD" w14:textId="77777777" w:rsidR="00E424ED" w:rsidRDefault="00E424ED" w:rsidP="00E424ED">
      <w:r>
        <w:t>The composition can be found in the table below.</w:t>
      </w:r>
    </w:p>
    <w:tbl>
      <w:tblPr>
        <w:tblW w:w="4732" w:type="dxa"/>
        <w:tblLook w:val="04A0" w:firstRow="1" w:lastRow="0" w:firstColumn="1" w:lastColumn="0" w:noHBand="0" w:noVBand="1"/>
      </w:tblPr>
      <w:tblGrid>
        <w:gridCol w:w="1300"/>
        <w:gridCol w:w="1716"/>
        <w:gridCol w:w="1716"/>
      </w:tblGrid>
      <w:tr w:rsidR="00E424ED" w:rsidRPr="00CE48F9" w14:paraId="41DDEA42" w14:textId="77777777" w:rsidTr="002257F0">
        <w:trPr>
          <w:trHeight w:val="320"/>
        </w:trPr>
        <w:tc>
          <w:tcPr>
            <w:tcW w:w="1300" w:type="dxa"/>
            <w:tcBorders>
              <w:top w:val="nil"/>
              <w:left w:val="nil"/>
              <w:bottom w:val="nil"/>
              <w:right w:val="nil"/>
            </w:tcBorders>
            <w:shd w:val="clear" w:color="auto" w:fill="auto"/>
            <w:noWrap/>
            <w:vAlign w:val="bottom"/>
            <w:hideMark/>
          </w:tcPr>
          <w:p w14:paraId="2E8AE9F1" w14:textId="77777777" w:rsidR="00E424ED" w:rsidRPr="00CE48F9" w:rsidRDefault="00E424ED" w:rsidP="002257F0"/>
        </w:tc>
        <w:tc>
          <w:tcPr>
            <w:tcW w:w="17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D9234" w14:textId="77777777" w:rsidR="00E424ED" w:rsidRPr="00CE48F9" w:rsidRDefault="00E424ED" w:rsidP="002257F0">
            <w:r w:rsidRPr="001E6AB7">
              <w:t>Mole fraction</w:t>
            </w:r>
          </w:p>
        </w:tc>
        <w:tc>
          <w:tcPr>
            <w:tcW w:w="1716" w:type="dxa"/>
            <w:tcBorders>
              <w:top w:val="single" w:sz="4" w:space="0" w:color="auto"/>
              <w:left w:val="nil"/>
              <w:bottom w:val="single" w:sz="4" w:space="0" w:color="auto"/>
              <w:right w:val="single" w:sz="4" w:space="0" w:color="auto"/>
            </w:tcBorders>
            <w:shd w:val="clear" w:color="auto" w:fill="auto"/>
            <w:noWrap/>
            <w:vAlign w:val="bottom"/>
            <w:hideMark/>
          </w:tcPr>
          <w:p w14:paraId="2F1E8B97" w14:textId="77777777" w:rsidR="00E424ED" w:rsidRPr="00CE48F9" w:rsidRDefault="00E424ED" w:rsidP="002257F0">
            <w:r w:rsidRPr="001E6AB7">
              <w:t>Molar density</w:t>
            </w:r>
          </w:p>
        </w:tc>
      </w:tr>
      <w:tr w:rsidR="000C0BD2" w:rsidRPr="00CE48F9" w14:paraId="1FD958F4" w14:textId="77777777" w:rsidTr="002257F0">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0CDF9" w14:textId="77777777" w:rsidR="000C0BD2" w:rsidRPr="00CE48F9" w:rsidRDefault="000C0BD2" w:rsidP="000C0BD2">
            <w:r w:rsidRPr="00CE48F9">
              <w:t>C1</w:t>
            </w:r>
          </w:p>
        </w:tc>
        <w:tc>
          <w:tcPr>
            <w:tcW w:w="1716" w:type="dxa"/>
            <w:tcBorders>
              <w:top w:val="nil"/>
              <w:left w:val="nil"/>
              <w:bottom w:val="single" w:sz="4" w:space="0" w:color="auto"/>
              <w:right w:val="single" w:sz="4" w:space="0" w:color="auto"/>
            </w:tcBorders>
            <w:shd w:val="clear" w:color="auto" w:fill="auto"/>
            <w:noWrap/>
            <w:vAlign w:val="bottom"/>
            <w:hideMark/>
          </w:tcPr>
          <w:p w14:paraId="779ACE27" w14:textId="1EFB7883" w:rsidR="000C0BD2" w:rsidRPr="00CE48F9" w:rsidRDefault="000C0BD2" w:rsidP="000C0BD2">
            <w:pPr>
              <w:jc w:val="right"/>
            </w:pPr>
            <w:r>
              <w:rPr>
                <w:color w:val="000000"/>
              </w:rPr>
              <w:t>0.54833478340</w:t>
            </w:r>
          </w:p>
        </w:tc>
        <w:tc>
          <w:tcPr>
            <w:tcW w:w="1716" w:type="dxa"/>
            <w:tcBorders>
              <w:top w:val="nil"/>
              <w:left w:val="nil"/>
              <w:bottom w:val="single" w:sz="4" w:space="0" w:color="auto"/>
              <w:right w:val="single" w:sz="4" w:space="0" w:color="auto"/>
            </w:tcBorders>
            <w:shd w:val="clear" w:color="auto" w:fill="auto"/>
            <w:noWrap/>
            <w:vAlign w:val="bottom"/>
            <w:hideMark/>
          </w:tcPr>
          <w:p w14:paraId="08E3A263" w14:textId="46CE6754" w:rsidR="000C0BD2" w:rsidRPr="00CE48F9" w:rsidRDefault="000C0BD2" w:rsidP="000C0BD2">
            <w:pPr>
              <w:jc w:val="right"/>
            </w:pPr>
            <w:r>
              <w:rPr>
                <w:color w:val="000000"/>
              </w:rPr>
              <w:t>0.00781750987</w:t>
            </w:r>
          </w:p>
        </w:tc>
      </w:tr>
      <w:tr w:rsidR="000C0BD2" w:rsidRPr="00CE48F9" w14:paraId="367E0D3D" w14:textId="77777777" w:rsidTr="002257F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03649D3" w14:textId="77777777" w:rsidR="000C0BD2" w:rsidRPr="00CE48F9" w:rsidRDefault="000C0BD2" w:rsidP="000C0BD2">
            <w:r w:rsidRPr="00CE48F9">
              <w:t>C20</w:t>
            </w:r>
          </w:p>
        </w:tc>
        <w:tc>
          <w:tcPr>
            <w:tcW w:w="1716" w:type="dxa"/>
            <w:tcBorders>
              <w:top w:val="nil"/>
              <w:left w:val="nil"/>
              <w:bottom w:val="single" w:sz="4" w:space="0" w:color="auto"/>
              <w:right w:val="single" w:sz="4" w:space="0" w:color="auto"/>
            </w:tcBorders>
            <w:shd w:val="clear" w:color="auto" w:fill="auto"/>
            <w:noWrap/>
            <w:vAlign w:val="bottom"/>
            <w:hideMark/>
          </w:tcPr>
          <w:p w14:paraId="6DBB24E7" w14:textId="0DA1BD44" w:rsidR="000C0BD2" w:rsidRPr="00CE48F9" w:rsidRDefault="000C0BD2" w:rsidP="000C0BD2">
            <w:pPr>
              <w:jc w:val="right"/>
            </w:pPr>
            <w:r>
              <w:rPr>
                <w:color w:val="000000"/>
              </w:rPr>
              <w:t>0.45166521660</w:t>
            </w:r>
          </w:p>
        </w:tc>
        <w:tc>
          <w:tcPr>
            <w:tcW w:w="1716" w:type="dxa"/>
            <w:tcBorders>
              <w:top w:val="nil"/>
              <w:left w:val="nil"/>
              <w:bottom w:val="single" w:sz="4" w:space="0" w:color="auto"/>
              <w:right w:val="single" w:sz="4" w:space="0" w:color="auto"/>
            </w:tcBorders>
            <w:shd w:val="clear" w:color="auto" w:fill="auto"/>
            <w:noWrap/>
            <w:vAlign w:val="bottom"/>
            <w:hideMark/>
          </w:tcPr>
          <w:p w14:paraId="3F83987F" w14:textId="7B4F4683" w:rsidR="000C0BD2" w:rsidRPr="00CE48F9" w:rsidRDefault="000C0BD2" w:rsidP="000C0BD2">
            <w:pPr>
              <w:keepNext/>
              <w:jc w:val="right"/>
            </w:pPr>
            <w:r>
              <w:rPr>
                <w:color w:val="000000"/>
              </w:rPr>
              <w:t>0.00643930933</w:t>
            </w:r>
          </w:p>
        </w:tc>
      </w:tr>
    </w:tbl>
    <w:p w14:paraId="1CCEB37B" w14:textId="5E95ED59" w:rsidR="00E424ED" w:rsidRDefault="00E424ED" w:rsidP="00E424ED">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38</w:t>
      </w:r>
      <w:r w:rsidR="006B1485">
        <w:rPr>
          <w:noProof/>
        </w:rPr>
        <w:fldChar w:fldCharType="end"/>
      </w:r>
      <w:r>
        <w:t xml:space="preserve"> - Reference composition at SA iteration 8</w:t>
      </w:r>
    </w:p>
    <w:p w14:paraId="40C832C0" w14:textId="77777777" w:rsidR="00E424ED" w:rsidRDefault="00E424ED" w:rsidP="00E424ED"/>
    <w:tbl>
      <w:tblPr>
        <w:tblW w:w="6563" w:type="dxa"/>
        <w:tblLook w:val="04A0" w:firstRow="1" w:lastRow="0" w:firstColumn="1" w:lastColumn="0" w:noHBand="0" w:noVBand="1"/>
      </w:tblPr>
      <w:tblGrid>
        <w:gridCol w:w="1703"/>
        <w:gridCol w:w="2240"/>
        <w:gridCol w:w="2620"/>
      </w:tblGrid>
      <w:tr w:rsidR="000C0BD2" w14:paraId="6E591766"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FCB03" w14:textId="77777777" w:rsidR="000C0BD2" w:rsidRPr="007A4671" w:rsidRDefault="000C0BD2" w:rsidP="000C0BD2">
            <w:r w:rsidRPr="007A4671">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1F2C1513" w14:textId="3902D3EC" w:rsidR="000C0BD2" w:rsidRPr="007A4671" w:rsidRDefault="000C0BD2" w:rsidP="000C0BD2">
            <w:pPr>
              <w:jc w:val="right"/>
            </w:pPr>
            <w:r>
              <w:rPr>
                <w:color w:val="000000"/>
              </w:rPr>
              <w:t>70.14187286</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79312B5A" w14:textId="77777777" w:rsidR="000C0BD2" w:rsidRPr="007A4671" w:rsidRDefault="000C0BD2" w:rsidP="000C0BD2">
            <w:r>
              <w:t>ft</w:t>
            </w:r>
            <w:r>
              <w:rPr>
                <w:vertAlign w:val="superscript"/>
              </w:rPr>
              <w:t>3</w:t>
            </w:r>
            <w:r>
              <w:t>/</w:t>
            </w:r>
            <w:proofErr w:type="spellStart"/>
            <w:r>
              <w:t>lbmol</w:t>
            </w:r>
            <w:proofErr w:type="spellEnd"/>
          </w:p>
        </w:tc>
      </w:tr>
      <w:tr w:rsidR="000C0BD2" w14:paraId="74F0BF4B"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6AE3A00F" w14:textId="77777777" w:rsidR="000C0BD2" w:rsidRPr="007A4671" w:rsidRDefault="000C0BD2" w:rsidP="000C0BD2">
            <w:r w:rsidRPr="007A4671">
              <w:t>P</w:t>
            </w:r>
          </w:p>
        </w:tc>
        <w:tc>
          <w:tcPr>
            <w:tcW w:w="2240" w:type="dxa"/>
            <w:tcBorders>
              <w:top w:val="nil"/>
              <w:left w:val="nil"/>
              <w:bottom w:val="single" w:sz="4" w:space="0" w:color="auto"/>
              <w:right w:val="single" w:sz="4" w:space="0" w:color="auto"/>
            </w:tcBorders>
            <w:shd w:val="clear" w:color="auto" w:fill="auto"/>
            <w:noWrap/>
            <w:vAlign w:val="bottom"/>
            <w:hideMark/>
          </w:tcPr>
          <w:p w14:paraId="398050F7" w14:textId="6AD5134E" w:rsidR="000C0BD2" w:rsidRPr="007A4671" w:rsidRDefault="000C0BD2" w:rsidP="000C0BD2">
            <w:pPr>
              <w:jc w:val="right"/>
            </w:pPr>
            <w:r>
              <w:rPr>
                <w:color w:val="000000"/>
              </w:rPr>
              <w:t>170.6898205</w:t>
            </w:r>
          </w:p>
        </w:tc>
        <w:tc>
          <w:tcPr>
            <w:tcW w:w="2620" w:type="dxa"/>
            <w:tcBorders>
              <w:top w:val="nil"/>
              <w:left w:val="nil"/>
              <w:bottom w:val="single" w:sz="4" w:space="0" w:color="auto"/>
              <w:right w:val="single" w:sz="4" w:space="0" w:color="auto"/>
            </w:tcBorders>
            <w:shd w:val="clear" w:color="auto" w:fill="auto"/>
            <w:noWrap/>
            <w:vAlign w:val="bottom"/>
            <w:hideMark/>
          </w:tcPr>
          <w:p w14:paraId="0AAEF4C4" w14:textId="77777777" w:rsidR="000C0BD2" w:rsidRPr="007A4671" w:rsidRDefault="000C0BD2" w:rsidP="000C0BD2">
            <w:pPr>
              <w:keepNext/>
            </w:pPr>
            <w:r w:rsidRPr="007A4671">
              <w:t>Psia</w:t>
            </w:r>
          </w:p>
        </w:tc>
      </w:tr>
    </w:tbl>
    <w:p w14:paraId="52E79402" w14:textId="6E788BE9" w:rsidR="00E424ED" w:rsidRPr="003C7F5F" w:rsidRDefault="00E424ED" w:rsidP="00E424ED">
      <w:pPr>
        <w:pStyle w:val="Caption"/>
        <w:rPr>
          <w:rFonts w:ascii="Calibri" w:hAnsi="Calibri" w:cs="Calibri"/>
          <w:color w:val="000000"/>
        </w:rPr>
      </w:pPr>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39</w:t>
      </w:r>
      <w:r w:rsidR="006B1485">
        <w:rPr>
          <w:noProof/>
        </w:rPr>
        <w:fldChar w:fldCharType="end"/>
      </w:r>
      <w:r>
        <w:t xml:space="preserve"> - Molar volume and pressure of reference composition at SA iteration 8</w:t>
      </w:r>
    </w:p>
    <w:p w14:paraId="192602FF" w14:textId="77777777" w:rsidR="00E424ED" w:rsidRDefault="00E424ED" w:rsidP="00E424ED">
      <w:r>
        <w:t>The stationary point obtained corresponds to the following: coordinates:</w:t>
      </w:r>
    </w:p>
    <w:tbl>
      <w:tblPr>
        <w:tblW w:w="5156" w:type="dxa"/>
        <w:tblLook w:val="04A0" w:firstRow="1" w:lastRow="0" w:firstColumn="1" w:lastColumn="0" w:noHBand="0" w:noVBand="1"/>
      </w:tblPr>
      <w:tblGrid>
        <w:gridCol w:w="1300"/>
        <w:gridCol w:w="2140"/>
        <w:gridCol w:w="1716"/>
      </w:tblGrid>
      <w:tr w:rsidR="00E424ED" w:rsidRPr="00582EB7" w14:paraId="6F7FCCBD" w14:textId="77777777" w:rsidTr="002257F0">
        <w:trPr>
          <w:trHeight w:val="320"/>
        </w:trPr>
        <w:tc>
          <w:tcPr>
            <w:tcW w:w="1300" w:type="dxa"/>
            <w:tcBorders>
              <w:top w:val="nil"/>
              <w:left w:val="nil"/>
              <w:bottom w:val="nil"/>
              <w:right w:val="nil"/>
            </w:tcBorders>
            <w:shd w:val="clear" w:color="auto" w:fill="auto"/>
            <w:noWrap/>
            <w:vAlign w:val="bottom"/>
            <w:hideMark/>
          </w:tcPr>
          <w:p w14:paraId="57A09E14" w14:textId="77777777" w:rsidR="00E424ED" w:rsidRDefault="00E424ED" w:rsidP="002257F0"/>
        </w:tc>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DD3A89" w14:textId="77777777" w:rsidR="00E424ED" w:rsidRPr="00582EB7" w:rsidRDefault="00E424ED" w:rsidP="002257F0">
            <w:r w:rsidRPr="00582EB7">
              <w:t>Mole fraction</w:t>
            </w:r>
          </w:p>
        </w:tc>
        <w:tc>
          <w:tcPr>
            <w:tcW w:w="1716" w:type="dxa"/>
            <w:tcBorders>
              <w:top w:val="single" w:sz="4" w:space="0" w:color="auto"/>
              <w:left w:val="nil"/>
              <w:bottom w:val="single" w:sz="4" w:space="0" w:color="auto"/>
              <w:right w:val="single" w:sz="4" w:space="0" w:color="auto"/>
            </w:tcBorders>
            <w:shd w:val="clear" w:color="auto" w:fill="auto"/>
            <w:noWrap/>
            <w:vAlign w:val="bottom"/>
            <w:hideMark/>
          </w:tcPr>
          <w:p w14:paraId="0D1B685F" w14:textId="77777777" w:rsidR="00E424ED" w:rsidRPr="00582EB7" w:rsidRDefault="00E424ED" w:rsidP="002257F0">
            <w:r w:rsidRPr="00582EB7">
              <w:t>Molar density</w:t>
            </w:r>
          </w:p>
        </w:tc>
      </w:tr>
      <w:tr w:rsidR="000C0BD2" w:rsidRPr="00582EB7" w14:paraId="5B0FC25A" w14:textId="77777777" w:rsidTr="002257F0">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E72C3" w14:textId="77777777" w:rsidR="000C0BD2" w:rsidRPr="00582EB7" w:rsidRDefault="000C0BD2" w:rsidP="000C0BD2">
            <w:r w:rsidRPr="00582EB7">
              <w:t>C1</w:t>
            </w:r>
          </w:p>
        </w:tc>
        <w:tc>
          <w:tcPr>
            <w:tcW w:w="2140" w:type="dxa"/>
            <w:tcBorders>
              <w:top w:val="nil"/>
              <w:left w:val="nil"/>
              <w:bottom w:val="single" w:sz="4" w:space="0" w:color="auto"/>
              <w:right w:val="single" w:sz="4" w:space="0" w:color="auto"/>
            </w:tcBorders>
            <w:shd w:val="clear" w:color="auto" w:fill="auto"/>
            <w:noWrap/>
            <w:vAlign w:val="bottom"/>
            <w:hideMark/>
          </w:tcPr>
          <w:p w14:paraId="34E55F4F" w14:textId="039EC752" w:rsidR="000C0BD2" w:rsidRPr="00582EB7" w:rsidRDefault="000C0BD2" w:rsidP="000C0BD2">
            <w:pPr>
              <w:jc w:val="right"/>
            </w:pPr>
            <w:r>
              <w:rPr>
                <w:color w:val="000000"/>
              </w:rPr>
              <w:t>0.05444552367</w:t>
            </w:r>
          </w:p>
        </w:tc>
        <w:tc>
          <w:tcPr>
            <w:tcW w:w="1716" w:type="dxa"/>
            <w:tcBorders>
              <w:top w:val="nil"/>
              <w:left w:val="nil"/>
              <w:bottom w:val="single" w:sz="4" w:space="0" w:color="auto"/>
              <w:right w:val="single" w:sz="4" w:space="0" w:color="auto"/>
            </w:tcBorders>
            <w:shd w:val="clear" w:color="auto" w:fill="auto"/>
            <w:noWrap/>
            <w:vAlign w:val="bottom"/>
            <w:hideMark/>
          </w:tcPr>
          <w:p w14:paraId="5E862394" w14:textId="32B2C5DA" w:rsidR="000C0BD2" w:rsidRPr="00582EB7" w:rsidRDefault="000C0BD2" w:rsidP="000C0BD2">
            <w:pPr>
              <w:jc w:val="right"/>
            </w:pPr>
            <w:r>
              <w:rPr>
                <w:color w:val="000000"/>
              </w:rPr>
              <w:t>0.00460739825</w:t>
            </w:r>
          </w:p>
        </w:tc>
      </w:tr>
      <w:tr w:rsidR="000C0BD2" w:rsidRPr="00582EB7" w14:paraId="422958B1" w14:textId="77777777" w:rsidTr="002257F0">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9FCB85" w14:textId="77777777" w:rsidR="000C0BD2" w:rsidRPr="00582EB7" w:rsidRDefault="000C0BD2" w:rsidP="000C0BD2">
            <w:r w:rsidRPr="00582EB7">
              <w:t>C20</w:t>
            </w:r>
          </w:p>
        </w:tc>
        <w:tc>
          <w:tcPr>
            <w:tcW w:w="2140" w:type="dxa"/>
            <w:tcBorders>
              <w:top w:val="nil"/>
              <w:left w:val="nil"/>
              <w:bottom w:val="single" w:sz="4" w:space="0" w:color="auto"/>
              <w:right w:val="single" w:sz="4" w:space="0" w:color="auto"/>
            </w:tcBorders>
            <w:shd w:val="clear" w:color="auto" w:fill="auto"/>
            <w:noWrap/>
            <w:vAlign w:val="bottom"/>
            <w:hideMark/>
          </w:tcPr>
          <w:p w14:paraId="3B4F521B" w14:textId="7CB69BE4" w:rsidR="000C0BD2" w:rsidRPr="00582EB7" w:rsidRDefault="000C0BD2" w:rsidP="000C0BD2">
            <w:pPr>
              <w:jc w:val="right"/>
            </w:pPr>
            <w:r>
              <w:rPr>
                <w:color w:val="000000"/>
              </w:rPr>
              <w:t>0.94555447633</w:t>
            </w:r>
          </w:p>
        </w:tc>
        <w:tc>
          <w:tcPr>
            <w:tcW w:w="1716" w:type="dxa"/>
            <w:tcBorders>
              <w:top w:val="nil"/>
              <w:left w:val="nil"/>
              <w:bottom w:val="single" w:sz="4" w:space="0" w:color="auto"/>
              <w:right w:val="single" w:sz="4" w:space="0" w:color="auto"/>
            </w:tcBorders>
            <w:shd w:val="clear" w:color="auto" w:fill="auto"/>
            <w:noWrap/>
            <w:vAlign w:val="bottom"/>
            <w:hideMark/>
          </w:tcPr>
          <w:p w14:paraId="6D0DB6C3" w14:textId="5E2D41F6" w:rsidR="000C0BD2" w:rsidRPr="00582EB7" w:rsidRDefault="000C0BD2" w:rsidP="000C0BD2">
            <w:pPr>
              <w:keepNext/>
              <w:jc w:val="right"/>
            </w:pPr>
            <w:r>
              <w:rPr>
                <w:color w:val="000000"/>
              </w:rPr>
              <w:t>0.08001660635</w:t>
            </w:r>
          </w:p>
        </w:tc>
      </w:tr>
    </w:tbl>
    <w:p w14:paraId="473C4FE6" w14:textId="36550DCD" w:rsidR="00E424ED" w:rsidRDefault="00E424ED" w:rsidP="00E424ED">
      <w:pPr>
        <w:pStyle w:val="Caption"/>
      </w:pPr>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40</w:t>
      </w:r>
      <w:r w:rsidR="006B1485">
        <w:rPr>
          <w:noProof/>
        </w:rPr>
        <w:fldChar w:fldCharType="end"/>
      </w:r>
      <w:r>
        <w:t xml:space="preserve"> - Stationary point composition obtained from SA at iteration 8</w:t>
      </w:r>
    </w:p>
    <w:tbl>
      <w:tblPr>
        <w:tblW w:w="6563" w:type="dxa"/>
        <w:tblLook w:val="04A0" w:firstRow="1" w:lastRow="0" w:firstColumn="1" w:lastColumn="0" w:noHBand="0" w:noVBand="1"/>
      </w:tblPr>
      <w:tblGrid>
        <w:gridCol w:w="1703"/>
        <w:gridCol w:w="2240"/>
        <w:gridCol w:w="2620"/>
      </w:tblGrid>
      <w:tr w:rsidR="000C0BD2" w14:paraId="2D75155F"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1FCF9" w14:textId="77777777" w:rsidR="000C0BD2" w:rsidRPr="00144479" w:rsidRDefault="000C0BD2" w:rsidP="000C0BD2">
            <w:r w:rsidRPr="00144479">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65E2D52A" w14:textId="1D361DC2" w:rsidR="000C0BD2" w:rsidRPr="00144479" w:rsidRDefault="000C0BD2" w:rsidP="000C0BD2">
            <w:pPr>
              <w:jc w:val="right"/>
            </w:pPr>
            <w:r>
              <w:rPr>
                <w:color w:val="000000"/>
              </w:rPr>
              <w:t>11.81697799</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4A189E13" w14:textId="77777777" w:rsidR="000C0BD2" w:rsidRPr="00144479" w:rsidRDefault="000C0BD2" w:rsidP="000C0BD2">
            <w:r>
              <w:t>ft</w:t>
            </w:r>
            <w:r>
              <w:rPr>
                <w:vertAlign w:val="superscript"/>
              </w:rPr>
              <w:t>3</w:t>
            </w:r>
            <w:r>
              <w:t>/</w:t>
            </w:r>
            <w:proofErr w:type="spellStart"/>
            <w:r>
              <w:t>lbmol</w:t>
            </w:r>
            <w:proofErr w:type="spellEnd"/>
          </w:p>
        </w:tc>
      </w:tr>
      <w:tr w:rsidR="000C0BD2" w14:paraId="765C1835"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7FC1A883" w14:textId="77777777" w:rsidR="000C0BD2" w:rsidRPr="00144479" w:rsidRDefault="000C0BD2" w:rsidP="000C0BD2">
            <w:r w:rsidRPr="00144479">
              <w:t>P</w:t>
            </w:r>
          </w:p>
        </w:tc>
        <w:tc>
          <w:tcPr>
            <w:tcW w:w="2240" w:type="dxa"/>
            <w:tcBorders>
              <w:top w:val="nil"/>
              <w:left w:val="nil"/>
              <w:bottom w:val="single" w:sz="4" w:space="0" w:color="auto"/>
              <w:right w:val="single" w:sz="4" w:space="0" w:color="auto"/>
            </w:tcBorders>
            <w:shd w:val="clear" w:color="auto" w:fill="auto"/>
            <w:noWrap/>
            <w:vAlign w:val="bottom"/>
            <w:hideMark/>
          </w:tcPr>
          <w:p w14:paraId="436AA2F9" w14:textId="327358F6" w:rsidR="000C0BD2" w:rsidRPr="00144479" w:rsidRDefault="000C0BD2" w:rsidP="000C0BD2">
            <w:pPr>
              <w:jc w:val="right"/>
            </w:pPr>
            <w:r>
              <w:rPr>
                <w:color w:val="000000"/>
              </w:rPr>
              <w:t>141.4123943</w:t>
            </w:r>
          </w:p>
        </w:tc>
        <w:tc>
          <w:tcPr>
            <w:tcW w:w="2620" w:type="dxa"/>
            <w:tcBorders>
              <w:top w:val="nil"/>
              <w:left w:val="nil"/>
              <w:bottom w:val="single" w:sz="4" w:space="0" w:color="auto"/>
              <w:right w:val="single" w:sz="4" w:space="0" w:color="auto"/>
            </w:tcBorders>
            <w:shd w:val="clear" w:color="auto" w:fill="auto"/>
            <w:noWrap/>
            <w:vAlign w:val="bottom"/>
            <w:hideMark/>
          </w:tcPr>
          <w:p w14:paraId="6CFB0E2F" w14:textId="77777777" w:rsidR="000C0BD2" w:rsidRPr="00144479" w:rsidRDefault="000C0BD2" w:rsidP="000C0BD2">
            <w:r w:rsidRPr="00144479">
              <w:t>psia</w:t>
            </w:r>
          </w:p>
        </w:tc>
      </w:tr>
      <w:tr w:rsidR="000C0BD2" w14:paraId="1A284950"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4619A243" w14:textId="77777777" w:rsidR="000C0BD2" w:rsidRPr="00144479" w:rsidRDefault="000C0BD2" w:rsidP="000C0BD2">
            <w:r w:rsidRPr="00144479">
              <w:t>TPD</w:t>
            </w:r>
          </w:p>
        </w:tc>
        <w:tc>
          <w:tcPr>
            <w:tcW w:w="2240" w:type="dxa"/>
            <w:tcBorders>
              <w:top w:val="nil"/>
              <w:left w:val="nil"/>
              <w:bottom w:val="single" w:sz="4" w:space="0" w:color="auto"/>
              <w:right w:val="single" w:sz="4" w:space="0" w:color="auto"/>
            </w:tcBorders>
            <w:shd w:val="clear" w:color="auto" w:fill="auto"/>
            <w:noWrap/>
            <w:vAlign w:val="bottom"/>
            <w:hideMark/>
          </w:tcPr>
          <w:p w14:paraId="6072CBAA" w14:textId="471BD55A" w:rsidR="000C0BD2" w:rsidRPr="00144479" w:rsidRDefault="000C0BD2" w:rsidP="000C0BD2">
            <w:pPr>
              <w:jc w:val="right"/>
            </w:pPr>
            <w:r>
              <w:rPr>
                <w:color w:val="000000"/>
              </w:rPr>
              <w:t>-4.85E-11</w:t>
            </w:r>
          </w:p>
        </w:tc>
        <w:tc>
          <w:tcPr>
            <w:tcW w:w="2620" w:type="dxa"/>
            <w:tcBorders>
              <w:top w:val="nil"/>
              <w:left w:val="nil"/>
              <w:bottom w:val="single" w:sz="4" w:space="0" w:color="auto"/>
              <w:right w:val="single" w:sz="4" w:space="0" w:color="auto"/>
            </w:tcBorders>
            <w:shd w:val="clear" w:color="auto" w:fill="auto"/>
            <w:noWrap/>
            <w:vAlign w:val="bottom"/>
            <w:hideMark/>
          </w:tcPr>
          <w:p w14:paraId="2EFC251B" w14:textId="77777777" w:rsidR="000C0BD2" w:rsidRPr="00144479" w:rsidRDefault="000C0BD2" w:rsidP="000C0BD2">
            <w:r w:rsidRPr="00144479">
              <w:t> </w:t>
            </w:r>
          </w:p>
        </w:tc>
      </w:tr>
      <w:tr w:rsidR="000C0BD2" w14:paraId="520A168A"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16914700" w14:textId="77777777" w:rsidR="000C0BD2" w:rsidRPr="00144479" w:rsidRDefault="000C0BD2" w:rsidP="000C0BD2">
            <w:proofErr w:type="spellStart"/>
            <w:r w:rsidRPr="00144479">
              <w:t>Pcap</w:t>
            </w:r>
            <w:proofErr w:type="spellEnd"/>
          </w:p>
        </w:tc>
        <w:tc>
          <w:tcPr>
            <w:tcW w:w="2240" w:type="dxa"/>
            <w:tcBorders>
              <w:top w:val="nil"/>
              <w:left w:val="nil"/>
              <w:bottom w:val="single" w:sz="4" w:space="0" w:color="auto"/>
              <w:right w:val="single" w:sz="4" w:space="0" w:color="auto"/>
            </w:tcBorders>
            <w:shd w:val="clear" w:color="auto" w:fill="auto"/>
            <w:noWrap/>
            <w:vAlign w:val="bottom"/>
            <w:hideMark/>
          </w:tcPr>
          <w:p w14:paraId="5E5D82AC" w14:textId="2918EE5D" w:rsidR="000C0BD2" w:rsidRPr="00144479" w:rsidRDefault="000C0BD2" w:rsidP="000C0BD2">
            <w:pPr>
              <w:jc w:val="right"/>
            </w:pPr>
            <w:r>
              <w:rPr>
                <w:color w:val="000000"/>
              </w:rPr>
              <w:t>29.27742628</w:t>
            </w:r>
          </w:p>
        </w:tc>
        <w:tc>
          <w:tcPr>
            <w:tcW w:w="2620" w:type="dxa"/>
            <w:tcBorders>
              <w:top w:val="nil"/>
              <w:left w:val="nil"/>
              <w:bottom w:val="single" w:sz="4" w:space="0" w:color="auto"/>
              <w:right w:val="single" w:sz="4" w:space="0" w:color="auto"/>
            </w:tcBorders>
            <w:shd w:val="clear" w:color="auto" w:fill="auto"/>
            <w:noWrap/>
            <w:vAlign w:val="bottom"/>
            <w:hideMark/>
          </w:tcPr>
          <w:p w14:paraId="446AD8C0" w14:textId="77777777" w:rsidR="000C0BD2" w:rsidRPr="00144479" w:rsidRDefault="000C0BD2" w:rsidP="000C0BD2">
            <w:pPr>
              <w:keepNext/>
            </w:pPr>
            <w:r w:rsidRPr="00144479">
              <w:t>psia</w:t>
            </w:r>
          </w:p>
        </w:tc>
      </w:tr>
    </w:tbl>
    <w:p w14:paraId="680F8F56" w14:textId="55CC6318" w:rsidR="00E424ED" w:rsidRDefault="00E424ED" w:rsidP="00E424ED">
      <w:pPr>
        <w:pStyle w:val="Caption"/>
      </w:pPr>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41</w:t>
      </w:r>
      <w:r w:rsidR="006B1485">
        <w:rPr>
          <w:noProof/>
        </w:rPr>
        <w:fldChar w:fldCharType="end"/>
      </w:r>
      <w:r>
        <w:t xml:space="preserve"> - S</w:t>
      </w:r>
      <w:r w:rsidRPr="00B247FD">
        <w:t xml:space="preserve">tationary point </w:t>
      </w:r>
      <w:r>
        <w:t xml:space="preserve">molar volume and pressure </w:t>
      </w:r>
      <w:r w:rsidRPr="00B247FD">
        <w:t xml:space="preserve">obtained from SA at iteration </w:t>
      </w:r>
      <w:r>
        <w:t>8</w:t>
      </w:r>
    </w:p>
    <w:p w14:paraId="37FAC2F7" w14:textId="77777777" w:rsidR="00E424ED" w:rsidRDefault="00E424ED" w:rsidP="00E424ED">
      <w:r>
        <w:t>After the SS iteration, we get the following:</w:t>
      </w:r>
    </w:p>
    <w:tbl>
      <w:tblPr>
        <w:tblW w:w="6563" w:type="dxa"/>
        <w:tblLook w:val="04A0" w:firstRow="1" w:lastRow="0" w:firstColumn="1" w:lastColumn="0" w:noHBand="0" w:noVBand="1"/>
      </w:tblPr>
      <w:tblGrid>
        <w:gridCol w:w="1703"/>
        <w:gridCol w:w="2240"/>
        <w:gridCol w:w="2620"/>
      </w:tblGrid>
      <w:tr w:rsidR="00E424ED" w14:paraId="3C4A83D4" w14:textId="77777777" w:rsidTr="002257F0">
        <w:trPr>
          <w:trHeight w:val="320"/>
        </w:trPr>
        <w:tc>
          <w:tcPr>
            <w:tcW w:w="1703" w:type="dxa"/>
            <w:tcBorders>
              <w:top w:val="nil"/>
              <w:left w:val="nil"/>
              <w:bottom w:val="nil"/>
              <w:right w:val="nil"/>
            </w:tcBorders>
            <w:shd w:val="clear" w:color="auto" w:fill="auto"/>
            <w:noWrap/>
            <w:vAlign w:val="bottom"/>
            <w:hideMark/>
          </w:tcPr>
          <w:p w14:paraId="2A1646B6" w14:textId="77777777" w:rsidR="00E424ED" w:rsidRDefault="00E424ED" w:rsidP="002257F0"/>
        </w:tc>
        <w:tc>
          <w:tcPr>
            <w:tcW w:w="2240" w:type="dxa"/>
            <w:tcBorders>
              <w:top w:val="nil"/>
              <w:left w:val="nil"/>
              <w:bottom w:val="nil"/>
              <w:right w:val="nil"/>
            </w:tcBorders>
            <w:shd w:val="clear" w:color="auto" w:fill="auto"/>
            <w:noWrap/>
            <w:vAlign w:val="bottom"/>
            <w:hideMark/>
          </w:tcPr>
          <w:p w14:paraId="33A38ACF" w14:textId="77777777" w:rsidR="00E424ED" w:rsidRDefault="00E424ED" w:rsidP="002257F0">
            <w:pPr>
              <w:rPr>
                <w:color w:val="000000"/>
              </w:rPr>
            </w:pPr>
            <w:r>
              <w:rPr>
                <w:color w:val="000000"/>
              </w:rPr>
              <w:t>Liquid</w:t>
            </w:r>
          </w:p>
        </w:tc>
        <w:tc>
          <w:tcPr>
            <w:tcW w:w="2620" w:type="dxa"/>
            <w:tcBorders>
              <w:top w:val="nil"/>
              <w:left w:val="nil"/>
              <w:bottom w:val="nil"/>
              <w:right w:val="nil"/>
            </w:tcBorders>
            <w:shd w:val="clear" w:color="auto" w:fill="auto"/>
            <w:noWrap/>
            <w:vAlign w:val="bottom"/>
            <w:hideMark/>
          </w:tcPr>
          <w:p w14:paraId="2411071C" w14:textId="77777777" w:rsidR="00E424ED" w:rsidRDefault="00E424ED" w:rsidP="002257F0">
            <w:pPr>
              <w:rPr>
                <w:color w:val="000000"/>
              </w:rPr>
            </w:pPr>
          </w:p>
        </w:tc>
      </w:tr>
      <w:tr w:rsidR="00E424ED" w14:paraId="65046EAF" w14:textId="77777777" w:rsidTr="002257F0">
        <w:trPr>
          <w:trHeight w:val="320"/>
        </w:trPr>
        <w:tc>
          <w:tcPr>
            <w:tcW w:w="1703" w:type="dxa"/>
            <w:tcBorders>
              <w:top w:val="nil"/>
              <w:left w:val="nil"/>
              <w:bottom w:val="nil"/>
              <w:right w:val="nil"/>
            </w:tcBorders>
            <w:shd w:val="clear" w:color="auto" w:fill="auto"/>
            <w:noWrap/>
            <w:vAlign w:val="bottom"/>
            <w:hideMark/>
          </w:tcPr>
          <w:p w14:paraId="11B040DF" w14:textId="77777777" w:rsidR="00E424ED" w:rsidRDefault="00E424ED" w:rsidP="002257F0">
            <w:pPr>
              <w:rPr>
                <w:sz w:val="20"/>
                <w:szCs w:val="20"/>
              </w:rPr>
            </w:pP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57139" w14:textId="77777777" w:rsidR="00E424ED" w:rsidRDefault="00E424ED" w:rsidP="002257F0">
            <w:pPr>
              <w:rPr>
                <w:color w:val="000000"/>
              </w:rPr>
            </w:pPr>
            <w:r>
              <w:rPr>
                <w:color w:val="000000"/>
              </w:rPr>
              <w:t>Mole fraction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18C552C1" w14:textId="77777777" w:rsidR="00E424ED" w:rsidRDefault="00E424ED" w:rsidP="002257F0">
            <w:pPr>
              <w:rPr>
                <w:color w:val="000000"/>
              </w:rPr>
            </w:pPr>
            <w:r>
              <w:rPr>
                <w:color w:val="000000"/>
              </w:rPr>
              <w:t>Molar density</w:t>
            </w:r>
          </w:p>
        </w:tc>
      </w:tr>
      <w:tr w:rsidR="0035728C" w14:paraId="48865903"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170EBB" w14:textId="77777777" w:rsidR="0035728C" w:rsidRDefault="0035728C" w:rsidP="0035728C">
            <w:pPr>
              <w:rPr>
                <w:color w:val="000000"/>
              </w:rPr>
            </w:pPr>
            <w:r>
              <w:rPr>
                <w:color w:val="000000"/>
              </w:rPr>
              <w:t>C1</w:t>
            </w:r>
          </w:p>
        </w:tc>
        <w:tc>
          <w:tcPr>
            <w:tcW w:w="2240" w:type="dxa"/>
            <w:tcBorders>
              <w:top w:val="nil"/>
              <w:left w:val="nil"/>
              <w:bottom w:val="single" w:sz="4" w:space="0" w:color="auto"/>
              <w:right w:val="single" w:sz="4" w:space="0" w:color="auto"/>
            </w:tcBorders>
            <w:shd w:val="clear" w:color="auto" w:fill="auto"/>
            <w:noWrap/>
            <w:vAlign w:val="bottom"/>
            <w:hideMark/>
          </w:tcPr>
          <w:p w14:paraId="6D9D0FFF" w14:textId="368727A2" w:rsidR="0035728C" w:rsidRDefault="0035728C" w:rsidP="0035728C">
            <w:pPr>
              <w:jc w:val="right"/>
              <w:rPr>
                <w:color w:val="000000"/>
              </w:rPr>
            </w:pPr>
            <w:r>
              <w:rPr>
                <w:color w:val="000000"/>
              </w:rPr>
              <w:t>0.054445524</w:t>
            </w:r>
          </w:p>
        </w:tc>
        <w:tc>
          <w:tcPr>
            <w:tcW w:w="2620" w:type="dxa"/>
            <w:tcBorders>
              <w:top w:val="nil"/>
              <w:left w:val="nil"/>
              <w:bottom w:val="single" w:sz="4" w:space="0" w:color="auto"/>
              <w:right w:val="single" w:sz="4" w:space="0" w:color="auto"/>
            </w:tcBorders>
            <w:shd w:val="clear" w:color="auto" w:fill="auto"/>
            <w:noWrap/>
            <w:vAlign w:val="bottom"/>
            <w:hideMark/>
          </w:tcPr>
          <w:p w14:paraId="3D7B916A" w14:textId="08EC812A" w:rsidR="0035728C" w:rsidRDefault="0035728C" w:rsidP="0035728C">
            <w:pPr>
              <w:jc w:val="right"/>
              <w:rPr>
                <w:color w:val="000000"/>
              </w:rPr>
            </w:pPr>
            <w:r>
              <w:rPr>
                <w:color w:val="000000"/>
              </w:rPr>
              <w:t>0.004607398</w:t>
            </w:r>
          </w:p>
        </w:tc>
      </w:tr>
      <w:tr w:rsidR="0035728C" w14:paraId="751BB910"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6511A932" w14:textId="77777777" w:rsidR="0035728C" w:rsidRDefault="0035728C" w:rsidP="0035728C">
            <w:pPr>
              <w:rPr>
                <w:color w:val="000000"/>
              </w:rPr>
            </w:pPr>
            <w:r>
              <w:rPr>
                <w:color w:val="000000"/>
              </w:rPr>
              <w:t>C20</w:t>
            </w:r>
          </w:p>
        </w:tc>
        <w:tc>
          <w:tcPr>
            <w:tcW w:w="2240" w:type="dxa"/>
            <w:tcBorders>
              <w:top w:val="nil"/>
              <w:left w:val="nil"/>
              <w:bottom w:val="single" w:sz="4" w:space="0" w:color="auto"/>
              <w:right w:val="single" w:sz="4" w:space="0" w:color="auto"/>
            </w:tcBorders>
            <w:shd w:val="clear" w:color="auto" w:fill="auto"/>
            <w:noWrap/>
            <w:vAlign w:val="bottom"/>
            <w:hideMark/>
          </w:tcPr>
          <w:p w14:paraId="7194CC96" w14:textId="27C31FB6" w:rsidR="0035728C" w:rsidRDefault="0035728C" w:rsidP="0035728C">
            <w:pPr>
              <w:jc w:val="right"/>
              <w:rPr>
                <w:color w:val="000000"/>
              </w:rPr>
            </w:pPr>
            <w:r>
              <w:rPr>
                <w:color w:val="000000"/>
              </w:rPr>
              <w:t>0.945554476</w:t>
            </w:r>
          </w:p>
        </w:tc>
        <w:tc>
          <w:tcPr>
            <w:tcW w:w="2620" w:type="dxa"/>
            <w:tcBorders>
              <w:top w:val="nil"/>
              <w:left w:val="nil"/>
              <w:bottom w:val="single" w:sz="4" w:space="0" w:color="auto"/>
              <w:right w:val="single" w:sz="4" w:space="0" w:color="auto"/>
            </w:tcBorders>
            <w:shd w:val="clear" w:color="auto" w:fill="auto"/>
            <w:noWrap/>
            <w:vAlign w:val="bottom"/>
            <w:hideMark/>
          </w:tcPr>
          <w:p w14:paraId="74798622" w14:textId="218BAC1F" w:rsidR="0035728C" w:rsidRDefault="0035728C" w:rsidP="0035728C">
            <w:pPr>
              <w:jc w:val="right"/>
              <w:rPr>
                <w:color w:val="000000"/>
              </w:rPr>
            </w:pPr>
            <w:r>
              <w:rPr>
                <w:color w:val="000000"/>
              </w:rPr>
              <w:t>0.080016606</w:t>
            </w:r>
          </w:p>
        </w:tc>
      </w:tr>
      <w:tr w:rsidR="0035728C" w14:paraId="1A1FD64E" w14:textId="77777777" w:rsidTr="002257F0">
        <w:trPr>
          <w:trHeight w:val="320"/>
        </w:trPr>
        <w:tc>
          <w:tcPr>
            <w:tcW w:w="1703" w:type="dxa"/>
            <w:tcBorders>
              <w:top w:val="nil"/>
              <w:left w:val="nil"/>
              <w:bottom w:val="nil"/>
              <w:right w:val="nil"/>
            </w:tcBorders>
            <w:shd w:val="clear" w:color="auto" w:fill="auto"/>
            <w:noWrap/>
            <w:vAlign w:val="bottom"/>
            <w:hideMark/>
          </w:tcPr>
          <w:p w14:paraId="43979E9D" w14:textId="77777777" w:rsidR="0035728C" w:rsidRDefault="0035728C" w:rsidP="0035728C">
            <w:pPr>
              <w:jc w:val="right"/>
              <w:rPr>
                <w:color w:val="000000"/>
              </w:rPr>
            </w:pPr>
          </w:p>
        </w:tc>
        <w:tc>
          <w:tcPr>
            <w:tcW w:w="2240" w:type="dxa"/>
            <w:tcBorders>
              <w:top w:val="nil"/>
              <w:left w:val="nil"/>
              <w:bottom w:val="nil"/>
              <w:right w:val="nil"/>
            </w:tcBorders>
            <w:shd w:val="clear" w:color="auto" w:fill="auto"/>
            <w:noWrap/>
            <w:vAlign w:val="bottom"/>
            <w:hideMark/>
          </w:tcPr>
          <w:p w14:paraId="2AACB3FE" w14:textId="77777777" w:rsidR="0035728C" w:rsidRDefault="0035728C" w:rsidP="0035728C">
            <w:pPr>
              <w:rPr>
                <w:sz w:val="20"/>
                <w:szCs w:val="20"/>
              </w:rPr>
            </w:pPr>
          </w:p>
        </w:tc>
        <w:tc>
          <w:tcPr>
            <w:tcW w:w="2620" w:type="dxa"/>
            <w:tcBorders>
              <w:top w:val="nil"/>
              <w:left w:val="nil"/>
              <w:bottom w:val="nil"/>
              <w:right w:val="nil"/>
            </w:tcBorders>
            <w:shd w:val="clear" w:color="auto" w:fill="auto"/>
            <w:noWrap/>
            <w:vAlign w:val="bottom"/>
            <w:hideMark/>
          </w:tcPr>
          <w:p w14:paraId="3E81F1A3" w14:textId="77777777" w:rsidR="0035728C" w:rsidRDefault="0035728C" w:rsidP="0035728C">
            <w:pPr>
              <w:rPr>
                <w:sz w:val="20"/>
                <w:szCs w:val="20"/>
              </w:rPr>
            </w:pPr>
          </w:p>
        </w:tc>
      </w:tr>
      <w:tr w:rsidR="0035728C" w14:paraId="623B4D32"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D2AE1" w14:textId="77777777" w:rsidR="0035728C" w:rsidRDefault="0035728C" w:rsidP="0035728C">
            <w:pPr>
              <w:rPr>
                <w:color w:val="000000"/>
              </w:rPr>
            </w:pPr>
            <w:r>
              <w:rPr>
                <w:color w:val="000000"/>
              </w:rPr>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4112CA96" w14:textId="53782E0E" w:rsidR="0035728C" w:rsidRDefault="0035728C" w:rsidP="0035728C">
            <w:pPr>
              <w:jc w:val="right"/>
              <w:rPr>
                <w:color w:val="000000"/>
              </w:rPr>
            </w:pPr>
            <w:r>
              <w:rPr>
                <w:color w:val="000000"/>
              </w:rPr>
              <w:t>11.81697799</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08F2B5F6" w14:textId="77777777" w:rsidR="0035728C" w:rsidRDefault="0035728C" w:rsidP="0035728C">
            <w:pPr>
              <w:rPr>
                <w:color w:val="000000"/>
              </w:rPr>
            </w:pPr>
            <w:r>
              <w:t>ft</w:t>
            </w:r>
            <w:r>
              <w:rPr>
                <w:vertAlign w:val="superscript"/>
              </w:rPr>
              <w:t>3</w:t>
            </w:r>
            <w:r>
              <w:t>/</w:t>
            </w:r>
            <w:proofErr w:type="spellStart"/>
            <w:r>
              <w:t>lbmol</w:t>
            </w:r>
            <w:proofErr w:type="spellEnd"/>
          </w:p>
        </w:tc>
      </w:tr>
      <w:tr w:rsidR="0035728C" w14:paraId="7CBBDF29"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180D6529" w14:textId="77777777" w:rsidR="0035728C" w:rsidRDefault="0035728C" w:rsidP="0035728C">
            <w:pPr>
              <w:rPr>
                <w:color w:val="000000"/>
              </w:rPr>
            </w:pPr>
            <w:r>
              <w:rPr>
                <w:color w:val="000000"/>
              </w:rPr>
              <w:t>P</w:t>
            </w:r>
          </w:p>
        </w:tc>
        <w:tc>
          <w:tcPr>
            <w:tcW w:w="2240" w:type="dxa"/>
            <w:tcBorders>
              <w:top w:val="nil"/>
              <w:left w:val="nil"/>
              <w:bottom w:val="single" w:sz="4" w:space="0" w:color="auto"/>
              <w:right w:val="single" w:sz="4" w:space="0" w:color="auto"/>
            </w:tcBorders>
            <w:shd w:val="clear" w:color="auto" w:fill="auto"/>
            <w:noWrap/>
            <w:vAlign w:val="bottom"/>
            <w:hideMark/>
          </w:tcPr>
          <w:p w14:paraId="54EEA23F" w14:textId="3F66008B" w:rsidR="0035728C" w:rsidRDefault="0035728C" w:rsidP="0035728C">
            <w:pPr>
              <w:jc w:val="right"/>
              <w:rPr>
                <w:color w:val="000000"/>
              </w:rPr>
            </w:pPr>
            <w:r>
              <w:rPr>
                <w:color w:val="000000"/>
              </w:rPr>
              <w:t>141.4123942</w:t>
            </w:r>
          </w:p>
        </w:tc>
        <w:tc>
          <w:tcPr>
            <w:tcW w:w="2620" w:type="dxa"/>
            <w:tcBorders>
              <w:top w:val="nil"/>
              <w:left w:val="nil"/>
              <w:bottom w:val="single" w:sz="4" w:space="0" w:color="auto"/>
              <w:right w:val="single" w:sz="4" w:space="0" w:color="auto"/>
            </w:tcBorders>
            <w:shd w:val="clear" w:color="auto" w:fill="auto"/>
            <w:noWrap/>
            <w:vAlign w:val="bottom"/>
            <w:hideMark/>
          </w:tcPr>
          <w:p w14:paraId="61D3283F" w14:textId="77777777" w:rsidR="0035728C" w:rsidRDefault="0035728C" w:rsidP="0035728C">
            <w:pPr>
              <w:rPr>
                <w:color w:val="000000"/>
              </w:rPr>
            </w:pPr>
            <w:r>
              <w:rPr>
                <w:color w:val="000000"/>
              </w:rPr>
              <w:t>psia</w:t>
            </w:r>
          </w:p>
        </w:tc>
      </w:tr>
      <w:tr w:rsidR="0035728C" w14:paraId="77FFD5CD" w14:textId="77777777" w:rsidTr="002257F0">
        <w:trPr>
          <w:trHeight w:val="320"/>
        </w:trPr>
        <w:tc>
          <w:tcPr>
            <w:tcW w:w="1703" w:type="dxa"/>
            <w:tcBorders>
              <w:top w:val="nil"/>
              <w:left w:val="nil"/>
              <w:bottom w:val="nil"/>
              <w:right w:val="nil"/>
            </w:tcBorders>
            <w:shd w:val="clear" w:color="auto" w:fill="auto"/>
            <w:noWrap/>
            <w:vAlign w:val="bottom"/>
            <w:hideMark/>
          </w:tcPr>
          <w:p w14:paraId="4E6D25C6" w14:textId="77777777" w:rsidR="0035728C" w:rsidRDefault="0035728C" w:rsidP="0035728C">
            <w:pPr>
              <w:rPr>
                <w:color w:val="000000"/>
              </w:rPr>
            </w:pPr>
          </w:p>
        </w:tc>
        <w:tc>
          <w:tcPr>
            <w:tcW w:w="2240" w:type="dxa"/>
            <w:tcBorders>
              <w:top w:val="nil"/>
              <w:left w:val="nil"/>
              <w:bottom w:val="nil"/>
              <w:right w:val="nil"/>
            </w:tcBorders>
            <w:shd w:val="clear" w:color="auto" w:fill="auto"/>
            <w:noWrap/>
            <w:vAlign w:val="bottom"/>
            <w:hideMark/>
          </w:tcPr>
          <w:p w14:paraId="4C4EFCC3" w14:textId="77777777" w:rsidR="0035728C" w:rsidRDefault="0035728C" w:rsidP="0035728C">
            <w:pPr>
              <w:rPr>
                <w:sz w:val="20"/>
                <w:szCs w:val="20"/>
              </w:rPr>
            </w:pPr>
          </w:p>
        </w:tc>
        <w:tc>
          <w:tcPr>
            <w:tcW w:w="2620" w:type="dxa"/>
            <w:tcBorders>
              <w:top w:val="nil"/>
              <w:left w:val="nil"/>
              <w:bottom w:val="nil"/>
              <w:right w:val="nil"/>
            </w:tcBorders>
            <w:shd w:val="clear" w:color="auto" w:fill="auto"/>
            <w:noWrap/>
            <w:vAlign w:val="bottom"/>
            <w:hideMark/>
          </w:tcPr>
          <w:p w14:paraId="0D43AAE5" w14:textId="77777777" w:rsidR="0035728C" w:rsidRDefault="0035728C" w:rsidP="0035728C">
            <w:pPr>
              <w:rPr>
                <w:sz w:val="20"/>
                <w:szCs w:val="20"/>
              </w:rPr>
            </w:pPr>
          </w:p>
        </w:tc>
      </w:tr>
      <w:tr w:rsidR="0035728C" w14:paraId="6EDE3DFD" w14:textId="77777777" w:rsidTr="002257F0">
        <w:trPr>
          <w:trHeight w:val="320"/>
        </w:trPr>
        <w:tc>
          <w:tcPr>
            <w:tcW w:w="1703" w:type="dxa"/>
            <w:tcBorders>
              <w:top w:val="nil"/>
              <w:left w:val="nil"/>
              <w:bottom w:val="nil"/>
              <w:right w:val="nil"/>
            </w:tcBorders>
            <w:shd w:val="clear" w:color="auto" w:fill="auto"/>
            <w:noWrap/>
            <w:vAlign w:val="bottom"/>
            <w:hideMark/>
          </w:tcPr>
          <w:p w14:paraId="2CBA05AC" w14:textId="77777777" w:rsidR="0035728C" w:rsidRDefault="0035728C" w:rsidP="0035728C">
            <w:pPr>
              <w:rPr>
                <w:sz w:val="20"/>
                <w:szCs w:val="20"/>
              </w:rPr>
            </w:pPr>
          </w:p>
        </w:tc>
        <w:tc>
          <w:tcPr>
            <w:tcW w:w="2240" w:type="dxa"/>
            <w:tcBorders>
              <w:top w:val="nil"/>
              <w:left w:val="nil"/>
              <w:bottom w:val="nil"/>
              <w:right w:val="nil"/>
            </w:tcBorders>
            <w:shd w:val="clear" w:color="auto" w:fill="auto"/>
            <w:noWrap/>
            <w:vAlign w:val="bottom"/>
            <w:hideMark/>
          </w:tcPr>
          <w:p w14:paraId="7778560C" w14:textId="09967E0F" w:rsidR="0035728C" w:rsidRDefault="0035728C" w:rsidP="0035728C">
            <w:pPr>
              <w:rPr>
                <w:color w:val="000000"/>
              </w:rPr>
            </w:pPr>
            <w:r>
              <w:rPr>
                <w:color w:val="000000"/>
              </w:rPr>
              <w:t>Vapor</w:t>
            </w:r>
          </w:p>
        </w:tc>
        <w:tc>
          <w:tcPr>
            <w:tcW w:w="2620" w:type="dxa"/>
            <w:tcBorders>
              <w:top w:val="nil"/>
              <w:left w:val="nil"/>
              <w:bottom w:val="nil"/>
              <w:right w:val="nil"/>
            </w:tcBorders>
            <w:shd w:val="clear" w:color="auto" w:fill="auto"/>
            <w:noWrap/>
            <w:vAlign w:val="bottom"/>
            <w:hideMark/>
          </w:tcPr>
          <w:p w14:paraId="5E89FDE6" w14:textId="77777777" w:rsidR="0035728C" w:rsidRDefault="0035728C" w:rsidP="0035728C">
            <w:pPr>
              <w:rPr>
                <w:color w:val="000000"/>
              </w:rPr>
            </w:pPr>
          </w:p>
        </w:tc>
      </w:tr>
      <w:tr w:rsidR="0035728C" w14:paraId="1F15D3A6" w14:textId="77777777" w:rsidTr="002257F0">
        <w:trPr>
          <w:trHeight w:val="320"/>
        </w:trPr>
        <w:tc>
          <w:tcPr>
            <w:tcW w:w="1703" w:type="dxa"/>
            <w:tcBorders>
              <w:top w:val="nil"/>
              <w:left w:val="nil"/>
              <w:bottom w:val="nil"/>
              <w:right w:val="nil"/>
            </w:tcBorders>
            <w:shd w:val="clear" w:color="auto" w:fill="auto"/>
            <w:noWrap/>
            <w:vAlign w:val="bottom"/>
            <w:hideMark/>
          </w:tcPr>
          <w:p w14:paraId="5EFD0027" w14:textId="77777777" w:rsidR="0035728C" w:rsidRDefault="0035728C" w:rsidP="0035728C">
            <w:pPr>
              <w:rPr>
                <w:sz w:val="20"/>
                <w:szCs w:val="20"/>
              </w:rPr>
            </w:pPr>
          </w:p>
        </w:tc>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BD214" w14:textId="4B127545" w:rsidR="0035728C" w:rsidRDefault="0035728C" w:rsidP="0035728C">
            <w:pPr>
              <w:rPr>
                <w:color w:val="000000"/>
              </w:rPr>
            </w:pPr>
            <w:r>
              <w:rPr>
                <w:color w:val="000000"/>
              </w:rPr>
              <w:t>Mole fraction</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19B7110D" w14:textId="77777777" w:rsidR="0035728C" w:rsidRDefault="0035728C" w:rsidP="0035728C">
            <w:pPr>
              <w:rPr>
                <w:color w:val="000000"/>
              </w:rPr>
            </w:pPr>
            <w:r>
              <w:rPr>
                <w:color w:val="000000"/>
              </w:rPr>
              <w:t>Molar density</w:t>
            </w:r>
          </w:p>
        </w:tc>
      </w:tr>
      <w:tr w:rsidR="0035728C" w14:paraId="38C44C8D"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55C6D" w14:textId="77777777" w:rsidR="0035728C" w:rsidRDefault="0035728C" w:rsidP="0035728C">
            <w:pPr>
              <w:rPr>
                <w:color w:val="000000"/>
              </w:rPr>
            </w:pPr>
            <w:r>
              <w:rPr>
                <w:color w:val="000000"/>
              </w:rPr>
              <w:t>C1</w:t>
            </w:r>
          </w:p>
        </w:tc>
        <w:tc>
          <w:tcPr>
            <w:tcW w:w="2240" w:type="dxa"/>
            <w:tcBorders>
              <w:top w:val="nil"/>
              <w:left w:val="nil"/>
              <w:bottom w:val="single" w:sz="4" w:space="0" w:color="auto"/>
              <w:right w:val="single" w:sz="4" w:space="0" w:color="auto"/>
            </w:tcBorders>
            <w:shd w:val="clear" w:color="auto" w:fill="auto"/>
            <w:noWrap/>
            <w:vAlign w:val="bottom"/>
            <w:hideMark/>
          </w:tcPr>
          <w:p w14:paraId="02978244" w14:textId="41DCD478" w:rsidR="0035728C" w:rsidRDefault="0035728C" w:rsidP="0035728C">
            <w:pPr>
              <w:jc w:val="right"/>
              <w:rPr>
                <w:color w:val="000000"/>
              </w:rPr>
            </w:pPr>
            <w:r>
              <w:rPr>
                <w:color w:val="000000"/>
              </w:rPr>
              <w:t>0.548334783</w:t>
            </w:r>
          </w:p>
        </w:tc>
        <w:tc>
          <w:tcPr>
            <w:tcW w:w="2620" w:type="dxa"/>
            <w:tcBorders>
              <w:top w:val="nil"/>
              <w:left w:val="nil"/>
              <w:bottom w:val="single" w:sz="4" w:space="0" w:color="auto"/>
              <w:right w:val="single" w:sz="4" w:space="0" w:color="auto"/>
            </w:tcBorders>
            <w:shd w:val="clear" w:color="auto" w:fill="auto"/>
            <w:noWrap/>
            <w:vAlign w:val="bottom"/>
            <w:hideMark/>
          </w:tcPr>
          <w:p w14:paraId="096D14D1" w14:textId="28F805E8" w:rsidR="0035728C" w:rsidRDefault="0035728C" w:rsidP="0035728C">
            <w:pPr>
              <w:jc w:val="right"/>
              <w:rPr>
                <w:color w:val="000000"/>
              </w:rPr>
            </w:pPr>
            <w:r>
              <w:rPr>
                <w:color w:val="000000"/>
              </w:rPr>
              <w:t>0.00781751</w:t>
            </w:r>
          </w:p>
        </w:tc>
      </w:tr>
      <w:tr w:rsidR="0035728C" w14:paraId="0BA03ECE"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5DB997A6" w14:textId="77777777" w:rsidR="0035728C" w:rsidRDefault="0035728C" w:rsidP="0035728C">
            <w:pPr>
              <w:rPr>
                <w:color w:val="000000"/>
              </w:rPr>
            </w:pPr>
            <w:r>
              <w:rPr>
                <w:color w:val="000000"/>
              </w:rPr>
              <w:t>C20</w:t>
            </w:r>
          </w:p>
        </w:tc>
        <w:tc>
          <w:tcPr>
            <w:tcW w:w="2240" w:type="dxa"/>
            <w:tcBorders>
              <w:top w:val="nil"/>
              <w:left w:val="nil"/>
              <w:bottom w:val="single" w:sz="4" w:space="0" w:color="auto"/>
              <w:right w:val="single" w:sz="4" w:space="0" w:color="auto"/>
            </w:tcBorders>
            <w:shd w:val="clear" w:color="auto" w:fill="auto"/>
            <w:noWrap/>
            <w:vAlign w:val="bottom"/>
            <w:hideMark/>
          </w:tcPr>
          <w:p w14:paraId="33FBB570" w14:textId="73960BD7" w:rsidR="0035728C" w:rsidRDefault="0035728C" w:rsidP="0035728C">
            <w:pPr>
              <w:jc w:val="right"/>
              <w:rPr>
                <w:color w:val="000000"/>
              </w:rPr>
            </w:pPr>
            <w:r>
              <w:rPr>
                <w:color w:val="000000"/>
              </w:rPr>
              <w:t>0.451665217</w:t>
            </w:r>
          </w:p>
        </w:tc>
        <w:tc>
          <w:tcPr>
            <w:tcW w:w="2620" w:type="dxa"/>
            <w:tcBorders>
              <w:top w:val="nil"/>
              <w:left w:val="nil"/>
              <w:bottom w:val="single" w:sz="4" w:space="0" w:color="auto"/>
              <w:right w:val="single" w:sz="4" w:space="0" w:color="auto"/>
            </w:tcBorders>
            <w:shd w:val="clear" w:color="auto" w:fill="auto"/>
            <w:noWrap/>
            <w:vAlign w:val="bottom"/>
            <w:hideMark/>
          </w:tcPr>
          <w:p w14:paraId="5A6C665F" w14:textId="09736129" w:rsidR="0035728C" w:rsidRDefault="0035728C" w:rsidP="0035728C">
            <w:pPr>
              <w:jc w:val="right"/>
              <w:rPr>
                <w:color w:val="000000"/>
              </w:rPr>
            </w:pPr>
            <w:r>
              <w:rPr>
                <w:color w:val="000000"/>
              </w:rPr>
              <w:t>0.006439309</w:t>
            </w:r>
          </w:p>
        </w:tc>
      </w:tr>
      <w:tr w:rsidR="0035728C" w14:paraId="58BB2B6E" w14:textId="77777777" w:rsidTr="002257F0">
        <w:trPr>
          <w:trHeight w:val="320"/>
        </w:trPr>
        <w:tc>
          <w:tcPr>
            <w:tcW w:w="1703" w:type="dxa"/>
            <w:tcBorders>
              <w:top w:val="nil"/>
              <w:left w:val="nil"/>
              <w:bottom w:val="nil"/>
              <w:right w:val="nil"/>
            </w:tcBorders>
            <w:shd w:val="clear" w:color="auto" w:fill="auto"/>
            <w:noWrap/>
            <w:vAlign w:val="bottom"/>
            <w:hideMark/>
          </w:tcPr>
          <w:p w14:paraId="1D9614B8" w14:textId="77777777" w:rsidR="0035728C" w:rsidRDefault="0035728C" w:rsidP="0035728C">
            <w:pPr>
              <w:jc w:val="right"/>
              <w:rPr>
                <w:color w:val="000000"/>
              </w:rPr>
            </w:pPr>
          </w:p>
        </w:tc>
        <w:tc>
          <w:tcPr>
            <w:tcW w:w="2240" w:type="dxa"/>
            <w:tcBorders>
              <w:top w:val="nil"/>
              <w:left w:val="nil"/>
              <w:bottom w:val="nil"/>
              <w:right w:val="nil"/>
            </w:tcBorders>
            <w:shd w:val="clear" w:color="auto" w:fill="auto"/>
            <w:noWrap/>
            <w:vAlign w:val="bottom"/>
            <w:hideMark/>
          </w:tcPr>
          <w:p w14:paraId="21A58CF2" w14:textId="77777777" w:rsidR="0035728C" w:rsidRDefault="0035728C" w:rsidP="0035728C">
            <w:pPr>
              <w:rPr>
                <w:sz w:val="20"/>
                <w:szCs w:val="20"/>
              </w:rPr>
            </w:pPr>
          </w:p>
        </w:tc>
        <w:tc>
          <w:tcPr>
            <w:tcW w:w="2620" w:type="dxa"/>
            <w:tcBorders>
              <w:top w:val="nil"/>
              <w:left w:val="nil"/>
              <w:bottom w:val="nil"/>
              <w:right w:val="nil"/>
            </w:tcBorders>
            <w:shd w:val="clear" w:color="auto" w:fill="auto"/>
            <w:noWrap/>
            <w:vAlign w:val="bottom"/>
            <w:hideMark/>
          </w:tcPr>
          <w:p w14:paraId="671CD8EF" w14:textId="77777777" w:rsidR="0035728C" w:rsidRDefault="0035728C" w:rsidP="0035728C">
            <w:pPr>
              <w:rPr>
                <w:sz w:val="20"/>
                <w:szCs w:val="20"/>
              </w:rPr>
            </w:pPr>
          </w:p>
        </w:tc>
      </w:tr>
      <w:tr w:rsidR="0035728C" w14:paraId="7DD06FA8" w14:textId="77777777" w:rsidTr="002257F0">
        <w:trPr>
          <w:trHeight w:val="320"/>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DF64D" w14:textId="77777777" w:rsidR="0035728C" w:rsidRDefault="0035728C" w:rsidP="0035728C">
            <w:pPr>
              <w:rPr>
                <w:color w:val="000000"/>
              </w:rPr>
            </w:pPr>
            <w:r>
              <w:rPr>
                <w:color w:val="000000"/>
              </w:rPr>
              <w:t>Molar volume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3E5EAB8F" w14:textId="69094E61" w:rsidR="0035728C" w:rsidRDefault="0035728C" w:rsidP="0035728C">
            <w:pPr>
              <w:jc w:val="right"/>
              <w:rPr>
                <w:color w:val="000000"/>
              </w:rPr>
            </w:pPr>
            <w:r>
              <w:rPr>
                <w:color w:val="000000"/>
              </w:rPr>
              <w:t>70.14187286</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50E860A5" w14:textId="77777777" w:rsidR="0035728C" w:rsidRDefault="0035728C" w:rsidP="0035728C">
            <w:pPr>
              <w:rPr>
                <w:color w:val="000000"/>
              </w:rPr>
            </w:pPr>
            <w:r>
              <w:t>ft</w:t>
            </w:r>
            <w:r>
              <w:rPr>
                <w:vertAlign w:val="superscript"/>
              </w:rPr>
              <w:t>3</w:t>
            </w:r>
            <w:r>
              <w:t>/</w:t>
            </w:r>
            <w:proofErr w:type="spellStart"/>
            <w:r>
              <w:t>lbmol</w:t>
            </w:r>
            <w:proofErr w:type="spellEnd"/>
          </w:p>
        </w:tc>
      </w:tr>
      <w:tr w:rsidR="0035728C" w14:paraId="54D07193" w14:textId="77777777" w:rsidTr="002257F0">
        <w:trPr>
          <w:trHeight w:val="320"/>
        </w:trPr>
        <w:tc>
          <w:tcPr>
            <w:tcW w:w="1703" w:type="dxa"/>
            <w:tcBorders>
              <w:top w:val="nil"/>
              <w:left w:val="single" w:sz="4" w:space="0" w:color="auto"/>
              <w:bottom w:val="single" w:sz="4" w:space="0" w:color="auto"/>
              <w:right w:val="single" w:sz="4" w:space="0" w:color="auto"/>
            </w:tcBorders>
            <w:shd w:val="clear" w:color="auto" w:fill="auto"/>
            <w:noWrap/>
            <w:vAlign w:val="bottom"/>
            <w:hideMark/>
          </w:tcPr>
          <w:p w14:paraId="40587871" w14:textId="77777777" w:rsidR="0035728C" w:rsidRDefault="0035728C" w:rsidP="0035728C">
            <w:pPr>
              <w:rPr>
                <w:color w:val="000000"/>
              </w:rPr>
            </w:pPr>
            <w:r>
              <w:rPr>
                <w:color w:val="000000"/>
              </w:rPr>
              <w:t>P</w:t>
            </w:r>
          </w:p>
        </w:tc>
        <w:tc>
          <w:tcPr>
            <w:tcW w:w="2240" w:type="dxa"/>
            <w:tcBorders>
              <w:top w:val="nil"/>
              <w:left w:val="nil"/>
              <w:bottom w:val="single" w:sz="4" w:space="0" w:color="auto"/>
              <w:right w:val="single" w:sz="4" w:space="0" w:color="auto"/>
            </w:tcBorders>
            <w:shd w:val="clear" w:color="auto" w:fill="auto"/>
            <w:noWrap/>
            <w:vAlign w:val="bottom"/>
            <w:hideMark/>
          </w:tcPr>
          <w:p w14:paraId="1D115CFF" w14:textId="12646EB8" w:rsidR="0035728C" w:rsidRDefault="0035728C" w:rsidP="0035728C">
            <w:pPr>
              <w:jc w:val="right"/>
              <w:rPr>
                <w:color w:val="000000"/>
              </w:rPr>
            </w:pPr>
            <w:r>
              <w:rPr>
                <w:color w:val="000000"/>
              </w:rPr>
              <w:t>170.6898205</w:t>
            </w:r>
          </w:p>
        </w:tc>
        <w:tc>
          <w:tcPr>
            <w:tcW w:w="2620" w:type="dxa"/>
            <w:tcBorders>
              <w:top w:val="nil"/>
              <w:left w:val="nil"/>
              <w:bottom w:val="single" w:sz="4" w:space="0" w:color="auto"/>
              <w:right w:val="single" w:sz="4" w:space="0" w:color="auto"/>
            </w:tcBorders>
            <w:shd w:val="clear" w:color="auto" w:fill="auto"/>
            <w:noWrap/>
            <w:vAlign w:val="bottom"/>
            <w:hideMark/>
          </w:tcPr>
          <w:p w14:paraId="3E29633A" w14:textId="77777777" w:rsidR="0035728C" w:rsidRDefault="0035728C" w:rsidP="0035728C">
            <w:pPr>
              <w:keepNext/>
              <w:rPr>
                <w:color w:val="000000"/>
              </w:rPr>
            </w:pPr>
            <w:r>
              <w:rPr>
                <w:color w:val="000000"/>
              </w:rPr>
              <w:t>psia</w:t>
            </w:r>
          </w:p>
        </w:tc>
      </w:tr>
    </w:tbl>
    <w:p w14:paraId="5BA1F582" w14:textId="7D4D93A6" w:rsidR="00E424ED" w:rsidRDefault="00E424ED" w:rsidP="00E424ED">
      <w:pPr>
        <w:pStyle w:val="Caption"/>
      </w:pPr>
      <w:r>
        <w:t xml:space="preserve">Table </w:t>
      </w:r>
      <w:r w:rsidR="006B1485">
        <w:rPr>
          <w:noProof/>
        </w:rPr>
        <w:fldChar w:fldCharType="begin"/>
      </w:r>
      <w:r w:rsidR="006B1485">
        <w:rPr>
          <w:noProof/>
        </w:rPr>
        <w:instrText xml:space="preserve"> SEQ Table \* ARABIC </w:instrText>
      </w:r>
      <w:r w:rsidR="006B1485">
        <w:rPr>
          <w:noProof/>
        </w:rPr>
        <w:fldChar w:fldCharType="separate"/>
      </w:r>
      <w:r w:rsidR="00046139">
        <w:rPr>
          <w:noProof/>
        </w:rPr>
        <w:t>42</w:t>
      </w:r>
      <w:r w:rsidR="006B1485">
        <w:rPr>
          <w:noProof/>
        </w:rPr>
        <w:fldChar w:fldCharType="end"/>
      </w:r>
      <w:r>
        <w:t xml:space="preserve"> – Phase properties after SSI at iteration 8</w:t>
      </w:r>
    </w:p>
    <w:p w14:paraId="3FF466FB" w14:textId="77777777" w:rsidR="00B13703" w:rsidRDefault="00B13703">
      <w:r>
        <w:br w:type="page"/>
      </w:r>
    </w:p>
    <w:p w14:paraId="199C0A31" w14:textId="47DB37B1" w:rsidR="00767745" w:rsidRDefault="00767745" w:rsidP="00DC5994">
      <w:r>
        <w:t>A summary of the compositions at the end of all the iterations is presented below</w:t>
      </w:r>
      <w:r w:rsidR="007954E1">
        <w:t xml:space="preserve"> </w:t>
      </w:r>
      <w:r>
        <w:t>:</w:t>
      </w:r>
    </w:p>
    <w:p w14:paraId="61D1C23E" w14:textId="1AC4E1E1" w:rsidR="00767745" w:rsidRDefault="00767745" w:rsidP="00DC5994"/>
    <w:tbl>
      <w:tblPr>
        <w:tblW w:w="11199" w:type="dxa"/>
        <w:tblInd w:w="-920" w:type="dxa"/>
        <w:tblLook w:val="04A0" w:firstRow="1" w:lastRow="0" w:firstColumn="1" w:lastColumn="0" w:noHBand="0" w:noVBand="1"/>
      </w:tblPr>
      <w:tblGrid>
        <w:gridCol w:w="705"/>
        <w:gridCol w:w="1166"/>
        <w:gridCol w:w="1166"/>
        <w:gridCol w:w="1166"/>
        <w:gridCol w:w="1166"/>
        <w:gridCol w:w="1166"/>
        <w:gridCol w:w="1166"/>
        <w:gridCol w:w="1166"/>
        <w:gridCol w:w="1166"/>
        <w:gridCol w:w="1166"/>
      </w:tblGrid>
      <w:tr w:rsidR="00B13496" w:rsidRPr="00B13496" w14:paraId="0FEF6DC4" w14:textId="77777777" w:rsidTr="00B13496">
        <w:trPr>
          <w:trHeight w:val="320"/>
        </w:trPr>
        <w:tc>
          <w:tcPr>
            <w:tcW w:w="705" w:type="dxa"/>
            <w:tcBorders>
              <w:top w:val="nil"/>
              <w:left w:val="nil"/>
              <w:bottom w:val="nil"/>
              <w:right w:val="nil"/>
            </w:tcBorders>
            <w:shd w:val="clear" w:color="auto" w:fill="auto"/>
            <w:noWrap/>
            <w:vAlign w:val="bottom"/>
            <w:hideMark/>
          </w:tcPr>
          <w:p w14:paraId="09F650CF" w14:textId="77777777" w:rsidR="00B13496" w:rsidRPr="00B13496" w:rsidRDefault="00B13496" w:rsidP="00B13496">
            <w:pPr>
              <w:rPr>
                <w:sz w:val="20"/>
                <w:szCs w:val="20"/>
              </w:rPr>
            </w:pPr>
          </w:p>
        </w:tc>
        <w:tc>
          <w:tcPr>
            <w:tcW w:w="11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6D5B6" w14:textId="77777777" w:rsidR="00B13496" w:rsidRPr="00B13496" w:rsidRDefault="00B13496" w:rsidP="00B13496">
            <w:pPr>
              <w:rPr>
                <w:color w:val="000000"/>
                <w:sz w:val="20"/>
                <w:szCs w:val="20"/>
              </w:rPr>
            </w:pPr>
            <w:r w:rsidRPr="00B13496">
              <w:rPr>
                <w:color w:val="000000"/>
                <w:sz w:val="20"/>
                <w:szCs w:val="20"/>
              </w:rPr>
              <w:t>ITER0</w:t>
            </w:r>
          </w:p>
        </w:tc>
        <w:tc>
          <w:tcPr>
            <w:tcW w:w="1166" w:type="dxa"/>
            <w:tcBorders>
              <w:top w:val="single" w:sz="4" w:space="0" w:color="auto"/>
              <w:left w:val="nil"/>
              <w:bottom w:val="single" w:sz="4" w:space="0" w:color="auto"/>
              <w:right w:val="single" w:sz="4" w:space="0" w:color="auto"/>
            </w:tcBorders>
            <w:shd w:val="clear" w:color="auto" w:fill="auto"/>
            <w:noWrap/>
            <w:vAlign w:val="bottom"/>
            <w:hideMark/>
          </w:tcPr>
          <w:p w14:paraId="54C19004" w14:textId="77777777" w:rsidR="00B13496" w:rsidRPr="00B13496" w:rsidRDefault="00B13496" w:rsidP="00B13496">
            <w:pPr>
              <w:rPr>
                <w:color w:val="000000"/>
                <w:sz w:val="20"/>
                <w:szCs w:val="20"/>
              </w:rPr>
            </w:pPr>
            <w:r w:rsidRPr="00B13496">
              <w:rPr>
                <w:color w:val="000000"/>
                <w:sz w:val="20"/>
                <w:szCs w:val="20"/>
              </w:rPr>
              <w:t>ITER1</w:t>
            </w:r>
          </w:p>
        </w:tc>
        <w:tc>
          <w:tcPr>
            <w:tcW w:w="1166" w:type="dxa"/>
            <w:tcBorders>
              <w:top w:val="single" w:sz="4" w:space="0" w:color="auto"/>
              <w:left w:val="nil"/>
              <w:bottom w:val="single" w:sz="4" w:space="0" w:color="auto"/>
              <w:right w:val="single" w:sz="4" w:space="0" w:color="auto"/>
            </w:tcBorders>
            <w:shd w:val="clear" w:color="auto" w:fill="auto"/>
            <w:noWrap/>
            <w:vAlign w:val="bottom"/>
            <w:hideMark/>
          </w:tcPr>
          <w:p w14:paraId="20BECEAF" w14:textId="77777777" w:rsidR="00B13496" w:rsidRPr="00B13496" w:rsidRDefault="00B13496" w:rsidP="00B13496">
            <w:pPr>
              <w:rPr>
                <w:color w:val="000000"/>
                <w:sz w:val="20"/>
                <w:szCs w:val="20"/>
              </w:rPr>
            </w:pPr>
            <w:r w:rsidRPr="00B13496">
              <w:rPr>
                <w:color w:val="000000"/>
                <w:sz w:val="20"/>
                <w:szCs w:val="20"/>
              </w:rPr>
              <w:t>ITER2</w:t>
            </w:r>
          </w:p>
        </w:tc>
        <w:tc>
          <w:tcPr>
            <w:tcW w:w="1166" w:type="dxa"/>
            <w:tcBorders>
              <w:top w:val="single" w:sz="4" w:space="0" w:color="auto"/>
              <w:left w:val="nil"/>
              <w:bottom w:val="single" w:sz="4" w:space="0" w:color="auto"/>
              <w:right w:val="single" w:sz="4" w:space="0" w:color="auto"/>
            </w:tcBorders>
            <w:shd w:val="clear" w:color="auto" w:fill="auto"/>
            <w:noWrap/>
            <w:vAlign w:val="bottom"/>
            <w:hideMark/>
          </w:tcPr>
          <w:p w14:paraId="530BD242" w14:textId="77777777" w:rsidR="00B13496" w:rsidRPr="00B13496" w:rsidRDefault="00B13496" w:rsidP="00B13496">
            <w:pPr>
              <w:rPr>
                <w:color w:val="000000"/>
                <w:sz w:val="20"/>
                <w:szCs w:val="20"/>
              </w:rPr>
            </w:pPr>
            <w:r w:rsidRPr="00B13496">
              <w:rPr>
                <w:color w:val="000000"/>
                <w:sz w:val="20"/>
                <w:szCs w:val="20"/>
              </w:rPr>
              <w:t>ITER3</w:t>
            </w:r>
          </w:p>
        </w:tc>
        <w:tc>
          <w:tcPr>
            <w:tcW w:w="1166" w:type="dxa"/>
            <w:tcBorders>
              <w:top w:val="single" w:sz="4" w:space="0" w:color="auto"/>
              <w:left w:val="nil"/>
              <w:bottom w:val="single" w:sz="4" w:space="0" w:color="auto"/>
              <w:right w:val="single" w:sz="4" w:space="0" w:color="auto"/>
            </w:tcBorders>
            <w:shd w:val="clear" w:color="auto" w:fill="auto"/>
            <w:noWrap/>
            <w:vAlign w:val="bottom"/>
            <w:hideMark/>
          </w:tcPr>
          <w:p w14:paraId="078E2125" w14:textId="77777777" w:rsidR="00B13496" w:rsidRPr="00B13496" w:rsidRDefault="00B13496" w:rsidP="00B13496">
            <w:pPr>
              <w:rPr>
                <w:color w:val="000000"/>
                <w:sz w:val="20"/>
                <w:szCs w:val="20"/>
              </w:rPr>
            </w:pPr>
            <w:r w:rsidRPr="00B13496">
              <w:rPr>
                <w:color w:val="000000"/>
                <w:sz w:val="20"/>
                <w:szCs w:val="20"/>
              </w:rPr>
              <w:t>ITER4</w:t>
            </w:r>
          </w:p>
        </w:tc>
        <w:tc>
          <w:tcPr>
            <w:tcW w:w="1166" w:type="dxa"/>
            <w:tcBorders>
              <w:top w:val="single" w:sz="4" w:space="0" w:color="auto"/>
              <w:left w:val="nil"/>
              <w:bottom w:val="single" w:sz="4" w:space="0" w:color="auto"/>
              <w:right w:val="single" w:sz="4" w:space="0" w:color="auto"/>
            </w:tcBorders>
            <w:shd w:val="clear" w:color="auto" w:fill="auto"/>
            <w:noWrap/>
            <w:vAlign w:val="bottom"/>
            <w:hideMark/>
          </w:tcPr>
          <w:p w14:paraId="729A42E2" w14:textId="77777777" w:rsidR="00B13496" w:rsidRPr="00B13496" w:rsidRDefault="00B13496" w:rsidP="00B13496">
            <w:pPr>
              <w:rPr>
                <w:color w:val="000000"/>
                <w:sz w:val="20"/>
                <w:szCs w:val="20"/>
              </w:rPr>
            </w:pPr>
            <w:r w:rsidRPr="00B13496">
              <w:rPr>
                <w:color w:val="000000"/>
                <w:sz w:val="20"/>
                <w:szCs w:val="20"/>
              </w:rPr>
              <w:t>ITER5</w:t>
            </w:r>
          </w:p>
        </w:tc>
        <w:tc>
          <w:tcPr>
            <w:tcW w:w="1166" w:type="dxa"/>
            <w:tcBorders>
              <w:top w:val="single" w:sz="4" w:space="0" w:color="auto"/>
              <w:left w:val="nil"/>
              <w:bottom w:val="single" w:sz="4" w:space="0" w:color="auto"/>
              <w:right w:val="single" w:sz="4" w:space="0" w:color="auto"/>
            </w:tcBorders>
            <w:shd w:val="clear" w:color="auto" w:fill="auto"/>
            <w:noWrap/>
            <w:vAlign w:val="bottom"/>
            <w:hideMark/>
          </w:tcPr>
          <w:p w14:paraId="2304CC05" w14:textId="77777777" w:rsidR="00B13496" w:rsidRPr="00B13496" w:rsidRDefault="00B13496" w:rsidP="00B13496">
            <w:pPr>
              <w:rPr>
                <w:color w:val="000000"/>
                <w:sz w:val="20"/>
                <w:szCs w:val="20"/>
              </w:rPr>
            </w:pPr>
            <w:r w:rsidRPr="00B13496">
              <w:rPr>
                <w:color w:val="000000"/>
                <w:sz w:val="20"/>
                <w:szCs w:val="20"/>
              </w:rPr>
              <w:t>ITER6</w:t>
            </w:r>
          </w:p>
        </w:tc>
        <w:tc>
          <w:tcPr>
            <w:tcW w:w="1166" w:type="dxa"/>
            <w:tcBorders>
              <w:top w:val="single" w:sz="4" w:space="0" w:color="auto"/>
              <w:left w:val="nil"/>
              <w:bottom w:val="single" w:sz="4" w:space="0" w:color="auto"/>
              <w:right w:val="single" w:sz="4" w:space="0" w:color="auto"/>
            </w:tcBorders>
            <w:shd w:val="clear" w:color="auto" w:fill="auto"/>
            <w:noWrap/>
            <w:vAlign w:val="bottom"/>
            <w:hideMark/>
          </w:tcPr>
          <w:p w14:paraId="0A138F4C" w14:textId="77777777" w:rsidR="00B13496" w:rsidRPr="00B13496" w:rsidRDefault="00B13496" w:rsidP="00B13496">
            <w:pPr>
              <w:rPr>
                <w:color w:val="000000"/>
                <w:sz w:val="20"/>
                <w:szCs w:val="20"/>
              </w:rPr>
            </w:pPr>
            <w:r w:rsidRPr="00B13496">
              <w:rPr>
                <w:color w:val="000000"/>
                <w:sz w:val="20"/>
                <w:szCs w:val="20"/>
              </w:rPr>
              <w:t>ITER7</w:t>
            </w:r>
          </w:p>
        </w:tc>
        <w:tc>
          <w:tcPr>
            <w:tcW w:w="1166" w:type="dxa"/>
            <w:tcBorders>
              <w:top w:val="single" w:sz="4" w:space="0" w:color="auto"/>
              <w:left w:val="nil"/>
              <w:bottom w:val="single" w:sz="4" w:space="0" w:color="auto"/>
              <w:right w:val="single" w:sz="4" w:space="0" w:color="auto"/>
            </w:tcBorders>
            <w:shd w:val="clear" w:color="auto" w:fill="auto"/>
            <w:noWrap/>
            <w:vAlign w:val="bottom"/>
            <w:hideMark/>
          </w:tcPr>
          <w:p w14:paraId="2B6D01EB" w14:textId="77777777" w:rsidR="00B13496" w:rsidRPr="00B13496" w:rsidRDefault="00B13496" w:rsidP="00B13496">
            <w:pPr>
              <w:rPr>
                <w:color w:val="000000"/>
                <w:sz w:val="20"/>
                <w:szCs w:val="20"/>
              </w:rPr>
            </w:pPr>
            <w:r w:rsidRPr="00B13496">
              <w:rPr>
                <w:color w:val="000000"/>
                <w:sz w:val="20"/>
                <w:szCs w:val="20"/>
              </w:rPr>
              <w:t>ITER8</w:t>
            </w:r>
          </w:p>
        </w:tc>
      </w:tr>
      <w:tr w:rsidR="00B13496" w:rsidRPr="00B13496" w14:paraId="2241615C" w14:textId="77777777" w:rsidTr="00B13496">
        <w:trPr>
          <w:trHeight w:val="320"/>
        </w:trPr>
        <w:tc>
          <w:tcPr>
            <w:tcW w:w="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52A010" w14:textId="2374348C" w:rsidR="00B13496" w:rsidRPr="00B13496" w:rsidRDefault="00B13496" w:rsidP="00B13496">
            <w:pPr>
              <w:rPr>
                <w:color w:val="000000"/>
                <w:sz w:val="20"/>
                <w:szCs w:val="20"/>
              </w:rPr>
            </w:pPr>
            <w:r w:rsidRPr="00B13496">
              <w:rPr>
                <w:color w:val="000000"/>
                <w:sz w:val="20"/>
                <w:szCs w:val="20"/>
              </w:rPr>
              <w:t>x</w:t>
            </w:r>
            <w:r w:rsidRPr="00B13496">
              <w:rPr>
                <w:color w:val="000000"/>
                <w:sz w:val="20"/>
                <w:szCs w:val="20"/>
                <w:vertAlign w:val="subscript"/>
              </w:rPr>
              <w:t>1</w:t>
            </w:r>
            <w:r w:rsidR="00D46801">
              <w:rPr>
                <w:color w:val="000000"/>
                <w:sz w:val="20"/>
                <w:szCs w:val="20"/>
                <w:vertAlign w:val="subscript"/>
              </w:rPr>
              <w:t>V</w:t>
            </w:r>
          </w:p>
        </w:tc>
        <w:tc>
          <w:tcPr>
            <w:tcW w:w="1166" w:type="dxa"/>
            <w:tcBorders>
              <w:top w:val="nil"/>
              <w:left w:val="nil"/>
              <w:bottom w:val="single" w:sz="4" w:space="0" w:color="auto"/>
              <w:right w:val="single" w:sz="4" w:space="0" w:color="auto"/>
            </w:tcBorders>
            <w:shd w:val="clear" w:color="auto" w:fill="auto"/>
            <w:noWrap/>
            <w:vAlign w:val="bottom"/>
            <w:hideMark/>
          </w:tcPr>
          <w:p w14:paraId="4FD377ED" w14:textId="77777777" w:rsidR="00B13496" w:rsidRPr="00B13496" w:rsidRDefault="00B13496" w:rsidP="00B13496">
            <w:pPr>
              <w:jc w:val="right"/>
              <w:rPr>
                <w:color w:val="000000"/>
                <w:sz w:val="20"/>
                <w:szCs w:val="20"/>
              </w:rPr>
            </w:pPr>
            <w:r w:rsidRPr="00B13496">
              <w:rPr>
                <w:color w:val="000000"/>
                <w:sz w:val="20"/>
                <w:szCs w:val="20"/>
              </w:rPr>
              <w:t>0.44583</w:t>
            </w:r>
          </w:p>
        </w:tc>
        <w:tc>
          <w:tcPr>
            <w:tcW w:w="1166" w:type="dxa"/>
            <w:tcBorders>
              <w:top w:val="nil"/>
              <w:left w:val="nil"/>
              <w:bottom w:val="single" w:sz="4" w:space="0" w:color="auto"/>
              <w:right w:val="single" w:sz="4" w:space="0" w:color="auto"/>
            </w:tcBorders>
            <w:shd w:val="clear" w:color="auto" w:fill="auto"/>
            <w:noWrap/>
            <w:vAlign w:val="bottom"/>
            <w:hideMark/>
          </w:tcPr>
          <w:p w14:paraId="7EACB182" w14:textId="77777777" w:rsidR="00B13496" w:rsidRPr="00B13496" w:rsidRDefault="00B13496" w:rsidP="00B13496">
            <w:pPr>
              <w:jc w:val="right"/>
              <w:rPr>
                <w:color w:val="000000"/>
                <w:sz w:val="20"/>
                <w:szCs w:val="20"/>
              </w:rPr>
            </w:pPr>
            <w:r w:rsidRPr="00B13496">
              <w:rPr>
                <w:color w:val="000000"/>
                <w:sz w:val="20"/>
                <w:szCs w:val="20"/>
              </w:rPr>
              <w:t>0.51698</w:t>
            </w:r>
          </w:p>
        </w:tc>
        <w:tc>
          <w:tcPr>
            <w:tcW w:w="1166" w:type="dxa"/>
            <w:tcBorders>
              <w:top w:val="nil"/>
              <w:left w:val="nil"/>
              <w:bottom w:val="single" w:sz="4" w:space="0" w:color="auto"/>
              <w:right w:val="single" w:sz="4" w:space="0" w:color="auto"/>
            </w:tcBorders>
            <w:shd w:val="clear" w:color="auto" w:fill="auto"/>
            <w:noWrap/>
            <w:vAlign w:val="bottom"/>
            <w:hideMark/>
          </w:tcPr>
          <w:p w14:paraId="4222D671" w14:textId="77777777" w:rsidR="00B13496" w:rsidRPr="00B13496" w:rsidRDefault="00B13496" w:rsidP="00B13496">
            <w:pPr>
              <w:jc w:val="right"/>
              <w:rPr>
                <w:color w:val="000000"/>
                <w:sz w:val="20"/>
                <w:szCs w:val="20"/>
              </w:rPr>
            </w:pPr>
            <w:r w:rsidRPr="00B13496">
              <w:rPr>
                <w:color w:val="000000"/>
                <w:sz w:val="20"/>
                <w:szCs w:val="20"/>
              </w:rPr>
              <w:t>0.54342</w:t>
            </w:r>
          </w:p>
        </w:tc>
        <w:tc>
          <w:tcPr>
            <w:tcW w:w="1166" w:type="dxa"/>
            <w:tcBorders>
              <w:top w:val="nil"/>
              <w:left w:val="nil"/>
              <w:bottom w:val="single" w:sz="4" w:space="0" w:color="auto"/>
              <w:right w:val="single" w:sz="4" w:space="0" w:color="auto"/>
            </w:tcBorders>
            <w:shd w:val="clear" w:color="auto" w:fill="auto"/>
            <w:noWrap/>
            <w:vAlign w:val="bottom"/>
            <w:hideMark/>
          </w:tcPr>
          <w:p w14:paraId="4D897D99" w14:textId="77777777" w:rsidR="00B13496" w:rsidRPr="00B13496" w:rsidRDefault="00B13496" w:rsidP="00B13496">
            <w:pPr>
              <w:jc w:val="right"/>
              <w:rPr>
                <w:color w:val="000000"/>
                <w:sz w:val="20"/>
                <w:szCs w:val="20"/>
              </w:rPr>
            </w:pPr>
            <w:r w:rsidRPr="00B13496">
              <w:rPr>
                <w:color w:val="000000"/>
                <w:sz w:val="20"/>
                <w:szCs w:val="20"/>
              </w:rPr>
              <w:t>0.54810</w:t>
            </w:r>
          </w:p>
        </w:tc>
        <w:tc>
          <w:tcPr>
            <w:tcW w:w="1166" w:type="dxa"/>
            <w:tcBorders>
              <w:top w:val="nil"/>
              <w:left w:val="nil"/>
              <w:bottom w:val="single" w:sz="4" w:space="0" w:color="auto"/>
              <w:right w:val="single" w:sz="4" w:space="0" w:color="auto"/>
            </w:tcBorders>
            <w:shd w:val="clear" w:color="auto" w:fill="auto"/>
            <w:noWrap/>
            <w:vAlign w:val="bottom"/>
            <w:hideMark/>
          </w:tcPr>
          <w:p w14:paraId="2EA43A8A" w14:textId="77777777" w:rsidR="00B13496" w:rsidRPr="00B13496" w:rsidRDefault="00B13496" w:rsidP="00B13496">
            <w:pPr>
              <w:jc w:val="right"/>
              <w:rPr>
                <w:color w:val="000000"/>
                <w:sz w:val="20"/>
                <w:szCs w:val="20"/>
              </w:rPr>
            </w:pPr>
            <w:r w:rsidRPr="00B13496">
              <w:rPr>
                <w:color w:val="000000"/>
                <w:sz w:val="20"/>
                <w:szCs w:val="20"/>
              </w:rPr>
              <w:t>0.54833</w:t>
            </w:r>
          </w:p>
        </w:tc>
        <w:tc>
          <w:tcPr>
            <w:tcW w:w="1166" w:type="dxa"/>
            <w:tcBorders>
              <w:top w:val="nil"/>
              <w:left w:val="nil"/>
              <w:bottom w:val="single" w:sz="4" w:space="0" w:color="auto"/>
              <w:right w:val="single" w:sz="4" w:space="0" w:color="auto"/>
            </w:tcBorders>
            <w:shd w:val="clear" w:color="auto" w:fill="auto"/>
            <w:noWrap/>
            <w:vAlign w:val="bottom"/>
            <w:hideMark/>
          </w:tcPr>
          <w:p w14:paraId="6D667F72" w14:textId="77777777" w:rsidR="00B13496" w:rsidRPr="00B13496" w:rsidRDefault="00B13496" w:rsidP="00B13496">
            <w:pPr>
              <w:jc w:val="right"/>
              <w:rPr>
                <w:color w:val="000000"/>
                <w:sz w:val="20"/>
                <w:szCs w:val="20"/>
              </w:rPr>
            </w:pPr>
            <w:r w:rsidRPr="00B13496">
              <w:rPr>
                <w:color w:val="000000"/>
                <w:sz w:val="20"/>
                <w:szCs w:val="20"/>
              </w:rPr>
              <w:t>0.54833</w:t>
            </w:r>
          </w:p>
        </w:tc>
        <w:tc>
          <w:tcPr>
            <w:tcW w:w="1166" w:type="dxa"/>
            <w:tcBorders>
              <w:top w:val="nil"/>
              <w:left w:val="nil"/>
              <w:bottom w:val="single" w:sz="4" w:space="0" w:color="auto"/>
              <w:right w:val="single" w:sz="4" w:space="0" w:color="auto"/>
            </w:tcBorders>
            <w:shd w:val="clear" w:color="auto" w:fill="auto"/>
            <w:noWrap/>
            <w:vAlign w:val="bottom"/>
            <w:hideMark/>
          </w:tcPr>
          <w:p w14:paraId="103424EA" w14:textId="77777777" w:rsidR="00B13496" w:rsidRPr="00B13496" w:rsidRDefault="00B13496" w:rsidP="00B13496">
            <w:pPr>
              <w:jc w:val="right"/>
              <w:rPr>
                <w:color w:val="000000"/>
                <w:sz w:val="20"/>
                <w:szCs w:val="20"/>
              </w:rPr>
            </w:pPr>
            <w:r w:rsidRPr="00B13496">
              <w:rPr>
                <w:color w:val="000000"/>
                <w:sz w:val="20"/>
                <w:szCs w:val="20"/>
              </w:rPr>
              <w:t>0.54833</w:t>
            </w:r>
          </w:p>
        </w:tc>
        <w:tc>
          <w:tcPr>
            <w:tcW w:w="1166" w:type="dxa"/>
            <w:tcBorders>
              <w:top w:val="nil"/>
              <w:left w:val="nil"/>
              <w:bottom w:val="single" w:sz="4" w:space="0" w:color="auto"/>
              <w:right w:val="single" w:sz="4" w:space="0" w:color="auto"/>
            </w:tcBorders>
            <w:shd w:val="clear" w:color="auto" w:fill="auto"/>
            <w:noWrap/>
            <w:vAlign w:val="bottom"/>
            <w:hideMark/>
          </w:tcPr>
          <w:p w14:paraId="3B78D915" w14:textId="77777777" w:rsidR="00B13496" w:rsidRPr="00B13496" w:rsidRDefault="00B13496" w:rsidP="00B13496">
            <w:pPr>
              <w:jc w:val="right"/>
              <w:rPr>
                <w:color w:val="000000"/>
                <w:sz w:val="20"/>
                <w:szCs w:val="20"/>
              </w:rPr>
            </w:pPr>
            <w:r w:rsidRPr="00B13496">
              <w:rPr>
                <w:color w:val="000000"/>
                <w:sz w:val="20"/>
                <w:szCs w:val="20"/>
              </w:rPr>
              <w:t>0.54833</w:t>
            </w:r>
          </w:p>
        </w:tc>
        <w:tc>
          <w:tcPr>
            <w:tcW w:w="1166" w:type="dxa"/>
            <w:tcBorders>
              <w:top w:val="nil"/>
              <w:left w:val="nil"/>
              <w:bottom w:val="single" w:sz="4" w:space="0" w:color="auto"/>
              <w:right w:val="single" w:sz="4" w:space="0" w:color="auto"/>
            </w:tcBorders>
            <w:shd w:val="clear" w:color="auto" w:fill="auto"/>
            <w:noWrap/>
            <w:vAlign w:val="bottom"/>
            <w:hideMark/>
          </w:tcPr>
          <w:p w14:paraId="262CDDB0" w14:textId="77777777" w:rsidR="00B13496" w:rsidRPr="00B13496" w:rsidRDefault="00B13496" w:rsidP="00B13496">
            <w:pPr>
              <w:jc w:val="right"/>
              <w:rPr>
                <w:color w:val="000000"/>
                <w:sz w:val="20"/>
                <w:szCs w:val="20"/>
              </w:rPr>
            </w:pPr>
            <w:r w:rsidRPr="00B13496">
              <w:rPr>
                <w:color w:val="000000"/>
                <w:sz w:val="20"/>
                <w:szCs w:val="20"/>
              </w:rPr>
              <w:t>0.54833</w:t>
            </w:r>
          </w:p>
        </w:tc>
      </w:tr>
      <w:tr w:rsidR="00B13496" w:rsidRPr="00B13496" w14:paraId="4298F4B2" w14:textId="77777777" w:rsidTr="00B13496">
        <w:trPr>
          <w:trHeight w:val="320"/>
        </w:trPr>
        <w:tc>
          <w:tcPr>
            <w:tcW w:w="705" w:type="dxa"/>
            <w:tcBorders>
              <w:top w:val="nil"/>
              <w:left w:val="single" w:sz="4" w:space="0" w:color="auto"/>
              <w:bottom w:val="single" w:sz="4" w:space="0" w:color="auto"/>
              <w:right w:val="single" w:sz="4" w:space="0" w:color="auto"/>
            </w:tcBorders>
            <w:shd w:val="clear" w:color="auto" w:fill="auto"/>
            <w:noWrap/>
            <w:vAlign w:val="bottom"/>
            <w:hideMark/>
          </w:tcPr>
          <w:p w14:paraId="4140D7A5" w14:textId="3DD69C3F" w:rsidR="00B13496" w:rsidRPr="00B13496" w:rsidRDefault="00B13496" w:rsidP="00B13496">
            <w:pPr>
              <w:rPr>
                <w:color w:val="000000"/>
                <w:sz w:val="20"/>
                <w:szCs w:val="20"/>
              </w:rPr>
            </w:pPr>
            <w:r w:rsidRPr="00B13496">
              <w:rPr>
                <w:color w:val="000000"/>
                <w:sz w:val="20"/>
                <w:szCs w:val="20"/>
              </w:rPr>
              <w:t>x</w:t>
            </w:r>
            <w:r w:rsidRPr="00B13496">
              <w:rPr>
                <w:color w:val="000000"/>
                <w:sz w:val="20"/>
                <w:szCs w:val="20"/>
                <w:vertAlign w:val="subscript"/>
              </w:rPr>
              <w:t>2</w:t>
            </w:r>
            <w:r w:rsidR="00D46801">
              <w:rPr>
                <w:color w:val="000000"/>
                <w:sz w:val="20"/>
                <w:szCs w:val="20"/>
                <w:vertAlign w:val="subscript"/>
              </w:rPr>
              <w:t>V</w:t>
            </w:r>
          </w:p>
        </w:tc>
        <w:tc>
          <w:tcPr>
            <w:tcW w:w="1166" w:type="dxa"/>
            <w:tcBorders>
              <w:top w:val="nil"/>
              <w:left w:val="nil"/>
              <w:bottom w:val="single" w:sz="4" w:space="0" w:color="auto"/>
              <w:right w:val="single" w:sz="4" w:space="0" w:color="auto"/>
            </w:tcBorders>
            <w:shd w:val="clear" w:color="auto" w:fill="auto"/>
            <w:noWrap/>
            <w:vAlign w:val="bottom"/>
            <w:hideMark/>
          </w:tcPr>
          <w:p w14:paraId="6F9DAAE2" w14:textId="77777777" w:rsidR="00B13496" w:rsidRPr="00B13496" w:rsidRDefault="00B13496" w:rsidP="00B13496">
            <w:pPr>
              <w:jc w:val="right"/>
              <w:rPr>
                <w:color w:val="000000"/>
                <w:sz w:val="20"/>
                <w:szCs w:val="20"/>
              </w:rPr>
            </w:pPr>
            <w:r w:rsidRPr="00B13496">
              <w:rPr>
                <w:color w:val="000000"/>
                <w:sz w:val="20"/>
                <w:szCs w:val="20"/>
              </w:rPr>
              <w:t>0.55417</w:t>
            </w:r>
          </w:p>
        </w:tc>
        <w:tc>
          <w:tcPr>
            <w:tcW w:w="1166" w:type="dxa"/>
            <w:tcBorders>
              <w:top w:val="nil"/>
              <w:left w:val="nil"/>
              <w:bottom w:val="single" w:sz="4" w:space="0" w:color="auto"/>
              <w:right w:val="single" w:sz="4" w:space="0" w:color="auto"/>
            </w:tcBorders>
            <w:shd w:val="clear" w:color="auto" w:fill="auto"/>
            <w:noWrap/>
            <w:vAlign w:val="bottom"/>
            <w:hideMark/>
          </w:tcPr>
          <w:p w14:paraId="0EB1870E" w14:textId="77777777" w:rsidR="00B13496" w:rsidRPr="00B13496" w:rsidRDefault="00B13496" w:rsidP="00B13496">
            <w:pPr>
              <w:jc w:val="right"/>
              <w:rPr>
                <w:color w:val="000000"/>
                <w:sz w:val="20"/>
                <w:szCs w:val="20"/>
              </w:rPr>
            </w:pPr>
            <w:r w:rsidRPr="00B13496">
              <w:rPr>
                <w:color w:val="000000"/>
                <w:sz w:val="20"/>
                <w:szCs w:val="20"/>
              </w:rPr>
              <w:t>0.48302</w:t>
            </w:r>
          </w:p>
        </w:tc>
        <w:tc>
          <w:tcPr>
            <w:tcW w:w="1166" w:type="dxa"/>
            <w:tcBorders>
              <w:top w:val="nil"/>
              <w:left w:val="nil"/>
              <w:bottom w:val="single" w:sz="4" w:space="0" w:color="auto"/>
              <w:right w:val="single" w:sz="4" w:space="0" w:color="auto"/>
            </w:tcBorders>
            <w:shd w:val="clear" w:color="auto" w:fill="auto"/>
            <w:noWrap/>
            <w:vAlign w:val="bottom"/>
            <w:hideMark/>
          </w:tcPr>
          <w:p w14:paraId="4B96EDBD" w14:textId="77777777" w:rsidR="00B13496" w:rsidRPr="00B13496" w:rsidRDefault="00B13496" w:rsidP="00B13496">
            <w:pPr>
              <w:jc w:val="right"/>
              <w:rPr>
                <w:color w:val="000000"/>
                <w:sz w:val="20"/>
                <w:szCs w:val="20"/>
              </w:rPr>
            </w:pPr>
            <w:r w:rsidRPr="00B13496">
              <w:rPr>
                <w:color w:val="000000"/>
                <w:sz w:val="20"/>
                <w:szCs w:val="20"/>
              </w:rPr>
              <w:t>0.45658</w:t>
            </w:r>
          </w:p>
        </w:tc>
        <w:tc>
          <w:tcPr>
            <w:tcW w:w="1166" w:type="dxa"/>
            <w:tcBorders>
              <w:top w:val="nil"/>
              <w:left w:val="nil"/>
              <w:bottom w:val="single" w:sz="4" w:space="0" w:color="auto"/>
              <w:right w:val="single" w:sz="4" w:space="0" w:color="auto"/>
            </w:tcBorders>
            <w:shd w:val="clear" w:color="auto" w:fill="auto"/>
            <w:noWrap/>
            <w:vAlign w:val="bottom"/>
            <w:hideMark/>
          </w:tcPr>
          <w:p w14:paraId="782B5AB3" w14:textId="77777777" w:rsidR="00B13496" w:rsidRPr="00B13496" w:rsidRDefault="00B13496" w:rsidP="00B13496">
            <w:pPr>
              <w:jc w:val="right"/>
              <w:rPr>
                <w:color w:val="000000"/>
                <w:sz w:val="20"/>
                <w:szCs w:val="20"/>
              </w:rPr>
            </w:pPr>
            <w:r w:rsidRPr="00B13496">
              <w:rPr>
                <w:color w:val="000000"/>
                <w:sz w:val="20"/>
                <w:szCs w:val="20"/>
              </w:rPr>
              <w:t>0.45190</w:t>
            </w:r>
          </w:p>
        </w:tc>
        <w:tc>
          <w:tcPr>
            <w:tcW w:w="1166" w:type="dxa"/>
            <w:tcBorders>
              <w:top w:val="nil"/>
              <w:left w:val="nil"/>
              <w:bottom w:val="single" w:sz="4" w:space="0" w:color="auto"/>
              <w:right w:val="single" w:sz="4" w:space="0" w:color="auto"/>
            </w:tcBorders>
            <w:shd w:val="clear" w:color="auto" w:fill="auto"/>
            <w:noWrap/>
            <w:vAlign w:val="bottom"/>
            <w:hideMark/>
          </w:tcPr>
          <w:p w14:paraId="32438C93" w14:textId="77777777" w:rsidR="00B13496" w:rsidRPr="00B13496" w:rsidRDefault="00B13496" w:rsidP="00B13496">
            <w:pPr>
              <w:jc w:val="right"/>
              <w:rPr>
                <w:color w:val="000000"/>
                <w:sz w:val="20"/>
                <w:szCs w:val="20"/>
              </w:rPr>
            </w:pPr>
            <w:r w:rsidRPr="00B13496">
              <w:rPr>
                <w:color w:val="000000"/>
                <w:sz w:val="20"/>
                <w:szCs w:val="20"/>
              </w:rPr>
              <w:t>0.45167</w:t>
            </w:r>
          </w:p>
        </w:tc>
        <w:tc>
          <w:tcPr>
            <w:tcW w:w="1166" w:type="dxa"/>
            <w:tcBorders>
              <w:top w:val="nil"/>
              <w:left w:val="nil"/>
              <w:bottom w:val="single" w:sz="4" w:space="0" w:color="auto"/>
              <w:right w:val="single" w:sz="4" w:space="0" w:color="auto"/>
            </w:tcBorders>
            <w:shd w:val="clear" w:color="auto" w:fill="auto"/>
            <w:noWrap/>
            <w:vAlign w:val="bottom"/>
            <w:hideMark/>
          </w:tcPr>
          <w:p w14:paraId="6474AD81" w14:textId="77777777" w:rsidR="00B13496" w:rsidRPr="00B13496" w:rsidRDefault="00B13496" w:rsidP="00B13496">
            <w:pPr>
              <w:jc w:val="right"/>
              <w:rPr>
                <w:color w:val="000000"/>
                <w:sz w:val="20"/>
                <w:szCs w:val="20"/>
              </w:rPr>
            </w:pPr>
            <w:r w:rsidRPr="00B13496">
              <w:rPr>
                <w:color w:val="000000"/>
                <w:sz w:val="20"/>
                <w:szCs w:val="20"/>
              </w:rPr>
              <w:t>0.45167</w:t>
            </w:r>
          </w:p>
        </w:tc>
        <w:tc>
          <w:tcPr>
            <w:tcW w:w="1166" w:type="dxa"/>
            <w:tcBorders>
              <w:top w:val="nil"/>
              <w:left w:val="nil"/>
              <w:bottom w:val="single" w:sz="4" w:space="0" w:color="auto"/>
              <w:right w:val="single" w:sz="4" w:space="0" w:color="auto"/>
            </w:tcBorders>
            <w:shd w:val="clear" w:color="auto" w:fill="auto"/>
            <w:noWrap/>
            <w:vAlign w:val="bottom"/>
            <w:hideMark/>
          </w:tcPr>
          <w:p w14:paraId="6B31205A" w14:textId="77777777" w:rsidR="00B13496" w:rsidRPr="00B13496" w:rsidRDefault="00B13496" w:rsidP="00B13496">
            <w:pPr>
              <w:jc w:val="right"/>
              <w:rPr>
                <w:color w:val="000000"/>
                <w:sz w:val="20"/>
                <w:szCs w:val="20"/>
              </w:rPr>
            </w:pPr>
            <w:r w:rsidRPr="00B13496">
              <w:rPr>
                <w:color w:val="000000"/>
                <w:sz w:val="20"/>
                <w:szCs w:val="20"/>
              </w:rPr>
              <w:t>0.45167</w:t>
            </w:r>
          </w:p>
        </w:tc>
        <w:tc>
          <w:tcPr>
            <w:tcW w:w="1166" w:type="dxa"/>
            <w:tcBorders>
              <w:top w:val="nil"/>
              <w:left w:val="nil"/>
              <w:bottom w:val="single" w:sz="4" w:space="0" w:color="auto"/>
              <w:right w:val="single" w:sz="4" w:space="0" w:color="auto"/>
            </w:tcBorders>
            <w:shd w:val="clear" w:color="auto" w:fill="auto"/>
            <w:noWrap/>
            <w:vAlign w:val="bottom"/>
            <w:hideMark/>
          </w:tcPr>
          <w:p w14:paraId="56B30B83" w14:textId="77777777" w:rsidR="00B13496" w:rsidRPr="00B13496" w:rsidRDefault="00B13496" w:rsidP="00B13496">
            <w:pPr>
              <w:jc w:val="right"/>
              <w:rPr>
                <w:color w:val="000000"/>
                <w:sz w:val="20"/>
                <w:szCs w:val="20"/>
              </w:rPr>
            </w:pPr>
            <w:r w:rsidRPr="00B13496">
              <w:rPr>
                <w:color w:val="000000"/>
                <w:sz w:val="20"/>
                <w:szCs w:val="20"/>
              </w:rPr>
              <w:t>0.45167</w:t>
            </w:r>
          </w:p>
        </w:tc>
        <w:tc>
          <w:tcPr>
            <w:tcW w:w="1166" w:type="dxa"/>
            <w:tcBorders>
              <w:top w:val="nil"/>
              <w:left w:val="nil"/>
              <w:bottom w:val="single" w:sz="4" w:space="0" w:color="auto"/>
              <w:right w:val="single" w:sz="4" w:space="0" w:color="auto"/>
            </w:tcBorders>
            <w:shd w:val="clear" w:color="auto" w:fill="auto"/>
            <w:noWrap/>
            <w:vAlign w:val="bottom"/>
            <w:hideMark/>
          </w:tcPr>
          <w:p w14:paraId="2DCD934E" w14:textId="77777777" w:rsidR="00B13496" w:rsidRPr="00B13496" w:rsidRDefault="00B13496" w:rsidP="00B13496">
            <w:pPr>
              <w:jc w:val="right"/>
              <w:rPr>
                <w:color w:val="000000"/>
                <w:sz w:val="20"/>
                <w:szCs w:val="20"/>
              </w:rPr>
            </w:pPr>
            <w:r w:rsidRPr="00B13496">
              <w:rPr>
                <w:color w:val="000000"/>
                <w:sz w:val="20"/>
                <w:szCs w:val="20"/>
              </w:rPr>
              <w:t>0.45167</w:t>
            </w:r>
          </w:p>
        </w:tc>
      </w:tr>
      <w:tr w:rsidR="00B13496" w:rsidRPr="00B13496" w14:paraId="5B977F25" w14:textId="77777777" w:rsidTr="00B13496">
        <w:trPr>
          <w:trHeight w:val="320"/>
        </w:trPr>
        <w:tc>
          <w:tcPr>
            <w:tcW w:w="705" w:type="dxa"/>
            <w:tcBorders>
              <w:top w:val="nil"/>
              <w:left w:val="single" w:sz="4" w:space="0" w:color="auto"/>
              <w:bottom w:val="single" w:sz="4" w:space="0" w:color="auto"/>
              <w:right w:val="single" w:sz="4" w:space="0" w:color="auto"/>
            </w:tcBorders>
            <w:shd w:val="clear" w:color="auto" w:fill="auto"/>
            <w:noWrap/>
            <w:vAlign w:val="bottom"/>
            <w:hideMark/>
          </w:tcPr>
          <w:p w14:paraId="00F036F2" w14:textId="541FD68E" w:rsidR="00B13496" w:rsidRPr="00B13496" w:rsidRDefault="00B13496" w:rsidP="00B13496">
            <w:pPr>
              <w:rPr>
                <w:color w:val="000000"/>
                <w:sz w:val="20"/>
                <w:szCs w:val="20"/>
              </w:rPr>
            </w:pPr>
            <w:r w:rsidRPr="00B13496">
              <w:rPr>
                <w:color w:val="000000"/>
                <w:sz w:val="20"/>
                <w:szCs w:val="20"/>
              </w:rPr>
              <w:t>x</w:t>
            </w:r>
            <w:r w:rsidRPr="00B13496">
              <w:rPr>
                <w:color w:val="000000"/>
                <w:sz w:val="20"/>
                <w:szCs w:val="20"/>
                <w:vertAlign w:val="subscript"/>
              </w:rPr>
              <w:t>1</w:t>
            </w:r>
            <w:r w:rsidR="00D46801">
              <w:rPr>
                <w:color w:val="000000"/>
                <w:sz w:val="20"/>
                <w:szCs w:val="20"/>
                <w:vertAlign w:val="subscript"/>
              </w:rPr>
              <w:t>L</w:t>
            </w:r>
          </w:p>
        </w:tc>
        <w:tc>
          <w:tcPr>
            <w:tcW w:w="1166" w:type="dxa"/>
            <w:tcBorders>
              <w:top w:val="nil"/>
              <w:left w:val="nil"/>
              <w:bottom w:val="nil"/>
              <w:right w:val="nil"/>
            </w:tcBorders>
            <w:shd w:val="clear" w:color="auto" w:fill="auto"/>
            <w:noWrap/>
            <w:vAlign w:val="bottom"/>
            <w:hideMark/>
          </w:tcPr>
          <w:p w14:paraId="1A789312" w14:textId="77777777" w:rsidR="00B13496" w:rsidRPr="00B13496" w:rsidRDefault="00B13496" w:rsidP="00B13496">
            <w:pPr>
              <w:rPr>
                <w:color w:val="000000"/>
                <w:sz w:val="20"/>
                <w:szCs w:val="20"/>
              </w:rPr>
            </w:pPr>
          </w:p>
        </w:tc>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1EAED303" w14:textId="77777777" w:rsidR="00B13496" w:rsidRPr="00B13496" w:rsidRDefault="00B13496" w:rsidP="00B13496">
            <w:pPr>
              <w:jc w:val="right"/>
              <w:rPr>
                <w:color w:val="000000"/>
                <w:sz w:val="20"/>
                <w:szCs w:val="20"/>
              </w:rPr>
            </w:pPr>
            <w:r w:rsidRPr="00B13496">
              <w:rPr>
                <w:color w:val="000000"/>
                <w:sz w:val="20"/>
                <w:szCs w:val="20"/>
              </w:rPr>
              <w:t>0.05302</w:t>
            </w:r>
          </w:p>
        </w:tc>
        <w:tc>
          <w:tcPr>
            <w:tcW w:w="1166" w:type="dxa"/>
            <w:tcBorders>
              <w:top w:val="nil"/>
              <w:left w:val="nil"/>
              <w:bottom w:val="single" w:sz="4" w:space="0" w:color="auto"/>
              <w:right w:val="single" w:sz="4" w:space="0" w:color="auto"/>
            </w:tcBorders>
            <w:shd w:val="clear" w:color="auto" w:fill="auto"/>
            <w:noWrap/>
            <w:vAlign w:val="bottom"/>
            <w:hideMark/>
          </w:tcPr>
          <w:p w14:paraId="33E1E548" w14:textId="77777777" w:rsidR="00B13496" w:rsidRPr="00B13496" w:rsidRDefault="00B13496" w:rsidP="00B13496">
            <w:pPr>
              <w:jc w:val="right"/>
              <w:rPr>
                <w:color w:val="000000"/>
                <w:sz w:val="20"/>
                <w:szCs w:val="20"/>
              </w:rPr>
            </w:pPr>
            <w:r w:rsidRPr="00B13496">
              <w:rPr>
                <w:color w:val="000000"/>
                <w:sz w:val="20"/>
                <w:szCs w:val="20"/>
              </w:rPr>
              <w:t>0.05509</w:t>
            </w:r>
          </w:p>
        </w:tc>
        <w:tc>
          <w:tcPr>
            <w:tcW w:w="1166" w:type="dxa"/>
            <w:tcBorders>
              <w:top w:val="nil"/>
              <w:left w:val="nil"/>
              <w:bottom w:val="single" w:sz="4" w:space="0" w:color="auto"/>
              <w:right w:val="single" w:sz="4" w:space="0" w:color="auto"/>
            </w:tcBorders>
            <w:shd w:val="clear" w:color="auto" w:fill="auto"/>
            <w:noWrap/>
            <w:vAlign w:val="bottom"/>
            <w:hideMark/>
          </w:tcPr>
          <w:p w14:paraId="7C25CC6A" w14:textId="77777777" w:rsidR="00B13496" w:rsidRPr="00B13496" w:rsidRDefault="00B13496" w:rsidP="00B13496">
            <w:pPr>
              <w:jc w:val="right"/>
              <w:rPr>
                <w:color w:val="000000"/>
                <w:sz w:val="20"/>
                <w:szCs w:val="20"/>
              </w:rPr>
            </w:pPr>
            <w:r w:rsidRPr="00B13496">
              <w:rPr>
                <w:color w:val="000000"/>
                <w:sz w:val="20"/>
                <w:szCs w:val="20"/>
              </w:rPr>
              <w:t>0.05467</w:t>
            </w:r>
          </w:p>
        </w:tc>
        <w:tc>
          <w:tcPr>
            <w:tcW w:w="1166" w:type="dxa"/>
            <w:tcBorders>
              <w:top w:val="nil"/>
              <w:left w:val="nil"/>
              <w:bottom w:val="single" w:sz="4" w:space="0" w:color="auto"/>
              <w:right w:val="single" w:sz="4" w:space="0" w:color="auto"/>
            </w:tcBorders>
            <w:shd w:val="clear" w:color="auto" w:fill="auto"/>
            <w:noWrap/>
            <w:vAlign w:val="bottom"/>
            <w:hideMark/>
          </w:tcPr>
          <w:p w14:paraId="511FEB1E" w14:textId="77777777" w:rsidR="00B13496" w:rsidRPr="00B13496" w:rsidRDefault="00B13496" w:rsidP="00B13496">
            <w:pPr>
              <w:jc w:val="right"/>
              <w:rPr>
                <w:color w:val="000000"/>
                <w:sz w:val="20"/>
                <w:szCs w:val="20"/>
              </w:rPr>
            </w:pPr>
            <w:r w:rsidRPr="00B13496">
              <w:rPr>
                <w:color w:val="000000"/>
                <w:sz w:val="20"/>
                <w:szCs w:val="20"/>
              </w:rPr>
              <w:t>0.05446</w:t>
            </w:r>
          </w:p>
        </w:tc>
        <w:tc>
          <w:tcPr>
            <w:tcW w:w="1166" w:type="dxa"/>
            <w:tcBorders>
              <w:top w:val="nil"/>
              <w:left w:val="nil"/>
              <w:bottom w:val="single" w:sz="4" w:space="0" w:color="auto"/>
              <w:right w:val="single" w:sz="4" w:space="0" w:color="auto"/>
            </w:tcBorders>
            <w:shd w:val="clear" w:color="auto" w:fill="auto"/>
            <w:noWrap/>
            <w:vAlign w:val="bottom"/>
            <w:hideMark/>
          </w:tcPr>
          <w:p w14:paraId="508BAFA5" w14:textId="77777777" w:rsidR="00B13496" w:rsidRPr="00B13496" w:rsidRDefault="00B13496" w:rsidP="00B13496">
            <w:pPr>
              <w:jc w:val="right"/>
              <w:rPr>
                <w:color w:val="000000"/>
                <w:sz w:val="20"/>
                <w:szCs w:val="20"/>
              </w:rPr>
            </w:pPr>
            <w:r w:rsidRPr="00B13496">
              <w:rPr>
                <w:color w:val="000000"/>
                <w:sz w:val="20"/>
                <w:szCs w:val="20"/>
              </w:rPr>
              <w:t>0.05445</w:t>
            </w:r>
          </w:p>
        </w:tc>
        <w:tc>
          <w:tcPr>
            <w:tcW w:w="1166" w:type="dxa"/>
            <w:tcBorders>
              <w:top w:val="nil"/>
              <w:left w:val="nil"/>
              <w:bottom w:val="single" w:sz="4" w:space="0" w:color="auto"/>
              <w:right w:val="single" w:sz="4" w:space="0" w:color="auto"/>
            </w:tcBorders>
            <w:shd w:val="clear" w:color="auto" w:fill="auto"/>
            <w:noWrap/>
            <w:vAlign w:val="bottom"/>
            <w:hideMark/>
          </w:tcPr>
          <w:p w14:paraId="19DE2D4D" w14:textId="77777777" w:rsidR="00B13496" w:rsidRPr="00B13496" w:rsidRDefault="00B13496" w:rsidP="00B13496">
            <w:pPr>
              <w:jc w:val="right"/>
              <w:rPr>
                <w:color w:val="000000"/>
                <w:sz w:val="20"/>
                <w:szCs w:val="20"/>
              </w:rPr>
            </w:pPr>
            <w:r w:rsidRPr="00B13496">
              <w:rPr>
                <w:color w:val="000000"/>
                <w:sz w:val="20"/>
                <w:szCs w:val="20"/>
              </w:rPr>
              <w:t>0.05445</w:t>
            </w:r>
          </w:p>
        </w:tc>
        <w:tc>
          <w:tcPr>
            <w:tcW w:w="1166" w:type="dxa"/>
            <w:tcBorders>
              <w:top w:val="nil"/>
              <w:left w:val="nil"/>
              <w:bottom w:val="single" w:sz="4" w:space="0" w:color="auto"/>
              <w:right w:val="single" w:sz="4" w:space="0" w:color="auto"/>
            </w:tcBorders>
            <w:shd w:val="clear" w:color="auto" w:fill="auto"/>
            <w:noWrap/>
            <w:vAlign w:val="bottom"/>
            <w:hideMark/>
          </w:tcPr>
          <w:p w14:paraId="7B7CAD13" w14:textId="77777777" w:rsidR="00B13496" w:rsidRPr="00B13496" w:rsidRDefault="00B13496" w:rsidP="00B13496">
            <w:pPr>
              <w:jc w:val="right"/>
              <w:rPr>
                <w:color w:val="000000"/>
                <w:sz w:val="20"/>
                <w:szCs w:val="20"/>
              </w:rPr>
            </w:pPr>
            <w:r w:rsidRPr="00B13496">
              <w:rPr>
                <w:color w:val="000000"/>
                <w:sz w:val="20"/>
                <w:szCs w:val="20"/>
              </w:rPr>
              <w:t>0.05445</w:t>
            </w:r>
          </w:p>
        </w:tc>
        <w:tc>
          <w:tcPr>
            <w:tcW w:w="1166" w:type="dxa"/>
            <w:tcBorders>
              <w:top w:val="nil"/>
              <w:left w:val="nil"/>
              <w:bottom w:val="single" w:sz="4" w:space="0" w:color="auto"/>
              <w:right w:val="single" w:sz="4" w:space="0" w:color="auto"/>
            </w:tcBorders>
            <w:shd w:val="clear" w:color="auto" w:fill="auto"/>
            <w:noWrap/>
            <w:vAlign w:val="bottom"/>
            <w:hideMark/>
          </w:tcPr>
          <w:p w14:paraId="7908A464" w14:textId="77777777" w:rsidR="00B13496" w:rsidRPr="00B13496" w:rsidRDefault="00B13496" w:rsidP="00B13496">
            <w:pPr>
              <w:jc w:val="right"/>
              <w:rPr>
                <w:color w:val="000000"/>
                <w:sz w:val="20"/>
                <w:szCs w:val="20"/>
              </w:rPr>
            </w:pPr>
            <w:r w:rsidRPr="00B13496">
              <w:rPr>
                <w:color w:val="000000"/>
                <w:sz w:val="20"/>
                <w:szCs w:val="20"/>
              </w:rPr>
              <w:t>0.05445</w:t>
            </w:r>
          </w:p>
        </w:tc>
      </w:tr>
      <w:tr w:rsidR="00B13496" w:rsidRPr="00B13496" w14:paraId="7F0AD9B7" w14:textId="77777777" w:rsidTr="00B13496">
        <w:trPr>
          <w:trHeight w:val="320"/>
        </w:trPr>
        <w:tc>
          <w:tcPr>
            <w:tcW w:w="705" w:type="dxa"/>
            <w:tcBorders>
              <w:top w:val="nil"/>
              <w:left w:val="single" w:sz="4" w:space="0" w:color="auto"/>
              <w:bottom w:val="single" w:sz="4" w:space="0" w:color="auto"/>
              <w:right w:val="single" w:sz="4" w:space="0" w:color="auto"/>
            </w:tcBorders>
            <w:shd w:val="clear" w:color="auto" w:fill="auto"/>
            <w:noWrap/>
            <w:vAlign w:val="bottom"/>
            <w:hideMark/>
          </w:tcPr>
          <w:p w14:paraId="5DF5A128" w14:textId="5D6712A1" w:rsidR="00B13496" w:rsidRPr="00B13496" w:rsidRDefault="00B13496" w:rsidP="00B13496">
            <w:pPr>
              <w:rPr>
                <w:color w:val="000000"/>
                <w:sz w:val="20"/>
                <w:szCs w:val="20"/>
              </w:rPr>
            </w:pPr>
            <w:r w:rsidRPr="00B13496">
              <w:rPr>
                <w:color w:val="000000"/>
                <w:sz w:val="20"/>
                <w:szCs w:val="20"/>
              </w:rPr>
              <w:t>x</w:t>
            </w:r>
            <w:r w:rsidRPr="00B13496">
              <w:rPr>
                <w:color w:val="000000"/>
                <w:sz w:val="20"/>
                <w:szCs w:val="20"/>
                <w:vertAlign w:val="subscript"/>
              </w:rPr>
              <w:t>2</w:t>
            </w:r>
            <w:r w:rsidR="00D46801">
              <w:rPr>
                <w:color w:val="000000"/>
                <w:sz w:val="20"/>
                <w:szCs w:val="20"/>
                <w:vertAlign w:val="subscript"/>
              </w:rPr>
              <w:t>L</w:t>
            </w:r>
          </w:p>
        </w:tc>
        <w:tc>
          <w:tcPr>
            <w:tcW w:w="1166" w:type="dxa"/>
            <w:tcBorders>
              <w:top w:val="nil"/>
              <w:left w:val="nil"/>
              <w:bottom w:val="nil"/>
              <w:right w:val="nil"/>
            </w:tcBorders>
            <w:shd w:val="clear" w:color="auto" w:fill="auto"/>
            <w:noWrap/>
            <w:vAlign w:val="bottom"/>
            <w:hideMark/>
          </w:tcPr>
          <w:p w14:paraId="333458E5" w14:textId="77777777" w:rsidR="00B13496" w:rsidRPr="00B13496" w:rsidRDefault="00B13496" w:rsidP="00B13496">
            <w:pPr>
              <w:rPr>
                <w:color w:val="000000"/>
                <w:sz w:val="20"/>
                <w:szCs w:val="20"/>
              </w:rPr>
            </w:pPr>
          </w:p>
        </w:tc>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7A43091A" w14:textId="77777777" w:rsidR="00B13496" w:rsidRPr="00B13496" w:rsidRDefault="00B13496" w:rsidP="00B13496">
            <w:pPr>
              <w:jc w:val="right"/>
              <w:rPr>
                <w:color w:val="000000"/>
                <w:sz w:val="20"/>
                <w:szCs w:val="20"/>
              </w:rPr>
            </w:pPr>
            <w:r w:rsidRPr="00B13496">
              <w:rPr>
                <w:color w:val="000000"/>
                <w:sz w:val="20"/>
                <w:szCs w:val="20"/>
              </w:rPr>
              <w:t>0.94698</w:t>
            </w:r>
          </w:p>
        </w:tc>
        <w:tc>
          <w:tcPr>
            <w:tcW w:w="1166" w:type="dxa"/>
            <w:tcBorders>
              <w:top w:val="nil"/>
              <w:left w:val="nil"/>
              <w:bottom w:val="single" w:sz="4" w:space="0" w:color="auto"/>
              <w:right w:val="single" w:sz="4" w:space="0" w:color="auto"/>
            </w:tcBorders>
            <w:shd w:val="clear" w:color="auto" w:fill="auto"/>
            <w:noWrap/>
            <w:vAlign w:val="bottom"/>
            <w:hideMark/>
          </w:tcPr>
          <w:p w14:paraId="78C12852" w14:textId="77777777" w:rsidR="00B13496" w:rsidRPr="00B13496" w:rsidRDefault="00B13496" w:rsidP="00B13496">
            <w:pPr>
              <w:jc w:val="right"/>
              <w:rPr>
                <w:color w:val="000000"/>
                <w:sz w:val="20"/>
                <w:szCs w:val="20"/>
              </w:rPr>
            </w:pPr>
            <w:r w:rsidRPr="00B13496">
              <w:rPr>
                <w:color w:val="000000"/>
                <w:sz w:val="20"/>
                <w:szCs w:val="20"/>
              </w:rPr>
              <w:t>0.94491</w:t>
            </w:r>
          </w:p>
        </w:tc>
        <w:tc>
          <w:tcPr>
            <w:tcW w:w="1166" w:type="dxa"/>
            <w:tcBorders>
              <w:top w:val="nil"/>
              <w:left w:val="nil"/>
              <w:bottom w:val="single" w:sz="4" w:space="0" w:color="auto"/>
              <w:right w:val="single" w:sz="4" w:space="0" w:color="auto"/>
            </w:tcBorders>
            <w:shd w:val="clear" w:color="auto" w:fill="auto"/>
            <w:noWrap/>
            <w:vAlign w:val="bottom"/>
            <w:hideMark/>
          </w:tcPr>
          <w:p w14:paraId="2534D7FD" w14:textId="77777777" w:rsidR="00B13496" w:rsidRPr="00B13496" w:rsidRDefault="00B13496" w:rsidP="00B13496">
            <w:pPr>
              <w:jc w:val="right"/>
              <w:rPr>
                <w:color w:val="000000"/>
                <w:sz w:val="20"/>
                <w:szCs w:val="20"/>
              </w:rPr>
            </w:pPr>
            <w:r w:rsidRPr="00B13496">
              <w:rPr>
                <w:color w:val="000000"/>
                <w:sz w:val="20"/>
                <w:szCs w:val="20"/>
              </w:rPr>
              <w:t>0.94533</w:t>
            </w:r>
          </w:p>
        </w:tc>
        <w:tc>
          <w:tcPr>
            <w:tcW w:w="1166" w:type="dxa"/>
            <w:tcBorders>
              <w:top w:val="nil"/>
              <w:left w:val="nil"/>
              <w:bottom w:val="single" w:sz="4" w:space="0" w:color="auto"/>
              <w:right w:val="single" w:sz="4" w:space="0" w:color="auto"/>
            </w:tcBorders>
            <w:shd w:val="clear" w:color="auto" w:fill="auto"/>
            <w:noWrap/>
            <w:vAlign w:val="bottom"/>
            <w:hideMark/>
          </w:tcPr>
          <w:p w14:paraId="774EC4AC" w14:textId="77777777" w:rsidR="00B13496" w:rsidRPr="00B13496" w:rsidRDefault="00B13496" w:rsidP="00B13496">
            <w:pPr>
              <w:jc w:val="right"/>
              <w:rPr>
                <w:color w:val="000000"/>
                <w:sz w:val="20"/>
                <w:szCs w:val="20"/>
              </w:rPr>
            </w:pPr>
            <w:r w:rsidRPr="00B13496">
              <w:rPr>
                <w:color w:val="000000"/>
                <w:sz w:val="20"/>
                <w:szCs w:val="20"/>
              </w:rPr>
              <w:t>0.94554</w:t>
            </w:r>
          </w:p>
        </w:tc>
        <w:tc>
          <w:tcPr>
            <w:tcW w:w="1166" w:type="dxa"/>
            <w:tcBorders>
              <w:top w:val="nil"/>
              <w:left w:val="nil"/>
              <w:bottom w:val="single" w:sz="4" w:space="0" w:color="auto"/>
              <w:right w:val="single" w:sz="4" w:space="0" w:color="auto"/>
            </w:tcBorders>
            <w:shd w:val="clear" w:color="auto" w:fill="auto"/>
            <w:noWrap/>
            <w:vAlign w:val="bottom"/>
            <w:hideMark/>
          </w:tcPr>
          <w:p w14:paraId="23DBEA6E" w14:textId="77777777" w:rsidR="00B13496" w:rsidRPr="00B13496" w:rsidRDefault="00B13496" w:rsidP="00B13496">
            <w:pPr>
              <w:jc w:val="right"/>
              <w:rPr>
                <w:color w:val="000000"/>
                <w:sz w:val="20"/>
                <w:szCs w:val="20"/>
              </w:rPr>
            </w:pPr>
            <w:r w:rsidRPr="00B13496">
              <w:rPr>
                <w:color w:val="000000"/>
                <w:sz w:val="20"/>
                <w:szCs w:val="20"/>
              </w:rPr>
              <w:t>0.94555</w:t>
            </w:r>
          </w:p>
        </w:tc>
        <w:tc>
          <w:tcPr>
            <w:tcW w:w="1166" w:type="dxa"/>
            <w:tcBorders>
              <w:top w:val="nil"/>
              <w:left w:val="nil"/>
              <w:bottom w:val="single" w:sz="4" w:space="0" w:color="auto"/>
              <w:right w:val="single" w:sz="4" w:space="0" w:color="auto"/>
            </w:tcBorders>
            <w:shd w:val="clear" w:color="auto" w:fill="auto"/>
            <w:noWrap/>
            <w:vAlign w:val="bottom"/>
            <w:hideMark/>
          </w:tcPr>
          <w:p w14:paraId="46BD3FD3" w14:textId="77777777" w:rsidR="00B13496" w:rsidRPr="00B13496" w:rsidRDefault="00B13496" w:rsidP="00B13496">
            <w:pPr>
              <w:jc w:val="right"/>
              <w:rPr>
                <w:color w:val="000000"/>
                <w:sz w:val="20"/>
                <w:szCs w:val="20"/>
              </w:rPr>
            </w:pPr>
            <w:r w:rsidRPr="00B13496">
              <w:rPr>
                <w:color w:val="000000"/>
                <w:sz w:val="20"/>
                <w:szCs w:val="20"/>
              </w:rPr>
              <w:t>0.94555</w:t>
            </w:r>
          </w:p>
        </w:tc>
        <w:tc>
          <w:tcPr>
            <w:tcW w:w="1166" w:type="dxa"/>
            <w:tcBorders>
              <w:top w:val="nil"/>
              <w:left w:val="nil"/>
              <w:bottom w:val="single" w:sz="4" w:space="0" w:color="auto"/>
              <w:right w:val="single" w:sz="4" w:space="0" w:color="auto"/>
            </w:tcBorders>
            <w:shd w:val="clear" w:color="auto" w:fill="auto"/>
            <w:noWrap/>
            <w:vAlign w:val="bottom"/>
            <w:hideMark/>
          </w:tcPr>
          <w:p w14:paraId="65464E87" w14:textId="77777777" w:rsidR="00B13496" w:rsidRPr="00B13496" w:rsidRDefault="00B13496" w:rsidP="00B13496">
            <w:pPr>
              <w:jc w:val="right"/>
              <w:rPr>
                <w:color w:val="000000"/>
                <w:sz w:val="20"/>
                <w:szCs w:val="20"/>
              </w:rPr>
            </w:pPr>
            <w:r w:rsidRPr="00B13496">
              <w:rPr>
                <w:color w:val="000000"/>
                <w:sz w:val="20"/>
                <w:szCs w:val="20"/>
              </w:rPr>
              <w:t>0.94555</w:t>
            </w:r>
          </w:p>
        </w:tc>
        <w:tc>
          <w:tcPr>
            <w:tcW w:w="1166" w:type="dxa"/>
            <w:tcBorders>
              <w:top w:val="nil"/>
              <w:left w:val="nil"/>
              <w:bottom w:val="single" w:sz="4" w:space="0" w:color="auto"/>
              <w:right w:val="single" w:sz="4" w:space="0" w:color="auto"/>
            </w:tcBorders>
            <w:shd w:val="clear" w:color="auto" w:fill="auto"/>
            <w:noWrap/>
            <w:vAlign w:val="bottom"/>
            <w:hideMark/>
          </w:tcPr>
          <w:p w14:paraId="553F78D1" w14:textId="77777777" w:rsidR="00B13496" w:rsidRPr="00B13496" w:rsidRDefault="00B13496" w:rsidP="00B13496">
            <w:pPr>
              <w:jc w:val="right"/>
              <w:rPr>
                <w:color w:val="000000"/>
                <w:sz w:val="20"/>
                <w:szCs w:val="20"/>
              </w:rPr>
            </w:pPr>
            <w:r w:rsidRPr="00B13496">
              <w:rPr>
                <w:color w:val="000000"/>
                <w:sz w:val="20"/>
                <w:szCs w:val="20"/>
              </w:rPr>
              <w:t>0.94555</w:t>
            </w:r>
          </w:p>
        </w:tc>
      </w:tr>
      <w:tr w:rsidR="00B13496" w:rsidRPr="00B13496" w14:paraId="200F891E" w14:textId="77777777" w:rsidTr="00B13496">
        <w:trPr>
          <w:trHeight w:val="320"/>
        </w:trPr>
        <w:tc>
          <w:tcPr>
            <w:tcW w:w="705" w:type="dxa"/>
            <w:tcBorders>
              <w:top w:val="nil"/>
              <w:left w:val="single" w:sz="4" w:space="0" w:color="auto"/>
              <w:bottom w:val="single" w:sz="4" w:space="0" w:color="auto"/>
              <w:right w:val="single" w:sz="4" w:space="0" w:color="auto"/>
            </w:tcBorders>
            <w:shd w:val="clear" w:color="auto" w:fill="auto"/>
            <w:noWrap/>
            <w:vAlign w:val="bottom"/>
            <w:hideMark/>
          </w:tcPr>
          <w:p w14:paraId="5E4F41FB" w14:textId="41999836" w:rsidR="00B13496" w:rsidRPr="00B13496" w:rsidRDefault="00B13496" w:rsidP="00B13496">
            <w:pPr>
              <w:rPr>
                <w:color w:val="000000"/>
                <w:sz w:val="20"/>
                <w:szCs w:val="20"/>
              </w:rPr>
            </w:pPr>
            <w:r w:rsidRPr="00B13496">
              <w:rPr>
                <w:color w:val="000000"/>
                <w:sz w:val="20"/>
                <w:szCs w:val="20"/>
                <w:u w:val="single"/>
              </w:rPr>
              <w:t>V</w:t>
            </w:r>
            <w:r w:rsidR="00D46801">
              <w:rPr>
                <w:color w:val="000000"/>
                <w:sz w:val="20"/>
                <w:szCs w:val="20"/>
                <w:vertAlign w:val="subscript"/>
              </w:rPr>
              <w:t>V</w:t>
            </w:r>
          </w:p>
        </w:tc>
        <w:tc>
          <w:tcPr>
            <w:tcW w:w="1166" w:type="dxa"/>
            <w:tcBorders>
              <w:top w:val="single" w:sz="4" w:space="0" w:color="auto"/>
              <w:left w:val="nil"/>
              <w:bottom w:val="single" w:sz="4" w:space="0" w:color="auto"/>
              <w:right w:val="single" w:sz="4" w:space="0" w:color="auto"/>
            </w:tcBorders>
            <w:shd w:val="clear" w:color="auto" w:fill="auto"/>
            <w:noWrap/>
            <w:vAlign w:val="bottom"/>
            <w:hideMark/>
          </w:tcPr>
          <w:p w14:paraId="21A327CE" w14:textId="77777777" w:rsidR="00B13496" w:rsidRPr="00B13496" w:rsidRDefault="00B13496" w:rsidP="00B13496">
            <w:pPr>
              <w:jc w:val="right"/>
              <w:rPr>
                <w:color w:val="000000"/>
                <w:sz w:val="20"/>
                <w:szCs w:val="20"/>
              </w:rPr>
            </w:pPr>
            <w:r w:rsidRPr="00B13496">
              <w:rPr>
                <w:color w:val="000000"/>
                <w:sz w:val="20"/>
                <w:szCs w:val="20"/>
              </w:rPr>
              <w:t>70.79132</w:t>
            </w:r>
          </w:p>
        </w:tc>
        <w:tc>
          <w:tcPr>
            <w:tcW w:w="1166" w:type="dxa"/>
            <w:tcBorders>
              <w:top w:val="nil"/>
              <w:left w:val="nil"/>
              <w:bottom w:val="single" w:sz="4" w:space="0" w:color="auto"/>
              <w:right w:val="single" w:sz="4" w:space="0" w:color="auto"/>
            </w:tcBorders>
            <w:shd w:val="clear" w:color="auto" w:fill="auto"/>
            <w:noWrap/>
            <w:vAlign w:val="bottom"/>
            <w:hideMark/>
          </w:tcPr>
          <w:p w14:paraId="0B3AD9B7" w14:textId="77777777" w:rsidR="00B13496" w:rsidRPr="00B13496" w:rsidRDefault="00B13496" w:rsidP="00B13496">
            <w:pPr>
              <w:jc w:val="right"/>
              <w:rPr>
                <w:color w:val="000000"/>
                <w:sz w:val="20"/>
                <w:szCs w:val="20"/>
              </w:rPr>
            </w:pPr>
            <w:r w:rsidRPr="00B13496">
              <w:rPr>
                <w:color w:val="000000"/>
                <w:sz w:val="20"/>
                <w:szCs w:val="20"/>
              </w:rPr>
              <w:t>70.36832</w:t>
            </w:r>
          </w:p>
        </w:tc>
        <w:tc>
          <w:tcPr>
            <w:tcW w:w="1166" w:type="dxa"/>
            <w:tcBorders>
              <w:top w:val="nil"/>
              <w:left w:val="nil"/>
              <w:bottom w:val="single" w:sz="4" w:space="0" w:color="auto"/>
              <w:right w:val="single" w:sz="4" w:space="0" w:color="auto"/>
            </w:tcBorders>
            <w:shd w:val="clear" w:color="auto" w:fill="auto"/>
            <w:noWrap/>
            <w:vAlign w:val="bottom"/>
            <w:hideMark/>
          </w:tcPr>
          <w:p w14:paraId="6BBEE6B8" w14:textId="77777777" w:rsidR="00B13496" w:rsidRPr="00B13496" w:rsidRDefault="00B13496" w:rsidP="00B13496">
            <w:pPr>
              <w:jc w:val="right"/>
              <w:rPr>
                <w:color w:val="000000"/>
                <w:sz w:val="20"/>
                <w:szCs w:val="20"/>
              </w:rPr>
            </w:pPr>
            <w:r w:rsidRPr="00B13496">
              <w:rPr>
                <w:color w:val="000000"/>
                <w:sz w:val="20"/>
                <w:szCs w:val="20"/>
              </w:rPr>
              <w:t>70.17934</w:t>
            </w:r>
          </w:p>
        </w:tc>
        <w:tc>
          <w:tcPr>
            <w:tcW w:w="1166" w:type="dxa"/>
            <w:tcBorders>
              <w:top w:val="nil"/>
              <w:left w:val="nil"/>
              <w:bottom w:val="single" w:sz="4" w:space="0" w:color="auto"/>
              <w:right w:val="single" w:sz="4" w:space="0" w:color="auto"/>
            </w:tcBorders>
            <w:shd w:val="clear" w:color="auto" w:fill="auto"/>
            <w:noWrap/>
            <w:vAlign w:val="bottom"/>
            <w:hideMark/>
          </w:tcPr>
          <w:p w14:paraId="15A60540" w14:textId="77777777" w:rsidR="00B13496" w:rsidRPr="00B13496" w:rsidRDefault="00B13496" w:rsidP="00B13496">
            <w:pPr>
              <w:jc w:val="right"/>
              <w:rPr>
                <w:color w:val="000000"/>
                <w:sz w:val="20"/>
                <w:szCs w:val="20"/>
              </w:rPr>
            </w:pPr>
            <w:r w:rsidRPr="00B13496">
              <w:rPr>
                <w:color w:val="000000"/>
                <w:sz w:val="20"/>
                <w:szCs w:val="20"/>
              </w:rPr>
              <w:t>70.14368</w:t>
            </w:r>
          </w:p>
        </w:tc>
        <w:tc>
          <w:tcPr>
            <w:tcW w:w="1166" w:type="dxa"/>
            <w:tcBorders>
              <w:top w:val="nil"/>
              <w:left w:val="nil"/>
              <w:bottom w:val="single" w:sz="4" w:space="0" w:color="auto"/>
              <w:right w:val="single" w:sz="4" w:space="0" w:color="auto"/>
            </w:tcBorders>
            <w:shd w:val="clear" w:color="auto" w:fill="auto"/>
            <w:noWrap/>
            <w:vAlign w:val="bottom"/>
            <w:hideMark/>
          </w:tcPr>
          <w:p w14:paraId="1D242B03" w14:textId="77777777" w:rsidR="00B13496" w:rsidRPr="00B13496" w:rsidRDefault="00B13496" w:rsidP="00B13496">
            <w:pPr>
              <w:jc w:val="right"/>
              <w:rPr>
                <w:color w:val="000000"/>
                <w:sz w:val="20"/>
                <w:szCs w:val="20"/>
              </w:rPr>
            </w:pPr>
            <w:r w:rsidRPr="00B13496">
              <w:rPr>
                <w:color w:val="000000"/>
                <w:sz w:val="20"/>
                <w:szCs w:val="20"/>
              </w:rPr>
              <w:t>70.14191</w:t>
            </w:r>
          </w:p>
        </w:tc>
        <w:tc>
          <w:tcPr>
            <w:tcW w:w="1166" w:type="dxa"/>
            <w:tcBorders>
              <w:top w:val="nil"/>
              <w:left w:val="nil"/>
              <w:bottom w:val="single" w:sz="4" w:space="0" w:color="auto"/>
              <w:right w:val="single" w:sz="4" w:space="0" w:color="auto"/>
            </w:tcBorders>
            <w:shd w:val="clear" w:color="auto" w:fill="auto"/>
            <w:noWrap/>
            <w:vAlign w:val="bottom"/>
            <w:hideMark/>
          </w:tcPr>
          <w:p w14:paraId="0F92E5DD" w14:textId="77777777" w:rsidR="00B13496" w:rsidRPr="00B13496" w:rsidRDefault="00B13496" w:rsidP="00B13496">
            <w:pPr>
              <w:jc w:val="right"/>
              <w:rPr>
                <w:color w:val="000000"/>
                <w:sz w:val="20"/>
                <w:szCs w:val="20"/>
              </w:rPr>
            </w:pPr>
            <w:r w:rsidRPr="00B13496">
              <w:rPr>
                <w:color w:val="000000"/>
                <w:sz w:val="20"/>
                <w:szCs w:val="20"/>
              </w:rPr>
              <w:t>70.14187</w:t>
            </w:r>
          </w:p>
        </w:tc>
        <w:tc>
          <w:tcPr>
            <w:tcW w:w="1166" w:type="dxa"/>
            <w:tcBorders>
              <w:top w:val="nil"/>
              <w:left w:val="nil"/>
              <w:bottom w:val="single" w:sz="4" w:space="0" w:color="auto"/>
              <w:right w:val="single" w:sz="4" w:space="0" w:color="auto"/>
            </w:tcBorders>
            <w:shd w:val="clear" w:color="auto" w:fill="auto"/>
            <w:noWrap/>
            <w:vAlign w:val="bottom"/>
            <w:hideMark/>
          </w:tcPr>
          <w:p w14:paraId="1189059D" w14:textId="77777777" w:rsidR="00B13496" w:rsidRPr="00B13496" w:rsidRDefault="00B13496" w:rsidP="00B13496">
            <w:pPr>
              <w:jc w:val="right"/>
              <w:rPr>
                <w:color w:val="000000"/>
                <w:sz w:val="20"/>
                <w:szCs w:val="20"/>
              </w:rPr>
            </w:pPr>
            <w:r w:rsidRPr="00B13496">
              <w:rPr>
                <w:color w:val="000000"/>
                <w:sz w:val="20"/>
                <w:szCs w:val="20"/>
              </w:rPr>
              <w:t>70.14187</w:t>
            </w:r>
          </w:p>
        </w:tc>
        <w:tc>
          <w:tcPr>
            <w:tcW w:w="1166" w:type="dxa"/>
            <w:tcBorders>
              <w:top w:val="nil"/>
              <w:left w:val="nil"/>
              <w:bottom w:val="single" w:sz="4" w:space="0" w:color="auto"/>
              <w:right w:val="single" w:sz="4" w:space="0" w:color="auto"/>
            </w:tcBorders>
            <w:shd w:val="clear" w:color="auto" w:fill="auto"/>
            <w:noWrap/>
            <w:vAlign w:val="bottom"/>
            <w:hideMark/>
          </w:tcPr>
          <w:p w14:paraId="50A8FF99" w14:textId="77777777" w:rsidR="00B13496" w:rsidRPr="00B13496" w:rsidRDefault="00B13496" w:rsidP="00B13496">
            <w:pPr>
              <w:jc w:val="right"/>
              <w:rPr>
                <w:color w:val="000000"/>
                <w:sz w:val="20"/>
                <w:szCs w:val="20"/>
              </w:rPr>
            </w:pPr>
            <w:r w:rsidRPr="00B13496">
              <w:rPr>
                <w:color w:val="000000"/>
                <w:sz w:val="20"/>
                <w:szCs w:val="20"/>
              </w:rPr>
              <w:t>70.14187</w:t>
            </w:r>
          </w:p>
        </w:tc>
        <w:tc>
          <w:tcPr>
            <w:tcW w:w="1166" w:type="dxa"/>
            <w:tcBorders>
              <w:top w:val="nil"/>
              <w:left w:val="nil"/>
              <w:bottom w:val="single" w:sz="4" w:space="0" w:color="auto"/>
              <w:right w:val="single" w:sz="4" w:space="0" w:color="auto"/>
            </w:tcBorders>
            <w:shd w:val="clear" w:color="auto" w:fill="auto"/>
            <w:noWrap/>
            <w:vAlign w:val="bottom"/>
            <w:hideMark/>
          </w:tcPr>
          <w:p w14:paraId="7E6266D2" w14:textId="77777777" w:rsidR="00B13496" w:rsidRPr="00B13496" w:rsidRDefault="00B13496" w:rsidP="00B13496">
            <w:pPr>
              <w:jc w:val="right"/>
              <w:rPr>
                <w:color w:val="000000"/>
                <w:sz w:val="20"/>
                <w:szCs w:val="20"/>
              </w:rPr>
            </w:pPr>
            <w:r w:rsidRPr="00B13496">
              <w:rPr>
                <w:color w:val="000000"/>
                <w:sz w:val="20"/>
                <w:szCs w:val="20"/>
              </w:rPr>
              <w:t>70.14187</w:t>
            </w:r>
          </w:p>
        </w:tc>
      </w:tr>
      <w:tr w:rsidR="00B13496" w:rsidRPr="00B13496" w14:paraId="089A4DAF" w14:textId="77777777" w:rsidTr="00B13496">
        <w:trPr>
          <w:trHeight w:val="320"/>
        </w:trPr>
        <w:tc>
          <w:tcPr>
            <w:tcW w:w="705" w:type="dxa"/>
            <w:tcBorders>
              <w:top w:val="nil"/>
              <w:left w:val="single" w:sz="4" w:space="0" w:color="auto"/>
              <w:bottom w:val="single" w:sz="4" w:space="0" w:color="auto"/>
              <w:right w:val="single" w:sz="4" w:space="0" w:color="auto"/>
            </w:tcBorders>
            <w:shd w:val="clear" w:color="auto" w:fill="auto"/>
            <w:noWrap/>
            <w:vAlign w:val="bottom"/>
            <w:hideMark/>
          </w:tcPr>
          <w:p w14:paraId="0F0BFD12" w14:textId="6E04F572" w:rsidR="00B13496" w:rsidRPr="00B13496" w:rsidRDefault="00B13496" w:rsidP="00B13496">
            <w:pPr>
              <w:rPr>
                <w:color w:val="000000"/>
                <w:sz w:val="20"/>
                <w:szCs w:val="20"/>
              </w:rPr>
            </w:pPr>
            <w:r w:rsidRPr="00B13496">
              <w:rPr>
                <w:color w:val="000000"/>
                <w:sz w:val="20"/>
                <w:szCs w:val="20"/>
                <w:u w:val="single"/>
              </w:rPr>
              <w:t>V</w:t>
            </w:r>
            <w:r w:rsidR="00D46801">
              <w:rPr>
                <w:color w:val="000000"/>
                <w:sz w:val="20"/>
                <w:szCs w:val="20"/>
                <w:vertAlign w:val="subscript"/>
              </w:rPr>
              <w:t>L</w:t>
            </w:r>
          </w:p>
        </w:tc>
        <w:tc>
          <w:tcPr>
            <w:tcW w:w="1166" w:type="dxa"/>
            <w:tcBorders>
              <w:top w:val="nil"/>
              <w:left w:val="nil"/>
              <w:bottom w:val="nil"/>
              <w:right w:val="nil"/>
            </w:tcBorders>
            <w:shd w:val="clear" w:color="auto" w:fill="auto"/>
            <w:noWrap/>
            <w:vAlign w:val="bottom"/>
            <w:hideMark/>
          </w:tcPr>
          <w:p w14:paraId="59F865B8" w14:textId="77777777" w:rsidR="00B13496" w:rsidRPr="00B13496" w:rsidRDefault="00B13496" w:rsidP="00B13496">
            <w:pPr>
              <w:rPr>
                <w:color w:val="000000"/>
                <w:sz w:val="20"/>
                <w:szCs w:val="20"/>
              </w:rPr>
            </w:pPr>
          </w:p>
        </w:tc>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296316F1" w14:textId="77777777" w:rsidR="00B13496" w:rsidRPr="00B13496" w:rsidRDefault="00B13496" w:rsidP="00B13496">
            <w:pPr>
              <w:jc w:val="right"/>
              <w:rPr>
                <w:color w:val="000000"/>
                <w:sz w:val="20"/>
                <w:szCs w:val="20"/>
              </w:rPr>
            </w:pPr>
            <w:r w:rsidRPr="00B13496">
              <w:rPr>
                <w:color w:val="000000"/>
                <w:sz w:val="20"/>
                <w:szCs w:val="20"/>
              </w:rPr>
              <w:t>12.09406</w:t>
            </w:r>
          </w:p>
        </w:tc>
        <w:tc>
          <w:tcPr>
            <w:tcW w:w="1166" w:type="dxa"/>
            <w:tcBorders>
              <w:top w:val="nil"/>
              <w:left w:val="nil"/>
              <w:bottom w:val="single" w:sz="4" w:space="0" w:color="auto"/>
              <w:right w:val="single" w:sz="4" w:space="0" w:color="auto"/>
            </w:tcBorders>
            <w:shd w:val="clear" w:color="auto" w:fill="auto"/>
            <w:noWrap/>
            <w:vAlign w:val="bottom"/>
            <w:hideMark/>
          </w:tcPr>
          <w:p w14:paraId="5973DFE2" w14:textId="77777777" w:rsidR="00B13496" w:rsidRPr="00B13496" w:rsidRDefault="00B13496" w:rsidP="00B13496">
            <w:pPr>
              <w:jc w:val="right"/>
              <w:rPr>
                <w:color w:val="000000"/>
                <w:sz w:val="20"/>
                <w:szCs w:val="20"/>
              </w:rPr>
            </w:pPr>
            <w:r w:rsidRPr="00B13496">
              <w:rPr>
                <w:color w:val="000000"/>
                <w:sz w:val="20"/>
                <w:szCs w:val="20"/>
              </w:rPr>
              <w:t>11.96257</w:t>
            </w:r>
          </w:p>
        </w:tc>
        <w:tc>
          <w:tcPr>
            <w:tcW w:w="1166" w:type="dxa"/>
            <w:tcBorders>
              <w:top w:val="nil"/>
              <w:left w:val="nil"/>
              <w:bottom w:val="single" w:sz="4" w:space="0" w:color="auto"/>
              <w:right w:val="single" w:sz="4" w:space="0" w:color="auto"/>
            </w:tcBorders>
            <w:shd w:val="clear" w:color="auto" w:fill="auto"/>
            <w:noWrap/>
            <w:vAlign w:val="bottom"/>
            <w:hideMark/>
          </w:tcPr>
          <w:p w14:paraId="4D60D41E" w14:textId="77777777" w:rsidR="00B13496" w:rsidRPr="00B13496" w:rsidRDefault="00B13496" w:rsidP="00B13496">
            <w:pPr>
              <w:jc w:val="right"/>
              <w:rPr>
                <w:color w:val="000000"/>
                <w:sz w:val="20"/>
                <w:szCs w:val="20"/>
              </w:rPr>
            </w:pPr>
            <w:r w:rsidRPr="00B13496">
              <w:rPr>
                <w:color w:val="000000"/>
                <w:sz w:val="20"/>
                <w:szCs w:val="20"/>
              </w:rPr>
              <w:t>11.84661</w:t>
            </w:r>
          </w:p>
        </w:tc>
        <w:tc>
          <w:tcPr>
            <w:tcW w:w="1166" w:type="dxa"/>
            <w:tcBorders>
              <w:top w:val="nil"/>
              <w:left w:val="nil"/>
              <w:bottom w:val="single" w:sz="4" w:space="0" w:color="auto"/>
              <w:right w:val="single" w:sz="4" w:space="0" w:color="auto"/>
            </w:tcBorders>
            <w:shd w:val="clear" w:color="auto" w:fill="auto"/>
            <w:noWrap/>
            <w:vAlign w:val="bottom"/>
            <w:hideMark/>
          </w:tcPr>
          <w:p w14:paraId="16B655C6" w14:textId="77777777" w:rsidR="00B13496" w:rsidRPr="00B13496" w:rsidRDefault="00B13496" w:rsidP="00B13496">
            <w:pPr>
              <w:jc w:val="right"/>
              <w:rPr>
                <w:color w:val="000000"/>
                <w:sz w:val="20"/>
                <w:szCs w:val="20"/>
              </w:rPr>
            </w:pPr>
            <w:r w:rsidRPr="00B13496">
              <w:rPr>
                <w:color w:val="000000"/>
                <w:sz w:val="20"/>
                <w:szCs w:val="20"/>
              </w:rPr>
              <w:t>11.81847</w:t>
            </w:r>
          </w:p>
        </w:tc>
        <w:tc>
          <w:tcPr>
            <w:tcW w:w="1166" w:type="dxa"/>
            <w:tcBorders>
              <w:top w:val="nil"/>
              <w:left w:val="nil"/>
              <w:bottom w:val="single" w:sz="4" w:space="0" w:color="auto"/>
              <w:right w:val="single" w:sz="4" w:space="0" w:color="auto"/>
            </w:tcBorders>
            <w:shd w:val="clear" w:color="auto" w:fill="auto"/>
            <w:noWrap/>
            <w:vAlign w:val="bottom"/>
            <w:hideMark/>
          </w:tcPr>
          <w:p w14:paraId="6C053C5B" w14:textId="77777777" w:rsidR="00B13496" w:rsidRPr="00B13496" w:rsidRDefault="00B13496" w:rsidP="00B13496">
            <w:pPr>
              <w:jc w:val="right"/>
              <w:rPr>
                <w:color w:val="000000"/>
                <w:sz w:val="20"/>
                <w:szCs w:val="20"/>
              </w:rPr>
            </w:pPr>
            <w:r w:rsidRPr="00B13496">
              <w:rPr>
                <w:color w:val="000000"/>
                <w:sz w:val="20"/>
                <w:szCs w:val="20"/>
              </w:rPr>
              <w:t>11.81701</w:t>
            </w:r>
          </w:p>
        </w:tc>
        <w:tc>
          <w:tcPr>
            <w:tcW w:w="1166" w:type="dxa"/>
            <w:tcBorders>
              <w:top w:val="nil"/>
              <w:left w:val="nil"/>
              <w:bottom w:val="single" w:sz="4" w:space="0" w:color="auto"/>
              <w:right w:val="single" w:sz="4" w:space="0" w:color="auto"/>
            </w:tcBorders>
            <w:shd w:val="clear" w:color="auto" w:fill="auto"/>
            <w:noWrap/>
            <w:vAlign w:val="bottom"/>
            <w:hideMark/>
          </w:tcPr>
          <w:p w14:paraId="1FE96E70" w14:textId="77777777" w:rsidR="00B13496" w:rsidRPr="00B13496" w:rsidRDefault="00B13496" w:rsidP="00B13496">
            <w:pPr>
              <w:jc w:val="right"/>
              <w:rPr>
                <w:color w:val="000000"/>
                <w:sz w:val="20"/>
                <w:szCs w:val="20"/>
              </w:rPr>
            </w:pPr>
            <w:r w:rsidRPr="00B13496">
              <w:rPr>
                <w:color w:val="000000"/>
                <w:sz w:val="20"/>
                <w:szCs w:val="20"/>
              </w:rPr>
              <w:t>11.81698</w:t>
            </w:r>
          </w:p>
        </w:tc>
        <w:tc>
          <w:tcPr>
            <w:tcW w:w="1166" w:type="dxa"/>
            <w:tcBorders>
              <w:top w:val="nil"/>
              <w:left w:val="nil"/>
              <w:bottom w:val="single" w:sz="4" w:space="0" w:color="auto"/>
              <w:right w:val="single" w:sz="4" w:space="0" w:color="auto"/>
            </w:tcBorders>
            <w:shd w:val="clear" w:color="auto" w:fill="auto"/>
            <w:noWrap/>
            <w:vAlign w:val="bottom"/>
            <w:hideMark/>
          </w:tcPr>
          <w:p w14:paraId="593E906F" w14:textId="77777777" w:rsidR="00B13496" w:rsidRPr="00B13496" w:rsidRDefault="00B13496" w:rsidP="00B13496">
            <w:pPr>
              <w:jc w:val="right"/>
              <w:rPr>
                <w:color w:val="000000"/>
                <w:sz w:val="20"/>
                <w:szCs w:val="20"/>
              </w:rPr>
            </w:pPr>
            <w:r w:rsidRPr="00B13496">
              <w:rPr>
                <w:color w:val="000000"/>
                <w:sz w:val="20"/>
                <w:szCs w:val="20"/>
              </w:rPr>
              <w:t>11.81698</w:t>
            </w:r>
          </w:p>
        </w:tc>
        <w:tc>
          <w:tcPr>
            <w:tcW w:w="1166" w:type="dxa"/>
            <w:tcBorders>
              <w:top w:val="nil"/>
              <w:left w:val="nil"/>
              <w:bottom w:val="single" w:sz="4" w:space="0" w:color="auto"/>
              <w:right w:val="single" w:sz="4" w:space="0" w:color="auto"/>
            </w:tcBorders>
            <w:shd w:val="clear" w:color="auto" w:fill="auto"/>
            <w:noWrap/>
            <w:vAlign w:val="bottom"/>
            <w:hideMark/>
          </w:tcPr>
          <w:p w14:paraId="5037D2AE" w14:textId="77777777" w:rsidR="00B13496" w:rsidRPr="00B13496" w:rsidRDefault="00B13496" w:rsidP="00B13496">
            <w:pPr>
              <w:jc w:val="right"/>
              <w:rPr>
                <w:color w:val="000000"/>
                <w:sz w:val="20"/>
                <w:szCs w:val="20"/>
              </w:rPr>
            </w:pPr>
            <w:r w:rsidRPr="00B13496">
              <w:rPr>
                <w:color w:val="000000"/>
                <w:sz w:val="20"/>
                <w:szCs w:val="20"/>
              </w:rPr>
              <w:t>11.81698</w:t>
            </w:r>
          </w:p>
        </w:tc>
      </w:tr>
      <w:tr w:rsidR="00B13496" w:rsidRPr="00B13496" w14:paraId="156DFD74" w14:textId="77777777" w:rsidTr="00B13496">
        <w:trPr>
          <w:trHeight w:val="320"/>
        </w:trPr>
        <w:tc>
          <w:tcPr>
            <w:tcW w:w="705" w:type="dxa"/>
            <w:tcBorders>
              <w:top w:val="nil"/>
              <w:left w:val="single" w:sz="4" w:space="0" w:color="auto"/>
              <w:bottom w:val="single" w:sz="4" w:space="0" w:color="auto"/>
              <w:right w:val="single" w:sz="4" w:space="0" w:color="auto"/>
            </w:tcBorders>
            <w:shd w:val="clear" w:color="auto" w:fill="auto"/>
            <w:noWrap/>
            <w:vAlign w:val="bottom"/>
            <w:hideMark/>
          </w:tcPr>
          <w:p w14:paraId="22A2D857" w14:textId="650F64CA" w:rsidR="00B13496" w:rsidRPr="00B13496" w:rsidRDefault="00B13496" w:rsidP="00B13496">
            <w:pPr>
              <w:rPr>
                <w:color w:val="000000"/>
                <w:sz w:val="20"/>
                <w:szCs w:val="20"/>
              </w:rPr>
            </w:pPr>
            <w:r w:rsidRPr="00B13496">
              <w:rPr>
                <w:color w:val="000000"/>
                <w:sz w:val="20"/>
                <w:szCs w:val="20"/>
              </w:rPr>
              <w:t>P</w:t>
            </w:r>
            <w:r w:rsidR="00D46801" w:rsidRPr="00D46801">
              <w:rPr>
                <w:color w:val="000000"/>
                <w:sz w:val="20"/>
                <w:szCs w:val="20"/>
                <w:vertAlign w:val="subscript"/>
              </w:rPr>
              <w:t>V</w:t>
            </w:r>
          </w:p>
        </w:tc>
        <w:tc>
          <w:tcPr>
            <w:tcW w:w="1166" w:type="dxa"/>
            <w:tcBorders>
              <w:top w:val="single" w:sz="4" w:space="0" w:color="auto"/>
              <w:left w:val="nil"/>
              <w:bottom w:val="single" w:sz="4" w:space="0" w:color="auto"/>
              <w:right w:val="single" w:sz="4" w:space="0" w:color="auto"/>
            </w:tcBorders>
            <w:shd w:val="clear" w:color="auto" w:fill="auto"/>
            <w:noWrap/>
            <w:vAlign w:val="bottom"/>
            <w:hideMark/>
          </w:tcPr>
          <w:p w14:paraId="5C524A0F" w14:textId="77777777" w:rsidR="00B13496" w:rsidRPr="00B13496" w:rsidRDefault="00B13496" w:rsidP="00B13496">
            <w:pPr>
              <w:jc w:val="right"/>
              <w:rPr>
                <w:color w:val="000000"/>
                <w:sz w:val="20"/>
                <w:szCs w:val="20"/>
              </w:rPr>
            </w:pPr>
            <w:r w:rsidRPr="00B13496">
              <w:rPr>
                <w:color w:val="000000"/>
                <w:sz w:val="20"/>
                <w:szCs w:val="20"/>
              </w:rPr>
              <w:t>158.78649</w:t>
            </w:r>
          </w:p>
        </w:tc>
        <w:tc>
          <w:tcPr>
            <w:tcW w:w="1166" w:type="dxa"/>
            <w:tcBorders>
              <w:top w:val="nil"/>
              <w:left w:val="nil"/>
              <w:bottom w:val="single" w:sz="4" w:space="0" w:color="auto"/>
              <w:right w:val="single" w:sz="4" w:space="0" w:color="auto"/>
            </w:tcBorders>
            <w:shd w:val="clear" w:color="auto" w:fill="auto"/>
            <w:noWrap/>
            <w:vAlign w:val="bottom"/>
            <w:hideMark/>
          </w:tcPr>
          <w:p w14:paraId="5BF01417" w14:textId="77777777" w:rsidR="00B13496" w:rsidRPr="00B13496" w:rsidRDefault="00B13496" w:rsidP="00B13496">
            <w:pPr>
              <w:jc w:val="right"/>
              <w:rPr>
                <w:color w:val="000000"/>
                <w:sz w:val="20"/>
                <w:szCs w:val="20"/>
              </w:rPr>
            </w:pPr>
            <w:r w:rsidRPr="00B13496">
              <w:rPr>
                <w:color w:val="000000"/>
                <w:sz w:val="20"/>
                <w:szCs w:val="20"/>
              </w:rPr>
              <w:t>167.15278</w:t>
            </w:r>
          </w:p>
        </w:tc>
        <w:tc>
          <w:tcPr>
            <w:tcW w:w="1166" w:type="dxa"/>
            <w:tcBorders>
              <w:top w:val="nil"/>
              <w:left w:val="nil"/>
              <w:bottom w:val="single" w:sz="4" w:space="0" w:color="auto"/>
              <w:right w:val="single" w:sz="4" w:space="0" w:color="auto"/>
            </w:tcBorders>
            <w:shd w:val="clear" w:color="auto" w:fill="auto"/>
            <w:noWrap/>
            <w:vAlign w:val="bottom"/>
            <w:hideMark/>
          </w:tcPr>
          <w:p w14:paraId="243F8CC0" w14:textId="77777777" w:rsidR="00B13496" w:rsidRPr="00B13496" w:rsidRDefault="00B13496" w:rsidP="00B13496">
            <w:pPr>
              <w:jc w:val="right"/>
              <w:rPr>
                <w:color w:val="000000"/>
                <w:sz w:val="20"/>
                <w:szCs w:val="20"/>
              </w:rPr>
            </w:pPr>
            <w:r w:rsidRPr="00B13496">
              <w:rPr>
                <w:color w:val="000000"/>
                <w:sz w:val="20"/>
                <w:szCs w:val="20"/>
              </w:rPr>
              <w:t>170.14077</w:t>
            </w:r>
          </w:p>
        </w:tc>
        <w:tc>
          <w:tcPr>
            <w:tcW w:w="1166" w:type="dxa"/>
            <w:tcBorders>
              <w:top w:val="nil"/>
              <w:left w:val="nil"/>
              <w:bottom w:val="single" w:sz="4" w:space="0" w:color="auto"/>
              <w:right w:val="single" w:sz="4" w:space="0" w:color="auto"/>
            </w:tcBorders>
            <w:shd w:val="clear" w:color="auto" w:fill="auto"/>
            <w:noWrap/>
            <w:vAlign w:val="bottom"/>
            <w:hideMark/>
          </w:tcPr>
          <w:p w14:paraId="350765C9" w14:textId="77777777" w:rsidR="00B13496" w:rsidRPr="00B13496" w:rsidRDefault="00B13496" w:rsidP="00B13496">
            <w:pPr>
              <w:jc w:val="right"/>
              <w:rPr>
                <w:color w:val="000000"/>
                <w:sz w:val="20"/>
                <w:szCs w:val="20"/>
              </w:rPr>
            </w:pPr>
            <w:r w:rsidRPr="00B13496">
              <w:rPr>
                <w:color w:val="000000"/>
                <w:sz w:val="20"/>
                <w:szCs w:val="20"/>
              </w:rPr>
              <w:t>170.66362</w:t>
            </w:r>
          </w:p>
        </w:tc>
        <w:tc>
          <w:tcPr>
            <w:tcW w:w="1166" w:type="dxa"/>
            <w:tcBorders>
              <w:top w:val="nil"/>
              <w:left w:val="nil"/>
              <w:bottom w:val="single" w:sz="4" w:space="0" w:color="auto"/>
              <w:right w:val="single" w:sz="4" w:space="0" w:color="auto"/>
            </w:tcBorders>
            <w:shd w:val="clear" w:color="auto" w:fill="auto"/>
            <w:noWrap/>
            <w:vAlign w:val="bottom"/>
            <w:hideMark/>
          </w:tcPr>
          <w:p w14:paraId="77D8A728" w14:textId="77777777" w:rsidR="00B13496" w:rsidRPr="00B13496" w:rsidRDefault="00B13496" w:rsidP="00B13496">
            <w:pPr>
              <w:jc w:val="right"/>
              <w:rPr>
                <w:color w:val="000000"/>
                <w:sz w:val="20"/>
                <w:szCs w:val="20"/>
              </w:rPr>
            </w:pPr>
            <w:r w:rsidRPr="00B13496">
              <w:rPr>
                <w:color w:val="000000"/>
                <w:sz w:val="20"/>
                <w:szCs w:val="20"/>
              </w:rPr>
              <w:t>170.68924</w:t>
            </w:r>
          </w:p>
        </w:tc>
        <w:tc>
          <w:tcPr>
            <w:tcW w:w="1166" w:type="dxa"/>
            <w:tcBorders>
              <w:top w:val="nil"/>
              <w:left w:val="nil"/>
              <w:bottom w:val="single" w:sz="4" w:space="0" w:color="auto"/>
              <w:right w:val="single" w:sz="4" w:space="0" w:color="auto"/>
            </w:tcBorders>
            <w:shd w:val="clear" w:color="auto" w:fill="auto"/>
            <w:noWrap/>
            <w:vAlign w:val="bottom"/>
            <w:hideMark/>
          </w:tcPr>
          <w:p w14:paraId="4D91B340" w14:textId="77777777" w:rsidR="00B13496" w:rsidRPr="00B13496" w:rsidRDefault="00B13496" w:rsidP="00B13496">
            <w:pPr>
              <w:jc w:val="right"/>
              <w:rPr>
                <w:color w:val="000000"/>
                <w:sz w:val="20"/>
                <w:szCs w:val="20"/>
              </w:rPr>
            </w:pPr>
            <w:r w:rsidRPr="00B13496">
              <w:rPr>
                <w:color w:val="000000"/>
                <w:sz w:val="20"/>
                <w:szCs w:val="20"/>
              </w:rPr>
              <w:t>170.68981</w:t>
            </w:r>
          </w:p>
        </w:tc>
        <w:tc>
          <w:tcPr>
            <w:tcW w:w="1166" w:type="dxa"/>
            <w:tcBorders>
              <w:top w:val="nil"/>
              <w:left w:val="nil"/>
              <w:bottom w:val="single" w:sz="4" w:space="0" w:color="auto"/>
              <w:right w:val="single" w:sz="4" w:space="0" w:color="auto"/>
            </w:tcBorders>
            <w:shd w:val="clear" w:color="auto" w:fill="auto"/>
            <w:noWrap/>
            <w:vAlign w:val="bottom"/>
            <w:hideMark/>
          </w:tcPr>
          <w:p w14:paraId="699672B1" w14:textId="77777777" w:rsidR="00B13496" w:rsidRPr="00B13496" w:rsidRDefault="00B13496" w:rsidP="00B13496">
            <w:pPr>
              <w:jc w:val="right"/>
              <w:rPr>
                <w:color w:val="000000"/>
                <w:sz w:val="20"/>
                <w:szCs w:val="20"/>
              </w:rPr>
            </w:pPr>
            <w:r w:rsidRPr="00B13496">
              <w:rPr>
                <w:color w:val="000000"/>
                <w:sz w:val="20"/>
                <w:szCs w:val="20"/>
              </w:rPr>
              <w:t>170.69148</w:t>
            </w:r>
          </w:p>
        </w:tc>
        <w:tc>
          <w:tcPr>
            <w:tcW w:w="1166" w:type="dxa"/>
            <w:tcBorders>
              <w:top w:val="nil"/>
              <w:left w:val="nil"/>
              <w:bottom w:val="single" w:sz="4" w:space="0" w:color="auto"/>
              <w:right w:val="single" w:sz="4" w:space="0" w:color="auto"/>
            </w:tcBorders>
            <w:shd w:val="clear" w:color="auto" w:fill="auto"/>
            <w:noWrap/>
            <w:vAlign w:val="bottom"/>
            <w:hideMark/>
          </w:tcPr>
          <w:p w14:paraId="4BBAE557" w14:textId="77777777" w:rsidR="00B13496" w:rsidRPr="00B13496" w:rsidRDefault="00B13496" w:rsidP="00B13496">
            <w:pPr>
              <w:jc w:val="right"/>
              <w:rPr>
                <w:color w:val="000000"/>
                <w:sz w:val="20"/>
                <w:szCs w:val="20"/>
              </w:rPr>
            </w:pPr>
            <w:r w:rsidRPr="00B13496">
              <w:rPr>
                <w:color w:val="000000"/>
                <w:sz w:val="20"/>
                <w:szCs w:val="20"/>
              </w:rPr>
              <w:t>170.68982</w:t>
            </w:r>
          </w:p>
        </w:tc>
        <w:tc>
          <w:tcPr>
            <w:tcW w:w="1166" w:type="dxa"/>
            <w:tcBorders>
              <w:top w:val="nil"/>
              <w:left w:val="nil"/>
              <w:bottom w:val="single" w:sz="4" w:space="0" w:color="auto"/>
              <w:right w:val="single" w:sz="4" w:space="0" w:color="auto"/>
            </w:tcBorders>
            <w:shd w:val="clear" w:color="auto" w:fill="auto"/>
            <w:noWrap/>
            <w:vAlign w:val="bottom"/>
            <w:hideMark/>
          </w:tcPr>
          <w:p w14:paraId="5BFD09CE" w14:textId="77777777" w:rsidR="00B13496" w:rsidRPr="00B13496" w:rsidRDefault="00B13496" w:rsidP="00B13496">
            <w:pPr>
              <w:jc w:val="right"/>
              <w:rPr>
                <w:color w:val="000000"/>
                <w:sz w:val="20"/>
                <w:szCs w:val="20"/>
              </w:rPr>
            </w:pPr>
            <w:r w:rsidRPr="00B13496">
              <w:rPr>
                <w:color w:val="000000"/>
                <w:sz w:val="20"/>
                <w:szCs w:val="20"/>
              </w:rPr>
              <w:t>170.68982</w:t>
            </w:r>
          </w:p>
        </w:tc>
      </w:tr>
      <w:tr w:rsidR="00B13496" w:rsidRPr="00B13496" w14:paraId="294C7F24" w14:textId="77777777" w:rsidTr="00B13496">
        <w:trPr>
          <w:trHeight w:val="320"/>
        </w:trPr>
        <w:tc>
          <w:tcPr>
            <w:tcW w:w="705" w:type="dxa"/>
            <w:tcBorders>
              <w:top w:val="nil"/>
              <w:left w:val="single" w:sz="4" w:space="0" w:color="auto"/>
              <w:bottom w:val="single" w:sz="4" w:space="0" w:color="auto"/>
              <w:right w:val="single" w:sz="4" w:space="0" w:color="auto"/>
            </w:tcBorders>
            <w:shd w:val="clear" w:color="auto" w:fill="auto"/>
            <w:noWrap/>
            <w:vAlign w:val="bottom"/>
            <w:hideMark/>
          </w:tcPr>
          <w:p w14:paraId="37A107E9" w14:textId="33EC903D" w:rsidR="00B13496" w:rsidRPr="00B13496" w:rsidRDefault="00B13496" w:rsidP="00B13496">
            <w:pPr>
              <w:rPr>
                <w:color w:val="000000"/>
                <w:sz w:val="20"/>
                <w:szCs w:val="20"/>
              </w:rPr>
            </w:pPr>
            <w:r w:rsidRPr="00B13496">
              <w:rPr>
                <w:color w:val="000000"/>
                <w:sz w:val="20"/>
                <w:szCs w:val="20"/>
              </w:rPr>
              <w:t>P</w:t>
            </w:r>
            <w:r w:rsidR="00D46801" w:rsidRPr="00D46801">
              <w:rPr>
                <w:color w:val="000000"/>
                <w:sz w:val="20"/>
                <w:szCs w:val="20"/>
                <w:vertAlign w:val="subscript"/>
              </w:rPr>
              <w:t>L</w:t>
            </w:r>
          </w:p>
        </w:tc>
        <w:tc>
          <w:tcPr>
            <w:tcW w:w="1166" w:type="dxa"/>
            <w:tcBorders>
              <w:top w:val="nil"/>
              <w:left w:val="nil"/>
              <w:bottom w:val="nil"/>
              <w:right w:val="nil"/>
            </w:tcBorders>
            <w:shd w:val="clear" w:color="auto" w:fill="auto"/>
            <w:noWrap/>
            <w:vAlign w:val="bottom"/>
            <w:hideMark/>
          </w:tcPr>
          <w:p w14:paraId="37B93509" w14:textId="77777777" w:rsidR="00B13496" w:rsidRPr="00B13496" w:rsidRDefault="00B13496" w:rsidP="00B13496">
            <w:pPr>
              <w:rPr>
                <w:color w:val="000000"/>
                <w:sz w:val="20"/>
                <w:szCs w:val="20"/>
              </w:rPr>
            </w:pPr>
          </w:p>
        </w:tc>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5734675F" w14:textId="77777777" w:rsidR="00B13496" w:rsidRPr="00B13496" w:rsidRDefault="00B13496" w:rsidP="00B13496">
            <w:pPr>
              <w:jc w:val="right"/>
              <w:rPr>
                <w:color w:val="000000"/>
                <w:sz w:val="20"/>
                <w:szCs w:val="20"/>
              </w:rPr>
            </w:pPr>
            <w:r w:rsidRPr="00B13496">
              <w:rPr>
                <w:color w:val="000000"/>
                <w:sz w:val="20"/>
                <w:szCs w:val="20"/>
              </w:rPr>
              <w:t>100.53568</w:t>
            </w:r>
          </w:p>
        </w:tc>
        <w:tc>
          <w:tcPr>
            <w:tcW w:w="1166" w:type="dxa"/>
            <w:tcBorders>
              <w:top w:val="nil"/>
              <w:left w:val="nil"/>
              <w:bottom w:val="single" w:sz="4" w:space="0" w:color="auto"/>
              <w:right w:val="single" w:sz="4" w:space="0" w:color="auto"/>
            </w:tcBorders>
            <w:shd w:val="clear" w:color="auto" w:fill="auto"/>
            <w:noWrap/>
            <w:vAlign w:val="bottom"/>
            <w:hideMark/>
          </w:tcPr>
          <w:p w14:paraId="106E7DD5" w14:textId="77777777" w:rsidR="00B13496" w:rsidRPr="00B13496" w:rsidRDefault="00B13496" w:rsidP="00B13496">
            <w:pPr>
              <w:jc w:val="right"/>
              <w:rPr>
                <w:color w:val="000000"/>
                <w:sz w:val="20"/>
                <w:szCs w:val="20"/>
              </w:rPr>
            </w:pPr>
            <w:r w:rsidRPr="00B13496">
              <w:rPr>
                <w:color w:val="000000"/>
                <w:sz w:val="20"/>
                <w:szCs w:val="20"/>
              </w:rPr>
              <w:t>120.10396</w:t>
            </w:r>
          </w:p>
        </w:tc>
        <w:tc>
          <w:tcPr>
            <w:tcW w:w="1166" w:type="dxa"/>
            <w:tcBorders>
              <w:top w:val="nil"/>
              <w:left w:val="nil"/>
              <w:bottom w:val="single" w:sz="4" w:space="0" w:color="auto"/>
              <w:right w:val="single" w:sz="4" w:space="0" w:color="auto"/>
            </w:tcBorders>
            <w:shd w:val="clear" w:color="auto" w:fill="auto"/>
            <w:noWrap/>
            <w:vAlign w:val="bottom"/>
            <w:hideMark/>
          </w:tcPr>
          <w:p w14:paraId="79DE1171" w14:textId="77777777" w:rsidR="00B13496" w:rsidRPr="00B13496" w:rsidRDefault="00B13496" w:rsidP="00B13496">
            <w:pPr>
              <w:jc w:val="right"/>
              <w:rPr>
                <w:color w:val="000000"/>
                <w:sz w:val="20"/>
                <w:szCs w:val="20"/>
              </w:rPr>
            </w:pPr>
            <w:r w:rsidRPr="00B13496">
              <w:rPr>
                <w:color w:val="000000"/>
                <w:sz w:val="20"/>
                <w:szCs w:val="20"/>
              </w:rPr>
              <w:t>136.93512</w:t>
            </w:r>
          </w:p>
        </w:tc>
        <w:tc>
          <w:tcPr>
            <w:tcW w:w="1166" w:type="dxa"/>
            <w:tcBorders>
              <w:top w:val="nil"/>
              <w:left w:val="nil"/>
              <w:bottom w:val="single" w:sz="4" w:space="0" w:color="auto"/>
              <w:right w:val="single" w:sz="4" w:space="0" w:color="auto"/>
            </w:tcBorders>
            <w:shd w:val="clear" w:color="auto" w:fill="auto"/>
            <w:noWrap/>
            <w:vAlign w:val="bottom"/>
            <w:hideMark/>
          </w:tcPr>
          <w:p w14:paraId="57501DAD" w14:textId="77777777" w:rsidR="00B13496" w:rsidRPr="00B13496" w:rsidRDefault="00B13496" w:rsidP="00B13496">
            <w:pPr>
              <w:jc w:val="right"/>
              <w:rPr>
                <w:color w:val="000000"/>
                <w:sz w:val="20"/>
                <w:szCs w:val="20"/>
              </w:rPr>
            </w:pPr>
            <w:r w:rsidRPr="00B13496">
              <w:rPr>
                <w:color w:val="000000"/>
                <w:sz w:val="20"/>
                <w:szCs w:val="20"/>
              </w:rPr>
              <w:t>141.18493</w:t>
            </w:r>
          </w:p>
        </w:tc>
        <w:tc>
          <w:tcPr>
            <w:tcW w:w="1166" w:type="dxa"/>
            <w:tcBorders>
              <w:top w:val="nil"/>
              <w:left w:val="nil"/>
              <w:bottom w:val="single" w:sz="4" w:space="0" w:color="auto"/>
              <w:right w:val="single" w:sz="4" w:space="0" w:color="auto"/>
            </w:tcBorders>
            <w:shd w:val="clear" w:color="auto" w:fill="auto"/>
            <w:noWrap/>
            <w:vAlign w:val="bottom"/>
            <w:hideMark/>
          </w:tcPr>
          <w:p w14:paraId="378F58FB" w14:textId="77777777" w:rsidR="00B13496" w:rsidRPr="00B13496" w:rsidRDefault="00B13496" w:rsidP="00B13496">
            <w:pPr>
              <w:jc w:val="right"/>
              <w:rPr>
                <w:color w:val="000000"/>
                <w:sz w:val="20"/>
                <w:szCs w:val="20"/>
              </w:rPr>
            </w:pPr>
            <w:r w:rsidRPr="00B13496">
              <w:rPr>
                <w:color w:val="000000"/>
                <w:sz w:val="20"/>
                <w:szCs w:val="20"/>
              </w:rPr>
              <w:t>141.40737</w:t>
            </w:r>
          </w:p>
        </w:tc>
        <w:tc>
          <w:tcPr>
            <w:tcW w:w="1166" w:type="dxa"/>
            <w:tcBorders>
              <w:top w:val="nil"/>
              <w:left w:val="nil"/>
              <w:bottom w:val="single" w:sz="4" w:space="0" w:color="auto"/>
              <w:right w:val="single" w:sz="4" w:space="0" w:color="auto"/>
            </w:tcBorders>
            <w:shd w:val="clear" w:color="auto" w:fill="auto"/>
            <w:noWrap/>
            <w:vAlign w:val="bottom"/>
            <w:hideMark/>
          </w:tcPr>
          <w:p w14:paraId="11555493" w14:textId="77777777" w:rsidR="00B13496" w:rsidRPr="00B13496" w:rsidRDefault="00B13496" w:rsidP="00B13496">
            <w:pPr>
              <w:jc w:val="right"/>
              <w:rPr>
                <w:color w:val="000000"/>
                <w:sz w:val="20"/>
                <w:szCs w:val="20"/>
              </w:rPr>
            </w:pPr>
            <w:r w:rsidRPr="00B13496">
              <w:rPr>
                <w:color w:val="000000"/>
                <w:sz w:val="20"/>
                <w:szCs w:val="20"/>
              </w:rPr>
              <w:t>141.41229</w:t>
            </w:r>
          </w:p>
        </w:tc>
        <w:tc>
          <w:tcPr>
            <w:tcW w:w="1166" w:type="dxa"/>
            <w:tcBorders>
              <w:top w:val="nil"/>
              <w:left w:val="nil"/>
              <w:bottom w:val="single" w:sz="4" w:space="0" w:color="auto"/>
              <w:right w:val="single" w:sz="4" w:space="0" w:color="auto"/>
            </w:tcBorders>
            <w:shd w:val="clear" w:color="auto" w:fill="auto"/>
            <w:noWrap/>
            <w:vAlign w:val="bottom"/>
            <w:hideMark/>
          </w:tcPr>
          <w:p w14:paraId="119A5882" w14:textId="77777777" w:rsidR="00B13496" w:rsidRPr="00B13496" w:rsidRDefault="00B13496" w:rsidP="00B13496">
            <w:pPr>
              <w:jc w:val="right"/>
              <w:rPr>
                <w:color w:val="000000"/>
                <w:sz w:val="20"/>
                <w:szCs w:val="20"/>
              </w:rPr>
            </w:pPr>
            <w:r w:rsidRPr="00B13496">
              <w:rPr>
                <w:color w:val="000000"/>
                <w:sz w:val="20"/>
                <w:szCs w:val="20"/>
              </w:rPr>
              <w:t>141.41239</w:t>
            </w:r>
          </w:p>
        </w:tc>
        <w:tc>
          <w:tcPr>
            <w:tcW w:w="1166" w:type="dxa"/>
            <w:tcBorders>
              <w:top w:val="nil"/>
              <w:left w:val="nil"/>
              <w:bottom w:val="single" w:sz="4" w:space="0" w:color="auto"/>
              <w:right w:val="single" w:sz="4" w:space="0" w:color="auto"/>
            </w:tcBorders>
            <w:shd w:val="clear" w:color="auto" w:fill="auto"/>
            <w:noWrap/>
            <w:vAlign w:val="bottom"/>
            <w:hideMark/>
          </w:tcPr>
          <w:p w14:paraId="6942232E" w14:textId="77777777" w:rsidR="00B13496" w:rsidRPr="00B13496" w:rsidRDefault="00B13496" w:rsidP="00B13496">
            <w:pPr>
              <w:jc w:val="right"/>
              <w:rPr>
                <w:color w:val="000000"/>
                <w:sz w:val="20"/>
                <w:szCs w:val="20"/>
              </w:rPr>
            </w:pPr>
            <w:r w:rsidRPr="00B13496">
              <w:rPr>
                <w:color w:val="000000"/>
                <w:sz w:val="20"/>
                <w:szCs w:val="20"/>
              </w:rPr>
              <w:t>141.41239</w:t>
            </w:r>
          </w:p>
        </w:tc>
      </w:tr>
      <w:tr w:rsidR="00B13496" w:rsidRPr="00B13496" w14:paraId="4E180623" w14:textId="77777777" w:rsidTr="00B13496">
        <w:trPr>
          <w:trHeight w:val="320"/>
        </w:trPr>
        <w:tc>
          <w:tcPr>
            <w:tcW w:w="705" w:type="dxa"/>
            <w:tcBorders>
              <w:top w:val="nil"/>
              <w:left w:val="single" w:sz="4" w:space="0" w:color="auto"/>
              <w:bottom w:val="single" w:sz="4" w:space="0" w:color="auto"/>
              <w:right w:val="single" w:sz="4" w:space="0" w:color="auto"/>
            </w:tcBorders>
            <w:shd w:val="clear" w:color="auto" w:fill="auto"/>
            <w:noWrap/>
            <w:vAlign w:val="bottom"/>
            <w:hideMark/>
          </w:tcPr>
          <w:p w14:paraId="76B66356" w14:textId="77777777" w:rsidR="00B13496" w:rsidRPr="00B13496" w:rsidRDefault="00B13496" w:rsidP="00B13496">
            <w:pPr>
              <w:rPr>
                <w:color w:val="000000"/>
                <w:sz w:val="20"/>
                <w:szCs w:val="20"/>
              </w:rPr>
            </w:pPr>
            <w:proofErr w:type="spellStart"/>
            <w:r w:rsidRPr="00B13496">
              <w:rPr>
                <w:color w:val="000000"/>
                <w:sz w:val="20"/>
                <w:szCs w:val="20"/>
              </w:rPr>
              <w:t>P</w:t>
            </w:r>
            <w:r w:rsidRPr="00B13496">
              <w:rPr>
                <w:color w:val="000000"/>
                <w:sz w:val="20"/>
                <w:szCs w:val="20"/>
                <w:vertAlign w:val="subscript"/>
              </w:rPr>
              <w:t>cap</w:t>
            </w:r>
            <w:proofErr w:type="spellEnd"/>
          </w:p>
        </w:tc>
        <w:tc>
          <w:tcPr>
            <w:tcW w:w="1166" w:type="dxa"/>
            <w:tcBorders>
              <w:top w:val="nil"/>
              <w:left w:val="nil"/>
              <w:bottom w:val="nil"/>
              <w:right w:val="nil"/>
            </w:tcBorders>
            <w:shd w:val="clear" w:color="auto" w:fill="auto"/>
            <w:noWrap/>
            <w:vAlign w:val="bottom"/>
            <w:hideMark/>
          </w:tcPr>
          <w:p w14:paraId="4E0DE396" w14:textId="77777777" w:rsidR="00B13496" w:rsidRPr="00B13496" w:rsidRDefault="00B13496" w:rsidP="00B13496">
            <w:pPr>
              <w:rPr>
                <w:color w:val="000000"/>
                <w:sz w:val="20"/>
                <w:szCs w:val="20"/>
              </w:rPr>
            </w:pPr>
          </w:p>
        </w:tc>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05E0C963" w14:textId="77777777" w:rsidR="00B13496" w:rsidRPr="00B13496" w:rsidRDefault="00B13496" w:rsidP="00B13496">
            <w:pPr>
              <w:jc w:val="right"/>
              <w:rPr>
                <w:color w:val="000000"/>
                <w:sz w:val="20"/>
                <w:szCs w:val="20"/>
              </w:rPr>
            </w:pPr>
            <w:r w:rsidRPr="00B13496">
              <w:rPr>
                <w:color w:val="000000"/>
                <w:sz w:val="20"/>
                <w:szCs w:val="20"/>
              </w:rPr>
              <w:t>34.81368</w:t>
            </w:r>
          </w:p>
        </w:tc>
        <w:tc>
          <w:tcPr>
            <w:tcW w:w="1166" w:type="dxa"/>
            <w:tcBorders>
              <w:top w:val="nil"/>
              <w:left w:val="nil"/>
              <w:bottom w:val="single" w:sz="4" w:space="0" w:color="auto"/>
              <w:right w:val="single" w:sz="4" w:space="0" w:color="auto"/>
            </w:tcBorders>
            <w:shd w:val="clear" w:color="auto" w:fill="auto"/>
            <w:noWrap/>
            <w:vAlign w:val="bottom"/>
            <w:hideMark/>
          </w:tcPr>
          <w:p w14:paraId="1B9A90EA" w14:textId="77777777" w:rsidR="00B13496" w:rsidRPr="00B13496" w:rsidRDefault="00B13496" w:rsidP="00B13496">
            <w:pPr>
              <w:jc w:val="right"/>
              <w:rPr>
                <w:color w:val="000000"/>
                <w:sz w:val="20"/>
                <w:szCs w:val="20"/>
              </w:rPr>
            </w:pPr>
            <w:r w:rsidRPr="00B13496">
              <w:rPr>
                <w:color w:val="000000"/>
                <w:sz w:val="20"/>
                <w:szCs w:val="20"/>
              </w:rPr>
              <w:t>31.49837</w:t>
            </w:r>
          </w:p>
        </w:tc>
        <w:tc>
          <w:tcPr>
            <w:tcW w:w="1166" w:type="dxa"/>
            <w:tcBorders>
              <w:top w:val="nil"/>
              <w:left w:val="nil"/>
              <w:bottom w:val="single" w:sz="4" w:space="0" w:color="auto"/>
              <w:right w:val="single" w:sz="4" w:space="0" w:color="auto"/>
            </w:tcBorders>
            <w:shd w:val="clear" w:color="auto" w:fill="auto"/>
            <w:noWrap/>
            <w:vAlign w:val="bottom"/>
            <w:hideMark/>
          </w:tcPr>
          <w:p w14:paraId="13B63275" w14:textId="77777777" w:rsidR="00B13496" w:rsidRPr="00B13496" w:rsidRDefault="00B13496" w:rsidP="00B13496">
            <w:pPr>
              <w:jc w:val="right"/>
              <w:rPr>
                <w:color w:val="000000"/>
                <w:sz w:val="20"/>
                <w:szCs w:val="20"/>
              </w:rPr>
            </w:pPr>
            <w:r w:rsidRPr="00B13496">
              <w:rPr>
                <w:color w:val="000000"/>
                <w:sz w:val="20"/>
                <w:szCs w:val="20"/>
              </w:rPr>
              <w:t>29.66685</w:t>
            </w:r>
          </w:p>
        </w:tc>
        <w:tc>
          <w:tcPr>
            <w:tcW w:w="1166" w:type="dxa"/>
            <w:tcBorders>
              <w:top w:val="nil"/>
              <w:left w:val="nil"/>
              <w:bottom w:val="single" w:sz="4" w:space="0" w:color="auto"/>
              <w:right w:val="single" w:sz="4" w:space="0" w:color="auto"/>
            </w:tcBorders>
            <w:shd w:val="clear" w:color="auto" w:fill="auto"/>
            <w:noWrap/>
            <w:vAlign w:val="bottom"/>
            <w:hideMark/>
          </w:tcPr>
          <w:p w14:paraId="4FBA76FD" w14:textId="77777777" w:rsidR="00B13496" w:rsidRPr="00B13496" w:rsidRDefault="00B13496" w:rsidP="00B13496">
            <w:pPr>
              <w:jc w:val="right"/>
              <w:rPr>
                <w:color w:val="000000"/>
                <w:sz w:val="20"/>
                <w:szCs w:val="20"/>
              </w:rPr>
            </w:pPr>
            <w:r w:rsidRPr="00B13496">
              <w:rPr>
                <w:color w:val="000000"/>
                <w:sz w:val="20"/>
                <w:szCs w:val="20"/>
              </w:rPr>
              <w:t>29.29644</w:t>
            </w:r>
          </w:p>
        </w:tc>
        <w:tc>
          <w:tcPr>
            <w:tcW w:w="1166" w:type="dxa"/>
            <w:tcBorders>
              <w:top w:val="nil"/>
              <w:left w:val="nil"/>
              <w:bottom w:val="single" w:sz="4" w:space="0" w:color="auto"/>
              <w:right w:val="single" w:sz="4" w:space="0" w:color="auto"/>
            </w:tcBorders>
            <w:shd w:val="clear" w:color="auto" w:fill="auto"/>
            <w:noWrap/>
            <w:vAlign w:val="bottom"/>
            <w:hideMark/>
          </w:tcPr>
          <w:p w14:paraId="3F73A280" w14:textId="77777777" w:rsidR="00B13496" w:rsidRPr="00B13496" w:rsidRDefault="00B13496" w:rsidP="00B13496">
            <w:pPr>
              <w:jc w:val="right"/>
              <w:rPr>
                <w:color w:val="000000"/>
                <w:sz w:val="20"/>
                <w:szCs w:val="20"/>
              </w:rPr>
            </w:pPr>
            <w:r w:rsidRPr="00B13496">
              <w:rPr>
                <w:color w:val="000000"/>
                <w:sz w:val="20"/>
                <w:szCs w:val="20"/>
              </w:rPr>
              <w:t>29.27785</w:t>
            </w:r>
          </w:p>
        </w:tc>
        <w:tc>
          <w:tcPr>
            <w:tcW w:w="1166" w:type="dxa"/>
            <w:tcBorders>
              <w:top w:val="nil"/>
              <w:left w:val="nil"/>
              <w:bottom w:val="single" w:sz="4" w:space="0" w:color="auto"/>
              <w:right w:val="single" w:sz="4" w:space="0" w:color="auto"/>
            </w:tcBorders>
            <w:shd w:val="clear" w:color="auto" w:fill="auto"/>
            <w:noWrap/>
            <w:vAlign w:val="bottom"/>
            <w:hideMark/>
          </w:tcPr>
          <w:p w14:paraId="522DD321" w14:textId="77777777" w:rsidR="00B13496" w:rsidRPr="00B13496" w:rsidRDefault="00B13496" w:rsidP="00B13496">
            <w:pPr>
              <w:jc w:val="right"/>
              <w:rPr>
                <w:color w:val="000000"/>
                <w:sz w:val="20"/>
                <w:szCs w:val="20"/>
              </w:rPr>
            </w:pPr>
            <w:r w:rsidRPr="00B13496">
              <w:rPr>
                <w:color w:val="000000"/>
                <w:sz w:val="20"/>
                <w:szCs w:val="20"/>
              </w:rPr>
              <w:t>29.27743</w:t>
            </w:r>
          </w:p>
        </w:tc>
        <w:tc>
          <w:tcPr>
            <w:tcW w:w="1166" w:type="dxa"/>
            <w:tcBorders>
              <w:top w:val="nil"/>
              <w:left w:val="nil"/>
              <w:bottom w:val="single" w:sz="4" w:space="0" w:color="auto"/>
              <w:right w:val="single" w:sz="4" w:space="0" w:color="auto"/>
            </w:tcBorders>
            <w:shd w:val="clear" w:color="auto" w:fill="auto"/>
            <w:noWrap/>
            <w:vAlign w:val="bottom"/>
            <w:hideMark/>
          </w:tcPr>
          <w:p w14:paraId="43096F88" w14:textId="77777777" w:rsidR="00B13496" w:rsidRPr="00B13496" w:rsidRDefault="00B13496" w:rsidP="00B13496">
            <w:pPr>
              <w:jc w:val="right"/>
              <w:rPr>
                <w:color w:val="000000"/>
                <w:sz w:val="20"/>
                <w:szCs w:val="20"/>
              </w:rPr>
            </w:pPr>
            <w:r w:rsidRPr="00B13496">
              <w:rPr>
                <w:color w:val="000000"/>
                <w:sz w:val="20"/>
                <w:szCs w:val="20"/>
              </w:rPr>
              <w:t>29.27743</w:t>
            </w:r>
          </w:p>
        </w:tc>
        <w:tc>
          <w:tcPr>
            <w:tcW w:w="1166" w:type="dxa"/>
            <w:tcBorders>
              <w:top w:val="nil"/>
              <w:left w:val="nil"/>
              <w:bottom w:val="single" w:sz="4" w:space="0" w:color="auto"/>
              <w:right w:val="single" w:sz="4" w:space="0" w:color="auto"/>
            </w:tcBorders>
            <w:shd w:val="clear" w:color="auto" w:fill="auto"/>
            <w:noWrap/>
            <w:vAlign w:val="bottom"/>
            <w:hideMark/>
          </w:tcPr>
          <w:p w14:paraId="5C088660" w14:textId="77777777" w:rsidR="00B13496" w:rsidRPr="00B13496" w:rsidRDefault="00B13496" w:rsidP="00B13496">
            <w:pPr>
              <w:jc w:val="right"/>
              <w:rPr>
                <w:color w:val="000000"/>
                <w:sz w:val="20"/>
                <w:szCs w:val="20"/>
              </w:rPr>
            </w:pPr>
            <w:r w:rsidRPr="00B13496">
              <w:rPr>
                <w:color w:val="000000"/>
                <w:sz w:val="20"/>
                <w:szCs w:val="20"/>
              </w:rPr>
              <w:t>29.27743</w:t>
            </w:r>
          </w:p>
        </w:tc>
      </w:tr>
      <w:tr w:rsidR="00B13496" w:rsidRPr="00B13496" w14:paraId="794C4753" w14:textId="77777777" w:rsidTr="00B13496">
        <w:trPr>
          <w:trHeight w:val="320"/>
        </w:trPr>
        <w:tc>
          <w:tcPr>
            <w:tcW w:w="705" w:type="dxa"/>
            <w:tcBorders>
              <w:top w:val="nil"/>
              <w:left w:val="single" w:sz="4" w:space="0" w:color="auto"/>
              <w:bottom w:val="single" w:sz="4" w:space="0" w:color="auto"/>
              <w:right w:val="single" w:sz="4" w:space="0" w:color="auto"/>
            </w:tcBorders>
            <w:shd w:val="clear" w:color="auto" w:fill="auto"/>
            <w:noWrap/>
            <w:vAlign w:val="bottom"/>
            <w:hideMark/>
          </w:tcPr>
          <w:p w14:paraId="0AB050D3" w14:textId="77777777" w:rsidR="00B13496" w:rsidRPr="00B13496" w:rsidRDefault="00B13496" w:rsidP="00B13496">
            <w:pPr>
              <w:rPr>
                <w:color w:val="000000"/>
                <w:sz w:val="20"/>
                <w:szCs w:val="20"/>
              </w:rPr>
            </w:pPr>
            <w:r w:rsidRPr="00B13496">
              <w:rPr>
                <w:color w:val="000000"/>
                <w:sz w:val="20"/>
                <w:szCs w:val="20"/>
              </w:rPr>
              <w:t>TPD</w:t>
            </w:r>
          </w:p>
        </w:tc>
        <w:tc>
          <w:tcPr>
            <w:tcW w:w="1166" w:type="dxa"/>
            <w:tcBorders>
              <w:top w:val="nil"/>
              <w:left w:val="nil"/>
              <w:bottom w:val="nil"/>
              <w:right w:val="nil"/>
            </w:tcBorders>
            <w:shd w:val="clear" w:color="auto" w:fill="auto"/>
            <w:noWrap/>
            <w:vAlign w:val="bottom"/>
            <w:hideMark/>
          </w:tcPr>
          <w:p w14:paraId="2919558B" w14:textId="77777777" w:rsidR="00B13496" w:rsidRPr="00B13496" w:rsidRDefault="00B13496" w:rsidP="00B13496">
            <w:pPr>
              <w:rPr>
                <w:color w:val="000000"/>
                <w:sz w:val="20"/>
                <w:szCs w:val="20"/>
              </w:rPr>
            </w:pPr>
          </w:p>
        </w:tc>
        <w:tc>
          <w:tcPr>
            <w:tcW w:w="1166" w:type="dxa"/>
            <w:tcBorders>
              <w:top w:val="nil"/>
              <w:left w:val="single" w:sz="4" w:space="0" w:color="auto"/>
              <w:bottom w:val="single" w:sz="4" w:space="0" w:color="auto"/>
              <w:right w:val="single" w:sz="4" w:space="0" w:color="auto"/>
            </w:tcBorders>
            <w:shd w:val="clear" w:color="auto" w:fill="auto"/>
            <w:noWrap/>
            <w:vAlign w:val="bottom"/>
            <w:hideMark/>
          </w:tcPr>
          <w:p w14:paraId="4BF37363" w14:textId="6567F0BF" w:rsidR="00B13496" w:rsidRPr="00B13496" w:rsidRDefault="00B13496" w:rsidP="00B13496">
            <w:pPr>
              <w:jc w:val="right"/>
              <w:rPr>
                <w:color w:val="000000"/>
                <w:sz w:val="20"/>
                <w:szCs w:val="20"/>
              </w:rPr>
            </w:pPr>
            <w:r w:rsidRPr="00B13496">
              <w:rPr>
                <w:color w:val="000000"/>
                <w:sz w:val="20"/>
                <w:szCs w:val="20"/>
              </w:rPr>
              <w:t>-8.82</w:t>
            </w:r>
            <w:r w:rsidR="00E14283">
              <w:rPr>
                <w:color w:val="000000"/>
                <w:sz w:val="20"/>
                <w:szCs w:val="20"/>
              </w:rPr>
              <w:t xml:space="preserve"> </w:t>
            </w:r>
            <w:r w:rsidR="002257F0">
              <w:rPr>
                <w:color w:val="000000"/>
                <w:sz w:val="20"/>
                <w:szCs w:val="20"/>
              </w:rPr>
              <w:t>10</w:t>
            </w:r>
            <w:r w:rsidRPr="00B13496">
              <w:rPr>
                <w:color w:val="000000"/>
                <w:sz w:val="20"/>
                <w:szCs w:val="20"/>
                <w:vertAlign w:val="superscript"/>
              </w:rPr>
              <w:t>-2</w:t>
            </w:r>
          </w:p>
        </w:tc>
        <w:tc>
          <w:tcPr>
            <w:tcW w:w="1166" w:type="dxa"/>
            <w:tcBorders>
              <w:top w:val="nil"/>
              <w:left w:val="nil"/>
              <w:bottom w:val="single" w:sz="4" w:space="0" w:color="auto"/>
              <w:right w:val="single" w:sz="4" w:space="0" w:color="auto"/>
            </w:tcBorders>
            <w:shd w:val="clear" w:color="auto" w:fill="auto"/>
            <w:noWrap/>
            <w:vAlign w:val="bottom"/>
            <w:hideMark/>
          </w:tcPr>
          <w:p w14:paraId="559E7827" w14:textId="162574CD" w:rsidR="00B13496" w:rsidRPr="00B13496" w:rsidRDefault="00B13496" w:rsidP="00B13496">
            <w:pPr>
              <w:jc w:val="right"/>
              <w:rPr>
                <w:color w:val="000000"/>
                <w:sz w:val="20"/>
                <w:szCs w:val="20"/>
              </w:rPr>
            </w:pPr>
            <w:r w:rsidRPr="00B13496">
              <w:rPr>
                <w:color w:val="000000"/>
                <w:sz w:val="20"/>
                <w:szCs w:val="20"/>
              </w:rPr>
              <w:t>-3.10</w:t>
            </w:r>
            <w:r w:rsidR="00E14283">
              <w:rPr>
                <w:color w:val="000000"/>
                <w:sz w:val="20"/>
                <w:szCs w:val="20"/>
              </w:rPr>
              <w:t xml:space="preserve"> 10</w:t>
            </w:r>
            <w:r w:rsidR="00E14283" w:rsidRPr="00E14283">
              <w:rPr>
                <w:color w:val="000000"/>
                <w:sz w:val="20"/>
                <w:szCs w:val="20"/>
                <w:vertAlign w:val="superscript"/>
              </w:rPr>
              <w:t>-</w:t>
            </w:r>
            <w:r w:rsidRPr="00E14283">
              <w:rPr>
                <w:color w:val="000000"/>
                <w:sz w:val="20"/>
                <w:szCs w:val="20"/>
                <w:vertAlign w:val="superscript"/>
              </w:rPr>
              <w:t>2</w:t>
            </w:r>
          </w:p>
        </w:tc>
        <w:tc>
          <w:tcPr>
            <w:tcW w:w="1166" w:type="dxa"/>
            <w:tcBorders>
              <w:top w:val="nil"/>
              <w:left w:val="nil"/>
              <w:bottom w:val="single" w:sz="4" w:space="0" w:color="auto"/>
              <w:right w:val="single" w:sz="4" w:space="0" w:color="auto"/>
            </w:tcBorders>
            <w:shd w:val="clear" w:color="auto" w:fill="auto"/>
            <w:noWrap/>
            <w:vAlign w:val="bottom"/>
            <w:hideMark/>
          </w:tcPr>
          <w:p w14:paraId="3B744C2E" w14:textId="437DAC48" w:rsidR="00B13496" w:rsidRPr="00B13496" w:rsidRDefault="00B13496" w:rsidP="00B13496">
            <w:pPr>
              <w:jc w:val="right"/>
              <w:rPr>
                <w:color w:val="000000"/>
                <w:sz w:val="20"/>
                <w:szCs w:val="20"/>
              </w:rPr>
            </w:pPr>
            <w:r w:rsidRPr="00B13496">
              <w:rPr>
                <w:color w:val="000000"/>
                <w:sz w:val="20"/>
                <w:szCs w:val="20"/>
              </w:rPr>
              <w:t>-5.15</w:t>
            </w:r>
            <w:r w:rsidR="00E14283">
              <w:rPr>
                <w:color w:val="000000"/>
                <w:sz w:val="20"/>
                <w:szCs w:val="20"/>
              </w:rPr>
              <w:t xml:space="preserve"> 10</w:t>
            </w:r>
            <w:r w:rsidR="00E14283" w:rsidRPr="00E14283">
              <w:rPr>
                <w:color w:val="000000"/>
                <w:sz w:val="20"/>
                <w:szCs w:val="20"/>
                <w:vertAlign w:val="superscript"/>
              </w:rPr>
              <w:t>-</w:t>
            </w:r>
            <w:r w:rsidRPr="00E14283">
              <w:rPr>
                <w:color w:val="000000"/>
                <w:sz w:val="20"/>
                <w:szCs w:val="20"/>
                <w:vertAlign w:val="superscript"/>
              </w:rPr>
              <w:t>3</w:t>
            </w:r>
          </w:p>
        </w:tc>
        <w:tc>
          <w:tcPr>
            <w:tcW w:w="1166" w:type="dxa"/>
            <w:tcBorders>
              <w:top w:val="nil"/>
              <w:left w:val="nil"/>
              <w:bottom w:val="single" w:sz="4" w:space="0" w:color="auto"/>
              <w:right w:val="single" w:sz="4" w:space="0" w:color="auto"/>
            </w:tcBorders>
            <w:shd w:val="clear" w:color="auto" w:fill="auto"/>
            <w:noWrap/>
            <w:vAlign w:val="bottom"/>
            <w:hideMark/>
          </w:tcPr>
          <w:p w14:paraId="779B5CA5" w14:textId="09962606" w:rsidR="00B13496" w:rsidRPr="00B13496" w:rsidRDefault="00B13496" w:rsidP="00B13496">
            <w:pPr>
              <w:jc w:val="right"/>
              <w:rPr>
                <w:color w:val="000000"/>
                <w:sz w:val="20"/>
                <w:szCs w:val="20"/>
              </w:rPr>
            </w:pPr>
            <w:r w:rsidRPr="00B13496">
              <w:rPr>
                <w:color w:val="000000"/>
                <w:sz w:val="20"/>
                <w:szCs w:val="20"/>
              </w:rPr>
              <w:t>-2.49</w:t>
            </w:r>
            <w:r w:rsidR="00E14283">
              <w:rPr>
                <w:color w:val="000000"/>
                <w:sz w:val="20"/>
                <w:szCs w:val="20"/>
              </w:rPr>
              <w:t xml:space="preserve"> 10</w:t>
            </w:r>
            <w:r w:rsidR="00E14283" w:rsidRPr="00E14283">
              <w:rPr>
                <w:color w:val="000000"/>
                <w:sz w:val="20"/>
                <w:szCs w:val="20"/>
                <w:vertAlign w:val="superscript"/>
              </w:rPr>
              <w:t>-</w:t>
            </w:r>
            <w:r w:rsidRPr="00E14283">
              <w:rPr>
                <w:color w:val="000000"/>
                <w:sz w:val="20"/>
                <w:szCs w:val="20"/>
                <w:vertAlign w:val="superscript"/>
              </w:rPr>
              <w:t>4</w:t>
            </w:r>
          </w:p>
        </w:tc>
        <w:tc>
          <w:tcPr>
            <w:tcW w:w="1166" w:type="dxa"/>
            <w:tcBorders>
              <w:top w:val="nil"/>
              <w:left w:val="nil"/>
              <w:bottom w:val="single" w:sz="4" w:space="0" w:color="auto"/>
              <w:right w:val="single" w:sz="4" w:space="0" w:color="auto"/>
            </w:tcBorders>
            <w:shd w:val="clear" w:color="auto" w:fill="auto"/>
            <w:noWrap/>
            <w:vAlign w:val="bottom"/>
            <w:hideMark/>
          </w:tcPr>
          <w:p w14:paraId="1E3E2147" w14:textId="4FE7E8D0" w:rsidR="00B13496" w:rsidRPr="00B13496" w:rsidRDefault="00B13496" w:rsidP="00B13496">
            <w:pPr>
              <w:jc w:val="right"/>
              <w:rPr>
                <w:color w:val="000000"/>
                <w:sz w:val="20"/>
                <w:szCs w:val="20"/>
              </w:rPr>
            </w:pPr>
            <w:r w:rsidRPr="00B13496">
              <w:rPr>
                <w:color w:val="000000"/>
                <w:sz w:val="20"/>
                <w:szCs w:val="20"/>
              </w:rPr>
              <w:t>-5.49</w:t>
            </w:r>
            <w:r w:rsidR="00E14283">
              <w:rPr>
                <w:color w:val="000000"/>
                <w:sz w:val="20"/>
                <w:szCs w:val="20"/>
              </w:rPr>
              <w:t xml:space="preserve"> 10</w:t>
            </w:r>
            <w:r w:rsidR="00E14283" w:rsidRPr="00E14283">
              <w:rPr>
                <w:color w:val="000000"/>
                <w:sz w:val="20"/>
                <w:szCs w:val="20"/>
                <w:vertAlign w:val="superscript"/>
              </w:rPr>
              <w:t>-</w:t>
            </w:r>
            <w:r w:rsidRPr="00E14283">
              <w:rPr>
                <w:color w:val="000000"/>
                <w:sz w:val="20"/>
                <w:szCs w:val="20"/>
                <w:vertAlign w:val="superscript"/>
              </w:rPr>
              <w:t>6</w:t>
            </w:r>
          </w:p>
        </w:tc>
        <w:tc>
          <w:tcPr>
            <w:tcW w:w="1166" w:type="dxa"/>
            <w:tcBorders>
              <w:top w:val="nil"/>
              <w:left w:val="nil"/>
              <w:bottom w:val="single" w:sz="4" w:space="0" w:color="auto"/>
              <w:right w:val="single" w:sz="4" w:space="0" w:color="auto"/>
            </w:tcBorders>
            <w:shd w:val="clear" w:color="auto" w:fill="auto"/>
            <w:noWrap/>
            <w:vAlign w:val="bottom"/>
            <w:hideMark/>
          </w:tcPr>
          <w:p w14:paraId="508F53AB" w14:textId="556D0937" w:rsidR="00B13496" w:rsidRPr="00B13496" w:rsidRDefault="00B13496" w:rsidP="00B13496">
            <w:pPr>
              <w:jc w:val="right"/>
              <w:rPr>
                <w:color w:val="000000"/>
                <w:sz w:val="20"/>
                <w:szCs w:val="20"/>
              </w:rPr>
            </w:pPr>
            <w:r w:rsidRPr="00B13496">
              <w:rPr>
                <w:color w:val="000000"/>
                <w:sz w:val="20"/>
                <w:szCs w:val="20"/>
              </w:rPr>
              <w:t>-1.14</w:t>
            </w:r>
            <w:r w:rsidR="00E14283">
              <w:rPr>
                <w:color w:val="000000"/>
                <w:sz w:val="20"/>
                <w:szCs w:val="20"/>
              </w:rPr>
              <w:t xml:space="preserve"> 10</w:t>
            </w:r>
            <w:r w:rsidR="00E14283" w:rsidRPr="00E14283">
              <w:rPr>
                <w:color w:val="000000"/>
                <w:sz w:val="20"/>
                <w:szCs w:val="20"/>
                <w:vertAlign w:val="superscript"/>
              </w:rPr>
              <w:t>-</w:t>
            </w:r>
            <w:r w:rsidRPr="00E14283">
              <w:rPr>
                <w:color w:val="000000"/>
                <w:sz w:val="20"/>
                <w:szCs w:val="20"/>
                <w:vertAlign w:val="superscript"/>
              </w:rPr>
              <w:t>7</w:t>
            </w:r>
          </w:p>
        </w:tc>
        <w:tc>
          <w:tcPr>
            <w:tcW w:w="1166" w:type="dxa"/>
            <w:tcBorders>
              <w:top w:val="nil"/>
              <w:left w:val="nil"/>
              <w:bottom w:val="single" w:sz="4" w:space="0" w:color="auto"/>
              <w:right w:val="single" w:sz="4" w:space="0" w:color="auto"/>
            </w:tcBorders>
            <w:shd w:val="clear" w:color="auto" w:fill="auto"/>
            <w:noWrap/>
            <w:vAlign w:val="bottom"/>
            <w:hideMark/>
          </w:tcPr>
          <w:p w14:paraId="2589ADC6" w14:textId="2322DDC0" w:rsidR="00B13496" w:rsidRPr="00B13496" w:rsidRDefault="00B13496" w:rsidP="00B13496">
            <w:pPr>
              <w:jc w:val="right"/>
              <w:rPr>
                <w:color w:val="000000"/>
                <w:sz w:val="20"/>
                <w:szCs w:val="20"/>
              </w:rPr>
            </w:pPr>
            <w:r w:rsidRPr="00B13496">
              <w:rPr>
                <w:color w:val="000000"/>
                <w:sz w:val="20"/>
                <w:szCs w:val="20"/>
              </w:rPr>
              <w:t>-2.35</w:t>
            </w:r>
            <w:r w:rsidR="00E14283">
              <w:rPr>
                <w:color w:val="000000"/>
                <w:sz w:val="20"/>
                <w:szCs w:val="20"/>
              </w:rPr>
              <w:t xml:space="preserve"> 10</w:t>
            </w:r>
            <w:r w:rsidR="00E14283" w:rsidRPr="00E14283">
              <w:rPr>
                <w:color w:val="000000"/>
                <w:sz w:val="20"/>
                <w:szCs w:val="20"/>
                <w:vertAlign w:val="superscript"/>
              </w:rPr>
              <w:t>-</w:t>
            </w:r>
            <w:r w:rsidRPr="00E14283">
              <w:rPr>
                <w:color w:val="000000"/>
                <w:sz w:val="20"/>
                <w:szCs w:val="20"/>
                <w:vertAlign w:val="superscript"/>
              </w:rPr>
              <w:t>9</w:t>
            </w:r>
          </w:p>
        </w:tc>
        <w:tc>
          <w:tcPr>
            <w:tcW w:w="1166" w:type="dxa"/>
            <w:tcBorders>
              <w:top w:val="nil"/>
              <w:left w:val="nil"/>
              <w:bottom w:val="single" w:sz="4" w:space="0" w:color="auto"/>
              <w:right w:val="single" w:sz="4" w:space="0" w:color="auto"/>
            </w:tcBorders>
            <w:shd w:val="clear" w:color="auto" w:fill="auto"/>
            <w:noWrap/>
            <w:vAlign w:val="bottom"/>
            <w:hideMark/>
          </w:tcPr>
          <w:p w14:paraId="2DDC58ED" w14:textId="018D09DA" w:rsidR="00B13496" w:rsidRPr="00B13496" w:rsidRDefault="00B13496" w:rsidP="00B13496">
            <w:pPr>
              <w:jc w:val="right"/>
              <w:rPr>
                <w:color w:val="000000"/>
                <w:sz w:val="20"/>
                <w:szCs w:val="20"/>
              </w:rPr>
            </w:pPr>
            <w:r w:rsidRPr="00B13496">
              <w:rPr>
                <w:color w:val="000000"/>
                <w:sz w:val="20"/>
                <w:szCs w:val="20"/>
              </w:rPr>
              <w:t>-4.85</w:t>
            </w:r>
            <w:r w:rsidR="00E14283">
              <w:rPr>
                <w:color w:val="000000"/>
                <w:sz w:val="20"/>
                <w:szCs w:val="20"/>
              </w:rPr>
              <w:t xml:space="preserve"> 10</w:t>
            </w:r>
            <w:r w:rsidRPr="00E14283">
              <w:rPr>
                <w:color w:val="000000"/>
                <w:sz w:val="20"/>
                <w:szCs w:val="20"/>
                <w:vertAlign w:val="superscript"/>
              </w:rPr>
              <w:t>-11</w:t>
            </w:r>
          </w:p>
        </w:tc>
      </w:tr>
    </w:tbl>
    <w:p w14:paraId="0E1A37A7" w14:textId="77777777" w:rsidR="00565993" w:rsidRDefault="00565993" w:rsidP="00DC5994"/>
    <w:p w14:paraId="373CD3E6" w14:textId="3B8DB01F" w:rsidR="00E864AC" w:rsidRDefault="003140E9" w:rsidP="00DC5994">
      <w:r>
        <w:t>The compositions</w:t>
      </w:r>
      <w:r w:rsidR="007F6B44">
        <w:t xml:space="preserve">, molar volumes, and pressures </w:t>
      </w:r>
      <w:r>
        <w:t>above are the</w:t>
      </w:r>
      <w:r w:rsidR="007F6B44">
        <w:t xml:space="preserve"> properties of the two phases at iteration after the SS iteration and volume update</w:t>
      </w:r>
      <w:r w:rsidR="00BA2759">
        <w:t>.</w:t>
      </w:r>
    </w:p>
    <w:p w14:paraId="350840BD" w14:textId="0C93CD40" w:rsidR="003140E9" w:rsidRDefault="003140E9" w:rsidP="00DC5994"/>
    <w:p w14:paraId="1D35BEDC" w14:textId="1FAD172F" w:rsidR="006257E4" w:rsidRDefault="00024E94" w:rsidP="00DC5994">
      <w:r>
        <w:t>The following is a plot of TPD values with</w:t>
      </w:r>
      <w:r w:rsidR="00C965DF">
        <w:t xml:space="preserve"> each iteration.</w:t>
      </w:r>
    </w:p>
    <w:p w14:paraId="4E5F3B0B" w14:textId="3668EE16" w:rsidR="00C965DF" w:rsidRDefault="00C965DF" w:rsidP="00DC5994"/>
    <w:p w14:paraId="72829AB4" w14:textId="0E43539D" w:rsidR="00C965DF" w:rsidRDefault="00C965DF" w:rsidP="00DC5994">
      <w:r>
        <w:rPr>
          <w:noProof/>
        </w:rPr>
        <w:drawing>
          <wp:inline distT="0" distB="0" distL="0" distR="0" wp14:anchorId="546CA3D2" wp14:editId="19DD739F">
            <wp:extent cx="5943600" cy="4307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07840"/>
                    </a:xfrm>
                    <a:prstGeom prst="rect">
                      <a:avLst/>
                    </a:prstGeom>
                  </pic:spPr>
                </pic:pic>
              </a:graphicData>
            </a:graphic>
          </wp:inline>
        </w:drawing>
      </w:r>
    </w:p>
    <w:p w14:paraId="2070A906" w14:textId="77777777" w:rsidR="006257E4" w:rsidRDefault="006257E4" w:rsidP="00DC5994"/>
    <w:p w14:paraId="749835EA" w14:textId="353285BB" w:rsidR="009F3499" w:rsidRDefault="009F3499" w:rsidP="009F3499">
      <w:pPr>
        <w:pStyle w:val="Heading2"/>
      </w:pPr>
      <w:r>
        <w:t>Task 4: Describe and implement the stability analysis algorithm in component molar density to a saturation dependent capillary pressure model.</w:t>
      </w:r>
    </w:p>
    <w:p w14:paraId="11CB095A" w14:textId="6E412E13" w:rsidR="009F3499" w:rsidRDefault="009F3499" w:rsidP="00DC5994"/>
    <w:p w14:paraId="55917242" w14:textId="2025E9D6" w:rsidR="009F3499" w:rsidRPr="00886FAB" w:rsidRDefault="0012534C" w:rsidP="00DC5994">
      <m:oMathPara>
        <m:oMath>
          <m:sSub>
            <m:sSubPr>
              <m:ctrlPr>
                <w:rPr>
                  <w:rFonts w:ascii="Cambria Math" w:hAnsi="Cambria Math"/>
                  <w:i/>
                </w:rPr>
              </m:ctrlPr>
            </m:sSubPr>
            <m:e>
              <m:r>
                <w:rPr>
                  <w:rFonts w:ascii="Cambria Math" w:hAnsi="Cambria Math"/>
                </w:rPr>
                <m:t>P</m:t>
              </m:r>
            </m:e>
            <m:sub>
              <m:r>
                <w:rPr>
                  <w:rFonts w:ascii="Cambria Math" w:hAnsi="Cambria Math"/>
                </w:rPr>
                <m:t>c,og</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wc</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og</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ϕ</m:t>
                  </m:r>
                </m:num>
                <m:den>
                  <m:r>
                    <w:rPr>
                      <w:rFonts w:ascii="Cambria Math" w:hAnsi="Cambria Math"/>
                    </w:rPr>
                    <m:t>k</m:t>
                  </m:r>
                </m:den>
              </m:f>
            </m:e>
          </m:ra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o</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wc</m:t>
                              </m:r>
                            </m:sub>
                          </m:sSub>
                        </m:e>
                      </m:d>
                    </m:e>
                    <m:sup>
                      <m:sSub>
                        <m:sSubPr>
                          <m:ctrlPr>
                            <w:rPr>
                              <w:rFonts w:ascii="Cambria Math" w:hAnsi="Cambria Math"/>
                              <w:i/>
                            </w:rPr>
                          </m:ctrlPr>
                        </m:sSubPr>
                        <m:e>
                          <m:r>
                            <w:rPr>
                              <w:rFonts w:ascii="Cambria Math" w:hAnsi="Cambria Math"/>
                            </w:rPr>
                            <m:t>a</m:t>
                          </m:r>
                        </m:e>
                        <m:sub>
                          <m:r>
                            <w:rPr>
                              <w:rFonts w:ascii="Cambria Math" w:hAnsi="Cambria Math"/>
                            </w:rPr>
                            <m:t>o</m:t>
                          </m:r>
                        </m:sub>
                      </m:sSub>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g</m:t>
                      </m:r>
                    </m:sub>
                  </m:sSub>
                </m:num>
                <m:den>
                  <m:sSubSup>
                    <m:sSubSupPr>
                      <m:ctrlPr>
                        <w:rPr>
                          <w:rFonts w:ascii="Cambria Math" w:hAnsi="Cambria Math"/>
                          <w:i/>
                        </w:rPr>
                      </m:ctrlPr>
                    </m:sSubSupPr>
                    <m:e>
                      <m:r>
                        <w:rPr>
                          <w:rFonts w:ascii="Cambria Math" w:hAnsi="Cambria Math"/>
                        </w:rPr>
                        <m:t>S</m:t>
                      </m:r>
                    </m:e>
                    <m:sub>
                      <m:r>
                        <w:rPr>
                          <w:rFonts w:ascii="Cambria Math" w:hAnsi="Cambria Math"/>
                        </w:rPr>
                        <m:t>g</m:t>
                      </m:r>
                    </m:sub>
                    <m:sup>
                      <m:sSub>
                        <m:sSubPr>
                          <m:ctrlPr>
                            <w:rPr>
                              <w:rFonts w:ascii="Cambria Math" w:hAnsi="Cambria Math"/>
                              <w:i/>
                            </w:rPr>
                          </m:ctrlPr>
                        </m:sSubPr>
                        <m:e>
                          <m:r>
                            <w:rPr>
                              <w:rFonts w:ascii="Cambria Math" w:hAnsi="Cambria Math"/>
                            </w:rPr>
                            <m:t>a</m:t>
                          </m:r>
                        </m:e>
                        <m:sub>
                          <m:r>
                            <w:rPr>
                              <w:rFonts w:ascii="Cambria Math" w:hAnsi="Cambria Math"/>
                            </w:rPr>
                            <m:t>g</m:t>
                          </m:r>
                        </m:sub>
                      </m:sSub>
                    </m:sup>
                  </m:sSubSup>
                </m:den>
              </m:f>
            </m:e>
          </m:d>
        </m:oMath>
      </m:oMathPara>
    </w:p>
    <w:p w14:paraId="70EC0E41" w14:textId="067738E8" w:rsidR="00886FAB" w:rsidRDefault="00F80815" w:rsidP="00DC5994">
      <w:r>
        <w:t>The following algorithm is proposed</w:t>
      </w:r>
      <w:r w:rsidR="00EB0FA1">
        <w:t xml:space="preserve"> (assuming that the </w:t>
      </w:r>
      <w:r w:rsidR="00CF3EDD">
        <w:t>mixed</w:t>
      </w:r>
      <w:r w:rsidR="00EB0FA1">
        <w:t>-wet)</w:t>
      </w:r>
      <w:r w:rsidR="00A335A4">
        <w:t>:</w:t>
      </w:r>
    </w:p>
    <w:p w14:paraId="445415A9" w14:textId="1E323D8C" w:rsidR="00A335A4" w:rsidRDefault="00A335A4" w:rsidP="00DC5994"/>
    <w:p w14:paraId="086FEFC4" w14:textId="1B518C5A" w:rsidR="00900753" w:rsidRDefault="00F02828" w:rsidP="00F02828">
      <w:pPr>
        <w:pStyle w:val="ListParagraph"/>
        <w:numPr>
          <w:ilvl w:val="0"/>
          <w:numId w:val="7"/>
        </w:numPr>
      </w:pPr>
      <w:r>
        <w:t>Launch a SA using the block composition and molar volume or the pressure of such block</w:t>
      </w:r>
    </w:p>
    <w:p w14:paraId="228206DA" w14:textId="65A25B7A" w:rsidR="008C5254" w:rsidRDefault="00194C74" w:rsidP="00F02828">
      <w:pPr>
        <w:pStyle w:val="ListParagraph"/>
        <w:numPr>
          <w:ilvl w:val="0"/>
          <w:numId w:val="7"/>
        </w:numPr>
      </w:pPr>
      <w:r>
        <w:t>If no stationary point is found, then exit the subroutine, the fluid is stable and forms a single phase. If a stationary point, identify the type of the stationary point using the difference in Gibbs free energy with the reference point. The stationary point is vapor-like if its Gibbs free energy is higher than the reference phase. Otherwise, it is considered a liquid-like phase.</w:t>
      </w:r>
    </w:p>
    <w:p w14:paraId="46B06858" w14:textId="77777777" w:rsidR="006F1A37" w:rsidRDefault="006F1A37" w:rsidP="006F1A37"/>
    <w:p w14:paraId="340AD1B9" w14:textId="7E59758A" w:rsidR="006F1A37" w:rsidRDefault="005D429E" w:rsidP="006F1A37">
      <w:r>
        <w:t xml:space="preserve">Case 1: </w:t>
      </w:r>
      <w:r w:rsidR="00227157">
        <w:t>T</w:t>
      </w:r>
      <w:r w:rsidR="00702A2C">
        <w:t xml:space="preserve">he stationary point is </w:t>
      </w:r>
      <w:r w:rsidR="00867319">
        <w:t>vapor</w:t>
      </w:r>
      <w:r w:rsidR="00702A2C">
        <w:t>-like</w:t>
      </w:r>
    </w:p>
    <w:p w14:paraId="2646839D" w14:textId="77777777" w:rsidR="006F1A37" w:rsidRDefault="006F1A37" w:rsidP="006F1A37"/>
    <w:p w14:paraId="15F8ED39" w14:textId="121A0D20" w:rsidR="007A630D" w:rsidRDefault="0064184C" w:rsidP="009B4929">
      <w:pPr>
        <w:pStyle w:val="ListParagraph"/>
        <w:numPr>
          <w:ilvl w:val="0"/>
          <w:numId w:val="7"/>
        </w:numPr>
      </w:pPr>
      <w:r>
        <w:t>C</w:t>
      </w:r>
      <w:r w:rsidR="00D01E3F">
        <w:t xml:space="preserve">ompute the </w:t>
      </w:r>
      <w:r w:rsidR="006B1485">
        <w:t>TPD a</w:t>
      </w:r>
      <w:r w:rsidR="00C37B2C">
        <w:t xml:space="preserve">t the stationary point by using the capillary pressure at </w:t>
      </w:r>
      <w:r w:rsidR="00203069">
        <w:t>minimum</w:t>
      </w:r>
      <w:r w:rsidR="00C37B2C">
        <w:t xml:space="preserve"> oil saturation</w:t>
      </w:r>
      <w:r w:rsidR="009B4929">
        <w:t>:</w:t>
      </w:r>
    </w:p>
    <w:p w14:paraId="3D07852B" w14:textId="31EF6126" w:rsidR="00203069" w:rsidRPr="0095075A" w:rsidRDefault="0012534C" w:rsidP="00EB7ED4">
      <w:pPr>
        <w:pStyle w:val="ListParagraph"/>
        <w:numPr>
          <w:ilvl w:val="0"/>
          <w:numId w:val="0"/>
        </w:numPr>
        <w:ind w:left="720"/>
      </w:pPr>
      <m:oMathPara>
        <m:oMath>
          <m:sSub>
            <m:sSubPr>
              <m:ctrlPr>
                <w:rPr>
                  <w:rFonts w:ascii="Cambria Math" w:hAnsi="Cambria Math"/>
                  <w:i/>
                </w:rPr>
              </m:ctrlPr>
            </m:sSubPr>
            <m:e>
              <m:r>
                <w:rPr>
                  <w:rFonts w:ascii="Cambria Math" w:hAnsi="Cambria Math"/>
                </w:rPr>
                <m:t>TPD</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cap</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o,min</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oMath>
      </m:oMathPara>
    </w:p>
    <w:p w14:paraId="476EC9C4" w14:textId="23F98B07" w:rsidR="0095075A" w:rsidRPr="00441ABE" w:rsidRDefault="0012534C" w:rsidP="00EB7ED4">
      <w:pPr>
        <w:pStyle w:val="ListParagraph"/>
        <w:numPr>
          <w:ilvl w:val="0"/>
          <w:numId w:val="0"/>
        </w:numPr>
        <w:ind w:left="720"/>
      </w:pPr>
      <m:oMath>
        <m:sSub>
          <m:sSubPr>
            <m:ctrlPr>
              <w:rPr>
                <w:rFonts w:ascii="Cambria Math" w:hAnsi="Cambria Math"/>
                <w:i/>
              </w:rPr>
            </m:ctrlPr>
          </m:sSubPr>
          <m:e>
            <m:r>
              <w:rPr>
                <w:rFonts w:ascii="Cambria Math" w:hAnsi="Cambria Math"/>
              </w:rPr>
              <m:t>S</m:t>
            </m:r>
          </m:e>
          <m:sub>
            <m:r>
              <w:rPr>
                <w:rFonts w:ascii="Cambria Math" w:hAnsi="Cambria Math"/>
              </w:rPr>
              <m:t>o,min</m:t>
            </m:r>
          </m:sub>
        </m:sSub>
      </m:oMath>
      <w:r w:rsidR="0095075A">
        <w:t xml:space="preserve"> needs to be taken slightly above the residual saturation. This is done in order to mitigate the appearance of near infinite numbers near residual saturations.</w:t>
      </w:r>
      <w:r w:rsidR="00C83518">
        <w:t xml:space="preserve"> 0.0001 is used in the current implementation.</w:t>
      </w:r>
    </w:p>
    <w:p w14:paraId="7B578F1D" w14:textId="474DED03" w:rsidR="00904DD7" w:rsidRDefault="00DF2386" w:rsidP="00904DD7">
      <w:pPr>
        <w:pStyle w:val="ListParagraph"/>
        <w:numPr>
          <w:ilvl w:val="0"/>
          <w:numId w:val="7"/>
        </w:numPr>
      </w:pPr>
      <w:r>
        <w:t xml:space="preserve">If the TPD is </w:t>
      </w:r>
      <w:r w:rsidR="00C5424E">
        <w:t>positive and</w:t>
      </w:r>
      <w:r w:rsidR="00CB6A63">
        <w:t xml:space="preserve"> </w:t>
      </w:r>
      <w:r w:rsidR="00C5424E">
        <w:t xml:space="preserve">the mixture </w:t>
      </w:r>
      <w:r w:rsidR="0089128D">
        <w:t>forms a single phase at the specified conditions. If the TPD is negative, the mixture splits in two phases at equilibrium.</w:t>
      </w:r>
    </w:p>
    <w:p w14:paraId="138A785D" w14:textId="77777777" w:rsidR="00904DD7" w:rsidRDefault="00904DD7" w:rsidP="00904DD7"/>
    <w:p w14:paraId="38EC78C6" w14:textId="56D562CB" w:rsidR="00B2676B" w:rsidRDefault="00663F29" w:rsidP="00B2676B">
      <w:r>
        <w:t xml:space="preserve">Case 2: </w:t>
      </w:r>
      <w:r w:rsidR="00B2676B">
        <w:t xml:space="preserve">The stationary point is </w:t>
      </w:r>
      <w:r w:rsidR="00B33420">
        <w:t>liquid</w:t>
      </w:r>
      <w:r w:rsidR="00B2676B">
        <w:t>-like</w:t>
      </w:r>
    </w:p>
    <w:p w14:paraId="62E216A6" w14:textId="77777777" w:rsidR="00B2676B" w:rsidRDefault="00B2676B" w:rsidP="00B2676B">
      <w:bookmarkStart w:id="1" w:name="_GoBack"/>
      <w:bookmarkEnd w:id="1"/>
    </w:p>
    <w:p w14:paraId="1640B73D" w14:textId="78B631B0" w:rsidR="00B57ADD" w:rsidRDefault="00B57ADD" w:rsidP="00B57ADD">
      <w:pPr>
        <w:pStyle w:val="ListParagraph"/>
        <w:numPr>
          <w:ilvl w:val="0"/>
          <w:numId w:val="13"/>
        </w:numPr>
      </w:pPr>
      <w:r>
        <w:t>Compute the TPD at the stationary point by using the capillary pressure at maximum oil saturation:</w:t>
      </w:r>
    </w:p>
    <w:p w14:paraId="4BC26EF5" w14:textId="2185C218" w:rsidR="00B57ADD" w:rsidRPr="0095075A" w:rsidRDefault="00B57ADD" w:rsidP="00B57ADD">
      <w:pPr>
        <w:pStyle w:val="ListParagraph"/>
        <w:numPr>
          <w:ilvl w:val="0"/>
          <w:numId w:val="0"/>
        </w:numPr>
        <w:ind w:left="720"/>
      </w:pPr>
      <m:oMathPara>
        <m:oMath>
          <m:sSub>
            <m:sSubPr>
              <m:ctrlPr>
                <w:rPr>
                  <w:rFonts w:ascii="Cambria Math" w:hAnsi="Cambria Math"/>
                  <w:i/>
                </w:rPr>
              </m:ctrlPr>
            </m:sSubPr>
            <m:e>
              <m:r>
                <w:rPr>
                  <w:rFonts w:ascii="Cambria Math" w:hAnsi="Cambria Math"/>
                </w:rPr>
                <m:t>TPD</m:t>
              </m:r>
            </m:e>
            <m:sub>
              <m:r>
                <w:rPr>
                  <w:rFonts w:ascii="Cambria Math" w:hAnsi="Cambria Math"/>
                </w:rPr>
                <m:t>SP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cap</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o,max</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oMath>
      </m:oMathPara>
    </w:p>
    <w:p w14:paraId="7D279800" w14:textId="2787BEF6" w:rsidR="00B57ADD" w:rsidRPr="00441ABE" w:rsidRDefault="00B57ADD" w:rsidP="00B57ADD">
      <w:pPr>
        <w:pStyle w:val="ListParagraph"/>
        <w:numPr>
          <w:ilvl w:val="0"/>
          <w:numId w:val="0"/>
        </w:numPr>
        <w:ind w:left="720"/>
      </w:pPr>
      <m:oMath>
        <m:sSub>
          <m:sSubPr>
            <m:ctrlPr>
              <w:rPr>
                <w:rFonts w:ascii="Cambria Math" w:hAnsi="Cambria Math"/>
                <w:i/>
              </w:rPr>
            </m:ctrlPr>
          </m:sSubPr>
          <m:e>
            <m:r>
              <w:rPr>
                <w:rFonts w:ascii="Cambria Math" w:hAnsi="Cambria Math"/>
              </w:rPr>
              <m:t>S</m:t>
            </m:r>
          </m:e>
          <m:sub>
            <m:r>
              <w:rPr>
                <w:rFonts w:ascii="Cambria Math" w:hAnsi="Cambria Math"/>
              </w:rPr>
              <m:t>o,m</m:t>
            </m:r>
            <m:r>
              <w:rPr>
                <w:rFonts w:ascii="Cambria Math" w:hAnsi="Cambria Math"/>
              </w:rPr>
              <m:t>ax</m:t>
            </m:r>
          </m:sub>
        </m:sSub>
      </m:oMath>
      <w:r>
        <w:t xml:space="preserve"> needs to be taken slightly </w:t>
      </w:r>
      <w:r w:rsidR="00D0050E">
        <w:t>below</w:t>
      </w:r>
      <w:r>
        <w:t xml:space="preserve"> the residual saturation. This is done in order to mitigate the appearance of near infinite numbers near residual saturations. </w:t>
      </w:r>
      <w:r w:rsidR="00D27B31">
        <w:t>0.9999-S</w:t>
      </w:r>
      <w:r w:rsidR="00D27B31">
        <w:rPr>
          <w:vertAlign w:val="subscript"/>
        </w:rPr>
        <w:t>wc</w:t>
      </w:r>
      <w:r>
        <w:t xml:space="preserve"> is used in the current implementation.</w:t>
      </w:r>
    </w:p>
    <w:p w14:paraId="72FF2086" w14:textId="77777777" w:rsidR="00B57ADD" w:rsidRDefault="00B57ADD" w:rsidP="00B57ADD">
      <w:pPr>
        <w:pStyle w:val="ListParagraph"/>
        <w:numPr>
          <w:ilvl w:val="0"/>
          <w:numId w:val="13"/>
        </w:numPr>
      </w:pPr>
      <w:r>
        <w:t>If the TPD is positive and the mixture forms a single phase at the specified conditions. If the TPD is negative, the mixture splits in two phases at equilibrium.</w:t>
      </w:r>
    </w:p>
    <w:p w14:paraId="0A0EEE62" w14:textId="77777777" w:rsidR="00155B77" w:rsidRDefault="00155B77" w:rsidP="00155B77"/>
    <w:p w14:paraId="29CC8346" w14:textId="77777777" w:rsidR="00E77AD1" w:rsidRDefault="00E77AD1" w:rsidP="00E77AD1"/>
    <w:p w14:paraId="700A57E8" w14:textId="0FCA1F65" w:rsidR="009F3499" w:rsidRDefault="00E77AD1" w:rsidP="00B2676B">
      <w:r>
        <w:t xml:space="preserve">This algorithm </w:t>
      </w:r>
      <w:r w:rsidR="00900C57">
        <w:t xml:space="preserve">was tested on </w:t>
      </w:r>
      <w:r w:rsidR="007E154D">
        <w:t>the C1-C20 50:50 mixture at the bubble point</w:t>
      </w:r>
      <w:r w:rsidR="00A04BD7">
        <w:t xml:space="preserve"> at 800˚F</w:t>
      </w:r>
      <w:r w:rsidR="00092DBE">
        <w:t>. The following are the parameters used for this mixture:</w:t>
      </w:r>
    </w:p>
    <w:p w14:paraId="58232B00" w14:textId="58357983" w:rsidR="00092DBE" w:rsidRDefault="00092DBE" w:rsidP="00B2676B"/>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3A2831" w14:paraId="32C34462" w14:textId="77777777" w:rsidTr="003A2831">
        <w:tc>
          <w:tcPr>
            <w:tcW w:w="1168" w:type="dxa"/>
          </w:tcPr>
          <w:p w14:paraId="173775DB" w14:textId="2FE58B04" w:rsidR="003A2831" w:rsidRDefault="003A2831" w:rsidP="003A2831">
            <w:r>
              <w:t>Parachor Exponent</w:t>
            </w:r>
          </w:p>
        </w:tc>
        <w:tc>
          <w:tcPr>
            <w:tcW w:w="1168" w:type="dxa"/>
          </w:tcPr>
          <w:p w14:paraId="45B11851" w14:textId="25843A14" w:rsidR="003A2831" w:rsidRDefault="003A2831" w:rsidP="003A2831">
            <w:proofErr w:type="spellStart"/>
            <w:r w:rsidRPr="00BA05BB">
              <w:t>Swc</w:t>
            </w:r>
            <w:proofErr w:type="spellEnd"/>
          </w:p>
        </w:tc>
        <w:tc>
          <w:tcPr>
            <w:tcW w:w="1169" w:type="dxa"/>
          </w:tcPr>
          <w:p w14:paraId="35FEB963" w14:textId="7ACA76DC" w:rsidR="003A2831" w:rsidRDefault="003A2831" w:rsidP="003A2831">
            <w:r>
              <w:t>ø</w:t>
            </w:r>
          </w:p>
        </w:tc>
        <w:tc>
          <w:tcPr>
            <w:tcW w:w="1169" w:type="dxa"/>
          </w:tcPr>
          <w:p w14:paraId="081ADC44" w14:textId="67C85623" w:rsidR="003A2831" w:rsidRDefault="003A2831" w:rsidP="003A2831">
            <w:r>
              <w:t>K (</w:t>
            </w:r>
            <w:proofErr w:type="spellStart"/>
            <w:r>
              <w:t>mD</w:t>
            </w:r>
            <w:proofErr w:type="spellEnd"/>
            <w:r>
              <w:t>)</w:t>
            </w:r>
          </w:p>
        </w:tc>
        <w:tc>
          <w:tcPr>
            <w:tcW w:w="1169" w:type="dxa"/>
          </w:tcPr>
          <w:p w14:paraId="0980D341" w14:textId="04B98717" w:rsidR="003A2831" w:rsidRDefault="003A2831" w:rsidP="003A2831">
            <w:proofErr w:type="spellStart"/>
            <w:r w:rsidRPr="00BA05BB">
              <w:t>bo</w:t>
            </w:r>
            <w:proofErr w:type="spellEnd"/>
          </w:p>
        </w:tc>
        <w:tc>
          <w:tcPr>
            <w:tcW w:w="1169" w:type="dxa"/>
          </w:tcPr>
          <w:p w14:paraId="2E352115" w14:textId="5C803327" w:rsidR="003A2831" w:rsidRDefault="003A2831" w:rsidP="003A2831">
            <w:proofErr w:type="spellStart"/>
            <w:r w:rsidRPr="00BA05BB">
              <w:t>bg</w:t>
            </w:r>
            <w:proofErr w:type="spellEnd"/>
          </w:p>
        </w:tc>
        <w:tc>
          <w:tcPr>
            <w:tcW w:w="1169" w:type="dxa"/>
          </w:tcPr>
          <w:p w14:paraId="4742EC82" w14:textId="3D37490B" w:rsidR="003A2831" w:rsidRDefault="003A2831" w:rsidP="003A2831">
            <w:proofErr w:type="spellStart"/>
            <w:r w:rsidRPr="00BA05BB">
              <w:t>ao</w:t>
            </w:r>
            <w:proofErr w:type="spellEnd"/>
          </w:p>
        </w:tc>
        <w:tc>
          <w:tcPr>
            <w:tcW w:w="1169" w:type="dxa"/>
          </w:tcPr>
          <w:p w14:paraId="6D7814CF" w14:textId="0CF9F7BA" w:rsidR="003A2831" w:rsidRDefault="003A2831" w:rsidP="003A2831">
            <w:r w:rsidRPr="00BA05BB">
              <w:t>ag</w:t>
            </w:r>
          </w:p>
        </w:tc>
      </w:tr>
      <w:tr w:rsidR="003A2831" w14:paraId="2F812052" w14:textId="77777777" w:rsidTr="003A2831">
        <w:tc>
          <w:tcPr>
            <w:tcW w:w="1168" w:type="dxa"/>
          </w:tcPr>
          <w:p w14:paraId="08232EC2" w14:textId="4F5F776F" w:rsidR="003A2831" w:rsidRDefault="003A2831" w:rsidP="003A2831">
            <w:r w:rsidRPr="00BA05BB">
              <w:t>3.88</w:t>
            </w:r>
          </w:p>
        </w:tc>
        <w:tc>
          <w:tcPr>
            <w:tcW w:w="1168" w:type="dxa"/>
          </w:tcPr>
          <w:p w14:paraId="48C58312" w14:textId="41E027B1" w:rsidR="003A2831" w:rsidRDefault="003A2831" w:rsidP="003A2831">
            <w:r w:rsidRPr="00BA05BB">
              <w:t>0.1</w:t>
            </w:r>
          </w:p>
        </w:tc>
        <w:tc>
          <w:tcPr>
            <w:tcW w:w="1169" w:type="dxa"/>
          </w:tcPr>
          <w:p w14:paraId="5C422506" w14:textId="1C75B7C4" w:rsidR="003A2831" w:rsidRDefault="003A2831" w:rsidP="003A2831">
            <w:r w:rsidRPr="00BA05BB">
              <w:t>0.2</w:t>
            </w:r>
          </w:p>
        </w:tc>
        <w:tc>
          <w:tcPr>
            <w:tcW w:w="1169" w:type="dxa"/>
          </w:tcPr>
          <w:p w14:paraId="70934F10" w14:textId="7F14AC34" w:rsidR="003A2831" w:rsidRDefault="003A2831" w:rsidP="003A2831">
            <w:r w:rsidRPr="00BA05BB">
              <w:t>5.</w:t>
            </w:r>
            <w:r w:rsidR="00B85101">
              <w:t xml:space="preserve"> </w:t>
            </w:r>
            <w:r w:rsidR="00B85101" w:rsidRPr="00BA05BB">
              <w:t xml:space="preserve"> </w:t>
            </w:r>
            <w:r w:rsidR="00B85101">
              <w:t>10</w:t>
            </w:r>
            <w:r w:rsidRPr="00B85101">
              <w:rPr>
                <w:vertAlign w:val="superscript"/>
              </w:rPr>
              <w:t>-3</w:t>
            </w:r>
          </w:p>
        </w:tc>
        <w:tc>
          <w:tcPr>
            <w:tcW w:w="1169" w:type="dxa"/>
          </w:tcPr>
          <w:p w14:paraId="5E4D0AA1" w14:textId="4D4A5143" w:rsidR="003A2831" w:rsidRDefault="003A2831" w:rsidP="003A2831">
            <w:r w:rsidRPr="00BA05BB">
              <w:t>4.3</w:t>
            </w:r>
            <w:r w:rsidR="00B85101">
              <w:t xml:space="preserve"> 10</w:t>
            </w:r>
            <w:r w:rsidRPr="00B85101">
              <w:rPr>
                <w:vertAlign w:val="superscript"/>
              </w:rPr>
              <w:t>-3</w:t>
            </w:r>
          </w:p>
        </w:tc>
        <w:tc>
          <w:tcPr>
            <w:tcW w:w="1169" w:type="dxa"/>
          </w:tcPr>
          <w:p w14:paraId="4C9D9908" w14:textId="7A3222E2" w:rsidR="003A2831" w:rsidRDefault="003A2831" w:rsidP="003A2831">
            <w:r w:rsidRPr="00BA05BB">
              <w:t>0.0</w:t>
            </w:r>
          </w:p>
        </w:tc>
        <w:tc>
          <w:tcPr>
            <w:tcW w:w="1169" w:type="dxa"/>
          </w:tcPr>
          <w:p w14:paraId="550499E0" w14:textId="70711EAD" w:rsidR="003A2831" w:rsidRDefault="003A2831" w:rsidP="003A2831">
            <w:r w:rsidRPr="00BA05BB">
              <w:t>2.8</w:t>
            </w:r>
          </w:p>
        </w:tc>
        <w:tc>
          <w:tcPr>
            <w:tcW w:w="1169" w:type="dxa"/>
          </w:tcPr>
          <w:p w14:paraId="2C901BA4" w14:textId="3EB2C650" w:rsidR="003A2831" w:rsidRDefault="003A2831" w:rsidP="003A2831">
            <w:r w:rsidRPr="00BA05BB">
              <w:t>2.2</w:t>
            </w:r>
          </w:p>
        </w:tc>
      </w:tr>
    </w:tbl>
    <w:p w14:paraId="1683809E" w14:textId="1412ED20" w:rsidR="00092DBE" w:rsidRDefault="00092DBE" w:rsidP="00B2676B"/>
    <w:p w14:paraId="3011422A" w14:textId="571A9754" w:rsidR="00A010C3" w:rsidRDefault="00BB411E" w:rsidP="00A010C3">
      <w:r>
        <w:t xml:space="preserve">Except for the permeability, all </w:t>
      </w:r>
      <w:r w:rsidR="003A2831">
        <w:t xml:space="preserve">capillary pressure parameters were taken from Sajjad’ </w:t>
      </w:r>
      <w:r w:rsidR="00593A03">
        <w:t xml:space="preserve">ATCE </w:t>
      </w:r>
      <w:r w:rsidR="003A2831">
        <w:t>paper</w:t>
      </w:r>
      <w:r w:rsidR="00045317">
        <w:t>.</w:t>
      </w:r>
    </w:p>
    <w:p w14:paraId="1FE03BFB" w14:textId="3FC07E99" w:rsidR="00646685" w:rsidRDefault="00A010C3" w:rsidP="00A010C3">
      <w:r>
        <w:t xml:space="preserve">When capillary pressure is not taken into account, the bubble point is </w:t>
      </w:r>
      <w:r w:rsidR="000701F9" w:rsidRPr="000701F9">
        <w:t>1384.6016</w:t>
      </w:r>
      <w:r>
        <w:t xml:space="preserve"> psia. </w:t>
      </w:r>
      <w:r w:rsidR="00646685">
        <w:t xml:space="preserve">The bubble point can be found at </w:t>
      </w:r>
      <w:r w:rsidR="00363D66" w:rsidRPr="00363D66">
        <w:t>1312.8056</w:t>
      </w:r>
      <w:r w:rsidR="00363D66">
        <w:t xml:space="preserve"> psia, with a molar volume of</w:t>
      </w:r>
      <w:r w:rsidR="00400422">
        <w:t xml:space="preserve"> </w:t>
      </w:r>
      <w:r w:rsidR="006B21EE" w:rsidRPr="006B21EE">
        <w:t>8.098714105</w:t>
      </w:r>
      <w:r w:rsidR="002422A8">
        <w:t xml:space="preserve"> ft</w:t>
      </w:r>
      <w:r w:rsidR="002422A8">
        <w:rPr>
          <w:vertAlign w:val="superscript"/>
        </w:rPr>
        <w:t>3</w:t>
      </w:r>
      <w:r w:rsidR="002422A8">
        <w:t>/</w:t>
      </w:r>
      <w:proofErr w:type="spellStart"/>
      <w:r w:rsidR="002422A8">
        <w:t>lbmol</w:t>
      </w:r>
      <w:proofErr w:type="spellEnd"/>
      <w:r w:rsidR="00D82F13">
        <w:t>. The capillary pressure at convergence is about 11.3 psia</w:t>
      </w:r>
      <w:r w:rsidR="002422A8">
        <w:t>.</w:t>
      </w:r>
      <w:r w:rsidR="004E26A6">
        <w:t xml:space="preserve"> This value was found by using </w:t>
      </w:r>
      <w:r w:rsidR="00C614AC">
        <w:t>a negative flash calculation subroutine.</w:t>
      </w:r>
    </w:p>
    <w:p w14:paraId="5FCEDA53" w14:textId="67DC9227" w:rsidR="00A41153" w:rsidRDefault="005B568D" w:rsidP="00B2676B">
      <w:r>
        <w:t>However, the stability test indicated that the phase boundary was rather between 8.11 and 8.12 ft</w:t>
      </w:r>
      <w:r>
        <w:rPr>
          <w:vertAlign w:val="superscript"/>
        </w:rPr>
        <w:t>3</w:t>
      </w:r>
      <w:r>
        <w:t>/</w:t>
      </w:r>
      <w:proofErr w:type="spellStart"/>
      <w:r>
        <w:t>lbmol</w:t>
      </w:r>
      <w:proofErr w:type="spellEnd"/>
      <w:r>
        <w:t xml:space="preserve">. This corresponds to </w:t>
      </w:r>
      <w:r w:rsidR="00426A82">
        <w:t xml:space="preserve">a bubble point pressure between </w:t>
      </w:r>
      <w:r w:rsidR="00020DBB" w:rsidRPr="00F8243B">
        <w:t xml:space="preserve">1312.17302110659 and </w:t>
      </w:r>
      <w:r w:rsidR="00F8243B" w:rsidRPr="00F8243B">
        <w:t>1309.30301454956 psia</w:t>
      </w:r>
      <w:r w:rsidR="0037687D">
        <w:t>.</w:t>
      </w:r>
    </w:p>
    <w:p w14:paraId="13DFD483" w14:textId="0CE8601D" w:rsidR="004E26A6" w:rsidRDefault="004E26A6" w:rsidP="00B2676B"/>
    <w:p w14:paraId="49BBE6B1" w14:textId="38BA89DA" w:rsidR="004E26A6" w:rsidRDefault="004E26A6" w:rsidP="00B2676B">
      <w:r>
        <w:t xml:space="preserve">For the moment, it is unclear whether this disagreement is proof that the algorithm </w:t>
      </w:r>
      <w:r w:rsidR="004F54D5">
        <w:t xml:space="preserve">gives an incorrect answer or whether the negative flash routine </w:t>
      </w:r>
      <w:r w:rsidR="00540AC2">
        <w:t>is not converging to the correct solution to the flash problem.</w:t>
      </w:r>
      <w:r w:rsidR="009807DA">
        <w:t xml:space="preserve"> Some unusual apparent discontinuities were noticed with the negative flash results at convergence.</w:t>
      </w:r>
    </w:p>
    <w:p w14:paraId="67474B28" w14:textId="351B2B01" w:rsidR="00FB16AA" w:rsidRDefault="00FB16AA" w:rsidP="00B2676B"/>
    <w:p w14:paraId="2F4C68D2" w14:textId="0C1C0818" w:rsidR="00FB16AA" w:rsidRDefault="00FB16AA" w:rsidP="00FB16AA">
      <w:r>
        <w:t xml:space="preserve">This algorithm was </w:t>
      </w:r>
      <w:r w:rsidR="00B85101">
        <w:t xml:space="preserve">next </w:t>
      </w:r>
      <w:r>
        <w:t xml:space="preserve">tested on the C1-C20 50:50 mixture at the </w:t>
      </w:r>
      <w:r w:rsidR="00B85101">
        <w:t xml:space="preserve">dew </w:t>
      </w:r>
      <w:r>
        <w:t>point at 800˚F. The following are the parameters used for this mixture:</w:t>
      </w:r>
    </w:p>
    <w:p w14:paraId="215DFDA8" w14:textId="77777777" w:rsidR="00FB16AA" w:rsidRDefault="00FB16AA" w:rsidP="00FB16AA"/>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B85101" w14:paraId="25BE4118" w14:textId="77777777" w:rsidTr="0012534C">
        <w:tc>
          <w:tcPr>
            <w:tcW w:w="1168" w:type="dxa"/>
          </w:tcPr>
          <w:p w14:paraId="49D69167" w14:textId="77777777" w:rsidR="00B85101" w:rsidRDefault="00B85101" w:rsidP="0012534C">
            <w:r>
              <w:t>Parachor Exponent</w:t>
            </w:r>
          </w:p>
        </w:tc>
        <w:tc>
          <w:tcPr>
            <w:tcW w:w="1168" w:type="dxa"/>
          </w:tcPr>
          <w:p w14:paraId="4794F489" w14:textId="77777777" w:rsidR="00B85101" w:rsidRDefault="00B85101" w:rsidP="0012534C">
            <w:proofErr w:type="spellStart"/>
            <w:r w:rsidRPr="00BA05BB">
              <w:t>Swc</w:t>
            </w:r>
            <w:proofErr w:type="spellEnd"/>
          </w:p>
        </w:tc>
        <w:tc>
          <w:tcPr>
            <w:tcW w:w="1169" w:type="dxa"/>
          </w:tcPr>
          <w:p w14:paraId="3875F6A0" w14:textId="77777777" w:rsidR="00B85101" w:rsidRDefault="00B85101" w:rsidP="0012534C">
            <w:r>
              <w:t>ø</w:t>
            </w:r>
          </w:p>
        </w:tc>
        <w:tc>
          <w:tcPr>
            <w:tcW w:w="1169" w:type="dxa"/>
          </w:tcPr>
          <w:p w14:paraId="20831D36" w14:textId="77777777" w:rsidR="00B85101" w:rsidRDefault="00B85101" w:rsidP="0012534C">
            <w:r>
              <w:t>K (</w:t>
            </w:r>
            <w:proofErr w:type="spellStart"/>
            <w:r>
              <w:t>mD</w:t>
            </w:r>
            <w:proofErr w:type="spellEnd"/>
            <w:r>
              <w:t>)</w:t>
            </w:r>
          </w:p>
        </w:tc>
        <w:tc>
          <w:tcPr>
            <w:tcW w:w="1169" w:type="dxa"/>
          </w:tcPr>
          <w:p w14:paraId="61046639" w14:textId="77777777" w:rsidR="00B85101" w:rsidRDefault="00B85101" w:rsidP="0012534C">
            <w:proofErr w:type="spellStart"/>
            <w:r w:rsidRPr="00BA05BB">
              <w:t>bo</w:t>
            </w:r>
            <w:proofErr w:type="spellEnd"/>
          </w:p>
        </w:tc>
        <w:tc>
          <w:tcPr>
            <w:tcW w:w="1169" w:type="dxa"/>
          </w:tcPr>
          <w:p w14:paraId="00D28F19" w14:textId="77777777" w:rsidR="00B85101" w:rsidRDefault="00B85101" w:rsidP="0012534C">
            <w:proofErr w:type="spellStart"/>
            <w:r w:rsidRPr="00BA05BB">
              <w:t>bg</w:t>
            </w:r>
            <w:proofErr w:type="spellEnd"/>
          </w:p>
        </w:tc>
        <w:tc>
          <w:tcPr>
            <w:tcW w:w="1169" w:type="dxa"/>
          </w:tcPr>
          <w:p w14:paraId="28C86543" w14:textId="77777777" w:rsidR="00B85101" w:rsidRDefault="00B85101" w:rsidP="0012534C">
            <w:proofErr w:type="spellStart"/>
            <w:r w:rsidRPr="00BA05BB">
              <w:t>ao</w:t>
            </w:r>
            <w:proofErr w:type="spellEnd"/>
          </w:p>
        </w:tc>
        <w:tc>
          <w:tcPr>
            <w:tcW w:w="1169" w:type="dxa"/>
          </w:tcPr>
          <w:p w14:paraId="2AE17124" w14:textId="77777777" w:rsidR="00B85101" w:rsidRDefault="00B85101" w:rsidP="0012534C">
            <w:r w:rsidRPr="00BA05BB">
              <w:t>ag</w:t>
            </w:r>
          </w:p>
        </w:tc>
      </w:tr>
      <w:tr w:rsidR="00B85101" w14:paraId="34616EF1" w14:textId="77777777" w:rsidTr="0012534C">
        <w:tc>
          <w:tcPr>
            <w:tcW w:w="1168" w:type="dxa"/>
          </w:tcPr>
          <w:p w14:paraId="0ED3EABC" w14:textId="77777777" w:rsidR="00B85101" w:rsidRDefault="00B85101" w:rsidP="0012534C">
            <w:r w:rsidRPr="00BA05BB">
              <w:t>3.88</w:t>
            </w:r>
          </w:p>
        </w:tc>
        <w:tc>
          <w:tcPr>
            <w:tcW w:w="1168" w:type="dxa"/>
          </w:tcPr>
          <w:p w14:paraId="72E0E22F" w14:textId="77777777" w:rsidR="00B85101" w:rsidRDefault="00B85101" w:rsidP="0012534C">
            <w:r w:rsidRPr="00BA05BB">
              <w:t>0.1</w:t>
            </w:r>
          </w:p>
        </w:tc>
        <w:tc>
          <w:tcPr>
            <w:tcW w:w="1169" w:type="dxa"/>
          </w:tcPr>
          <w:p w14:paraId="385209E4" w14:textId="77777777" w:rsidR="00B85101" w:rsidRDefault="00B85101" w:rsidP="0012534C">
            <w:r w:rsidRPr="00BA05BB">
              <w:t>0.2</w:t>
            </w:r>
          </w:p>
        </w:tc>
        <w:tc>
          <w:tcPr>
            <w:tcW w:w="1169" w:type="dxa"/>
          </w:tcPr>
          <w:p w14:paraId="3E5245C5" w14:textId="4D572FD6" w:rsidR="00B85101" w:rsidRDefault="0007393F" w:rsidP="0012534C">
            <w:r>
              <w:t>1</w:t>
            </w:r>
            <w:r w:rsidR="00B85101" w:rsidRPr="00BA05BB">
              <w:t>.</w:t>
            </w:r>
            <w:r>
              <w:t>0</w:t>
            </w:r>
            <w:r w:rsidR="00B85101">
              <w:t xml:space="preserve"> </w:t>
            </w:r>
            <w:r w:rsidR="00B85101" w:rsidRPr="00BA05BB">
              <w:t xml:space="preserve"> </w:t>
            </w:r>
            <w:r w:rsidR="00B85101">
              <w:t>10</w:t>
            </w:r>
            <w:r w:rsidR="00B85101" w:rsidRPr="00B85101">
              <w:rPr>
                <w:vertAlign w:val="superscript"/>
              </w:rPr>
              <w:t>-</w:t>
            </w:r>
            <w:r>
              <w:rPr>
                <w:vertAlign w:val="superscript"/>
              </w:rPr>
              <w:t>6</w:t>
            </w:r>
          </w:p>
        </w:tc>
        <w:tc>
          <w:tcPr>
            <w:tcW w:w="1169" w:type="dxa"/>
          </w:tcPr>
          <w:p w14:paraId="754B7D84" w14:textId="77777777" w:rsidR="00B85101" w:rsidRDefault="00B85101" w:rsidP="0012534C">
            <w:r w:rsidRPr="00BA05BB">
              <w:t>4.3</w:t>
            </w:r>
            <w:r>
              <w:t xml:space="preserve"> 10</w:t>
            </w:r>
            <w:r w:rsidRPr="00B85101">
              <w:rPr>
                <w:vertAlign w:val="superscript"/>
              </w:rPr>
              <w:t>-3</w:t>
            </w:r>
          </w:p>
        </w:tc>
        <w:tc>
          <w:tcPr>
            <w:tcW w:w="1169" w:type="dxa"/>
          </w:tcPr>
          <w:p w14:paraId="6C1B20D2" w14:textId="77777777" w:rsidR="00B85101" w:rsidRDefault="00B85101" w:rsidP="0012534C">
            <w:r w:rsidRPr="00BA05BB">
              <w:t>0.0</w:t>
            </w:r>
          </w:p>
        </w:tc>
        <w:tc>
          <w:tcPr>
            <w:tcW w:w="1169" w:type="dxa"/>
          </w:tcPr>
          <w:p w14:paraId="67C6F978" w14:textId="77777777" w:rsidR="00B85101" w:rsidRDefault="00B85101" w:rsidP="0012534C">
            <w:r w:rsidRPr="00BA05BB">
              <w:t>2.8</w:t>
            </w:r>
          </w:p>
        </w:tc>
        <w:tc>
          <w:tcPr>
            <w:tcW w:w="1169" w:type="dxa"/>
          </w:tcPr>
          <w:p w14:paraId="575D610F" w14:textId="77777777" w:rsidR="00B85101" w:rsidRDefault="00B85101" w:rsidP="0012534C">
            <w:r w:rsidRPr="00BA05BB">
              <w:t>2.2</w:t>
            </w:r>
          </w:p>
        </w:tc>
      </w:tr>
    </w:tbl>
    <w:p w14:paraId="2B0E4C0A" w14:textId="30AC9A31" w:rsidR="00FB16AA" w:rsidRDefault="00FB16AA" w:rsidP="00FB16AA"/>
    <w:p w14:paraId="5E87ED61" w14:textId="7A8D4A8A" w:rsidR="00FB16AA" w:rsidRDefault="00FA186B" w:rsidP="00FB16AA">
      <w:r>
        <w:t xml:space="preserve">When capillary pressure is not taken into account, the bubble point is 158.5039 psia. </w:t>
      </w:r>
      <w:r w:rsidR="00FB16AA">
        <w:t xml:space="preserve">The </w:t>
      </w:r>
      <w:r w:rsidR="00EE7568">
        <w:t>dew</w:t>
      </w:r>
      <w:r w:rsidR="00FB16AA">
        <w:t xml:space="preserve"> point can be found at </w:t>
      </w:r>
      <w:r w:rsidR="0012534C">
        <w:t>155.726</w:t>
      </w:r>
      <w:r w:rsidR="00A85F98">
        <w:t>4</w:t>
      </w:r>
      <w:r w:rsidR="00FB16AA">
        <w:t xml:space="preserve"> psia, with a molar volume of </w:t>
      </w:r>
      <w:r w:rsidR="00A85F98">
        <w:t>75.4469</w:t>
      </w:r>
      <w:r w:rsidR="00FB16AA">
        <w:t xml:space="preserve"> ft</w:t>
      </w:r>
      <w:r w:rsidR="00FB16AA">
        <w:rPr>
          <w:vertAlign w:val="superscript"/>
        </w:rPr>
        <w:t>3</w:t>
      </w:r>
      <w:r w:rsidR="00FB16AA">
        <w:t>/</w:t>
      </w:r>
      <w:proofErr w:type="spellStart"/>
      <w:r w:rsidR="00FB16AA">
        <w:t>lbmol</w:t>
      </w:r>
      <w:proofErr w:type="spellEnd"/>
      <w:r w:rsidR="00FB16AA">
        <w:t xml:space="preserve">. The capillary pressure at convergence is about </w:t>
      </w:r>
      <w:r w:rsidR="00BE0EFE">
        <w:t>9.5</w:t>
      </w:r>
      <w:r w:rsidR="00FB16AA">
        <w:t xml:space="preserve"> psia. This value was found by using a negative flash calculation subroutine.</w:t>
      </w:r>
    </w:p>
    <w:p w14:paraId="1FAA8299" w14:textId="120D47E3" w:rsidR="00FB16AA" w:rsidRDefault="003B2F47" w:rsidP="00FB16AA">
      <w:r>
        <w:t>T</w:t>
      </w:r>
      <w:r w:rsidR="00FB16AA">
        <w:t xml:space="preserve">he stability test </w:t>
      </w:r>
      <w:r>
        <w:t xml:space="preserve">algorithm agreed </w:t>
      </w:r>
      <w:r w:rsidR="00FB16AA">
        <w:t xml:space="preserve">that the phase boundary was between </w:t>
      </w:r>
      <w:r>
        <w:t xml:space="preserve">75.5 </w:t>
      </w:r>
      <w:r w:rsidR="00FB16AA">
        <w:t xml:space="preserve">and </w:t>
      </w:r>
      <w:r>
        <w:t>75.4</w:t>
      </w:r>
      <w:r w:rsidR="00FB16AA">
        <w:t xml:space="preserve"> ft</w:t>
      </w:r>
      <w:r w:rsidR="00FB16AA">
        <w:rPr>
          <w:vertAlign w:val="superscript"/>
        </w:rPr>
        <w:t>3</w:t>
      </w:r>
      <w:r w:rsidR="00FB16AA">
        <w:t>/</w:t>
      </w:r>
      <w:proofErr w:type="spellStart"/>
      <w:r w:rsidR="00FB16AA">
        <w:t>lbmol</w:t>
      </w:r>
      <w:proofErr w:type="spellEnd"/>
      <w:r w:rsidR="00FB16AA">
        <w:t xml:space="preserve">. </w:t>
      </w:r>
    </w:p>
    <w:p w14:paraId="6E4D874C" w14:textId="77777777" w:rsidR="00FB16AA" w:rsidRPr="005B568D" w:rsidRDefault="00FB16AA" w:rsidP="00B2676B"/>
    <w:p w14:paraId="69563514" w14:textId="77777777" w:rsidR="004436D7" w:rsidRPr="00DC5994" w:rsidRDefault="004436D7" w:rsidP="00DC5994"/>
    <w:p w14:paraId="6175F915" w14:textId="18188E9B" w:rsidR="00106AB3" w:rsidRDefault="00106AB3" w:rsidP="00106AB3">
      <w:pPr>
        <w:pStyle w:val="Heading1"/>
      </w:pPr>
      <w:r>
        <w:t>Biography</w:t>
      </w:r>
    </w:p>
    <w:p w14:paraId="501DDCDB" w14:textId="77777777" w:rsidR="00C57584" w:rsidRPr="00C57584" w:rsidRDefault="00C57584" w:rsidP="00C57584">
      <w:pPr>
        <w:ind w:left="720" w:hanging="720"/>
      </w:pPr>
    </w:p>
    <w:p w14:paraId="1871B6B6" w14:textId="0F8DDB2C" w:rsidR="00106AB3" w:rsidRDefault="00C57584" w:rsidP="00C57584">
      <w:pPr>
        <w:ind w:left="720" w:hanging="720"/>
      </w:pPr>
      <w:r w:rsidRPr="00C57584">
        <w:rPr>
          <w:rFonts w:ascii="Calibri" w:hAnsi="Calibri" w:cs="Calibri"/>
        </w:rPr>
        <w:t>﻿</w:t>
      </w:r>
      <w:r w:rsidRPr="00C57584">
        <w:t xml:space="preserve">R.K. </w:t>
      </w:r>
      <w:proofErr w:type="spellStart"/>
      <w:r w:rsidRPr="00C57584">
        <w:t>Mehra</w:t>
      </w:r>
      <w:proofErr w:type="spellEnd"/>
      <w:r w:rsidRPr="00C57584">
        <w:t xml:space="preserve">, R.A. </w:t>
      </w:r>
      <w:proofErr w:type="spellStart"/>
      <w:r w:rsidRPr="00C57584">
        <w:t>Heidemann</w:t>
      </w:r>
      <w:proofErr w:type="spellEnd"/>
      <w:r w:rsidRPr="00C57584">
        <w:t>, K. Aziz, An accelerated successive substitution algorithm, Can. J. Chem. Eng. 61 (1983) 590</w:t>
      </w:r>
      <w:r>
        <w:t>-</w:t>
      </w:r>
      <w:r w:rsidRPr="00C57584">
        <w:t>596.</w:t>
      </w:r>
    </w:p>
    <w:p w14:paraId="3E156F93" w14:textId="77777777" w:rsidR="00C57584" w:rsidRDefault="00C57584" w:rsidP="00C57584">
      <w:pPr>
        <w:ind w:left="720" w:hanging="720"/>
      </w:pPr>
    </w:p>
    <w:p w14:paraId="4C5C4593" w14:textId="77777777" w:rsidR="005F0597" w:rsidRPr="00C57584" w:rsidRDefault="005F0597" w:rsidP="00C57584">
      <w:pPr>
        <w:ind w:left="720" w:hanging="720"/>
      </w:pPr>
      <w:proofErr w:type="spellStart"/>
      <w:r w:rsidRPr="00C57584">
        <w:t>Mikyška</w:t>
      </w:r>
      <w:proofErr w:type="spellEnd"/>
      <w:r w:rsidRPr="00C57584">
        <w:t xml:space="preserve">, J., &amp; </w:t>
      </w:r>
      <w:proofErr w:type="spellStart"/>
      <w:r w:rsidRPr="00C57584">
        <w:t>Firoozabadi</w:t>
      </w:r>
      <w:proofErr w:type="spellEnd"/>
      <w:r w:rsidRPr="00C57584">
        <w:t>, A. (2011). A new thermodynamic function for phase‐splitting at constant temperature, moles, and volume. </w:t>
      </w:r>
      <w:proofErr w:type="spellStart"/>
      <w:r w:rsidRPr="00C57584">
        <w:t>AIChE</w:t>
      </w:r>
      <w:proofErr w:type="spellEnd"/>
      <w:r w:rsidRPr="00C57584">
        <w:t xml:space="preserve"> Journal, 57(7), 1897-1904.</w:t>
      </w:r>
    </w:p>
    <w:p w14:paraId="70A1163E" w14:textId="77777777" w:rsidR="005F0597" w:rsidRPr="00C57584" w:rsidRDefault="005F0597" w:rsidP="00C57584">
      <w:pPr>
        <w:ind w:left="720" w:hanging="720"/>
      </w:pPr>
    </w:p>
    <w:p w14:paraId="6F997994" w14:textId="77777777" w:rsidR="0090414A" w:rsidRPr="00C57584" w:rsidRDefault="0090414A" w:rsidP="00C57584">
      <w:pPr>
        <w:ind w:left="720" w:hanging="720"/>
      </w:pPr>
      <w:proofErr w:type="spellStart"/>
      <w:r w:rsidRPr="00C57584">
        <w:t>Nichita</w:t>
      </w:r>
      <w:proofErr w:type="spellEnd"/>
      <w:r w:rsidRPr="00C57584">
        <w:t>, D. V. (2019). Volume-based phase stability analysis including capillary pressure. Fluid Phase Equilibria.</w:t>
      </w:r>
    </w:p>
    <w:p w14:paraId="6C4C2251" w14:textId="77777777" w:rsidR="0004207B" w:rsidRPr="00C57584" w:rsidRDefault="0004207B" w:rsidP="00C57584">
      <w:pPr>
        <w:ind w:left="720" w:hanging="720"/>
      </w:pPr>
    </w:p>
    <w:p w14:paraId="6403C6E2" w14:textId="29F326CB" w:rsidR="005F0597" w:rsidRPr="00C57584" w:rsidRDefault="005F0597" w:rsidP="00C57584">
      <w:pPr>
        <w:ind w:left="720" w:hanging="720"/>
      </w:pPr>
      <w:proofErr w:type="spellStart"/>
      <w:r w:rsidRPr="00C57584">
        <w:t>Nichita</w:t>
      </w:r>
      <w:proofErr w:type="spellEnd"/>
      <w:r w:rsidRPr="00C57584">
        <w:t>, D. V. (2018</w:t>
      </w:r>
      <w:r w:rsidR="0030046C" w:rsidRPr="00C57584">
        <w:t>a</w:t>
      </w:r>
      <w:r w:rsidRPr="00C57584">
        <w:t>). New unconstrained minimization methods for robust flash calculations at temperature, volume and moles specifications. Fluid Phase Equilibria, 466, 31-47.</w:t>
      </w:r>
    </w:p>
    <w:p w14:paraId="28FA078D" w14:textId="0AFC5E12" w:rsidR="0090414A" w:rsidRPr="00C57584" w:rsidRDefault="0090414A" w:rsidP="00C57584">
      <w:pPr>
        <w:ind w:left="720" w:hanging="720"/>
      </w:pPr>
    </w:p>
    <w:p w14:paraId="3C44F4D7" w14:textId="70241561" w:rsidR="0030046C" w:rsidRPr="00C57584" w:rsidRDefault="0030046C" w:rsidP="00C57584">
      <w:pPr>
        <w:ind w:left="720" w:hanging="720"/>
      </w:pPr>
      <w:proofErr w:type="spellStart"/>
      <w:r w:rsidRPr="00C57584">
        <w:t>Nichita</w:t>
      </w:r>
      <w:proofErr w:type="spellEnd"/>
      <w:r w:rsidRPr="00C57584">
        <w:t>, D. V. (2018b). A volume-based approach to phase equilibrium calculations at pressure and temperature specifications. Fluid Phase Equilibria, 461, 70-83.</w:t>
      </w:r>
    </w:p>
    <w:p w14:paraId="4CB3060F" w14:textId="77777777" w:rsidR="0030046C" w:rsidRDefault="0030046C" w:rsidP="00C57584">
      <w:pPr>
        <w:ind w:left="720" w:hanging="720"/>
      </w:pPr>
    </w:p>
    <w:p w14:paraId="08DE15F8" w14:textId="77777777" w:rsidR="00CE3A46" w:rsidRPr="00C57584" w:rsidRDefault="00CE3A46" w:rsidP="00C57584">
      <w:pPr>
        <w:ind w:left="720" w:hanging="720"/>
      </w:pPr>
      <w:proofErr w:type="spellStart"/>
      <w:r w:rsidRPr="00C57584">
        <w:t>Neshat</w:t>
      </w:r>
      <w:proofErr w:type="spellEnd"/>
      <w:r w:rsidRPr="00C57584">
        <w:t xml:space="preserve">, S. S., </w:t>
      </w:r>
      <w:proofErr w:type="spellStart"/>
      <w:r w:rsidRPr="00C57584">
        <w:t>Okuno</w:t>
      </w:r>
      <w:proofErr w:type="spellEnd"/>
      <w:r w:rsidRPr="00C57584">
        <w:t>, R., &amp; Pope, G. A. (2018). A rigorous solution to the problem of phase behavior in unconventional formations with high capillary pressure. SPE Journal, 23(04), 1-438.</w:t>
      </w:r>
    </w:p>
    <w:p w14:paraId="74B71D60" w14:textId="77777777" w:rsidR="005F0597" w:rsidRPr="00C57584" w:rsidRDefault="005F0597" w:rsidP="00C57584">
      <w:pPr>
        <w:ind w:left="720" w:hanging="720"/>
      </w:pPr>
    </w:p>
    <w:sectPr w:rsidR="005F0597" w:rsidRPr="00C57584" w:rsidSect="007E7D8B">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2FB7B" w14:textId="77777777" w:rsidR="002450AB" w:rsidRDefault="002450AB" w:rsidP="00DD5475">
      <w:r>
        <w:separator/>
      </w:r>
    </w:p>
    <w:p w14:paraId="05F686F6" w14:textId="77777777" w:rsidR="002450AB" w:rsidRDefault="002450AB"/>
  </w:endnote>
  <w:endnote w:type="continuationSeparator" w:id="0">
    <w:p w14:paraId="02398891" w14:textId="77777777" w:rsidR="002450AB" w:rsidRDefault="002450AB" w:rsidP="00DD5475">
      <w:r>
        <w:continuationSeparator/>
      </w:r>
    </w:p>
    <w:p w14:paraId="7438CAFC" w14:textId="77777777" w:rsidR="002450AB" w:rsidRDefault="00245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5166133"/>
      <w:docPartObj>
        <w:docPartGallery w:val="Page Numbers (Bottom of Page)"/>
        <w:docPartUnique/>
      </w:docPartObj>
    </w:sdtPr>
    <w:sdtContent>
      <w:p w14:paraId="7CD77421" w14:textId="77777777" w:rsidR="0012534C" w:rsidRDefault="0012534C" w:rsidP="006271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F1D02" w14:textId="77777777" w:rsidR="0012534C" w:rsidRDefault="0012534C" w:rsidP="00DD5475">
    <w:pPr>
      <w:pStyle w:val="Footer"/>
      <w:ind w:right="360"/>
    </w:pPr>
  </w:p>
  <w:p w14:paraId="3D58BBDB" w14:textId="77777777" w:rsidR="0012534C" w:rsidRDefault="0012534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2870678"/>
      <w:docPartObj>
        <w:docPartGallery w:val="Page Numbers (Bottom of Page)"/>
        <w:docPartUnique/>
      </w:docPartObj>
    </w:sdtPr>
    <w:sdtContent>
      <w:p w14:paraId="716228A9" w14:textId="77777777" w:rsidR="0012534C" w:rsidRDefault="0012534C" w:rsidP="006271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DBEBC93" w14:textId="77777777" w:rsidR="0012534C" w:rsidRDefault="0012534C" w:rsidP="00DD5475">
    <w:pPr>
      <w:pStyle w:val="Footer"/>
      <w:ind w:right="360"/>
    </w:pPr>
  </w:p>
  <w:p w14:paraId="795543DE" w14:textId="77777777" w:rsidR="0012534C" w:rsidRDefault="001253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EF82B" w14:textId="77777777" w:rsidR="002450AB" w:rsidRDefault="002450AB" w:rsidP="00DD5475">
      <w:r>
        <w:separator/>
      </w:r>
    </w:p>
    <w:p w14:paraId="1E5338D4" w14:textId="77777777" w:rsidR="002450AB" w:rsidRDefault="002450AB"/>
  </w:footnote>
  <w:footnote w:type="continuationSeparator" w:id="0">
    <w:p w14:paraId="1E4466BD" w14:textId="77777777" w:rsidR="002450AB" w:rsidRDefault="002450AB" w:rsidP="00DD5475">
      <w:r>
        <w:continuationSeparator/>
      </w:r>
    </w:p>
    <w:p w14:paraId="41261988" w14:textId="77777777" w:rsidR="002450AB" w:rsidRDefault="002450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53BA6" w14:textId="6641B584" w:rsidR="0012534C" w:rsidRDefault="0012534C">
    <w:pPr>
      <w:pStyle w:val="Header"/>
    </w:pPr>
    <w:r>
      <w:t>Date of submission: 06/10/2019</w:t>
    </w:r>
  </w:p>
  <w:p w14:paraId="57EE15D0" w14:textId="77777777" w:rsidR="0012534C" w:rsidRDefault="001253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0F8"/>
    <w:multiLevelType w:val="hybridMultilevel"/>
    <w:tmpl w:val="B9187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C63BE"/>
    <w:multiLevelType w:val="hybridMultilevel"/>
    <w:tmpl w:val="5832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01CE8"/>
    <w:multiLevelType w:val="hybridMultilevel"/>
    <w:tmpl w:val="697AE4E0"/>
    <w:lvl w:ilvl="0" w:tplc="2208F2BA">
      <w:start w:val="8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475D6"/>
    <w:multiLevelType w:val="hybridMultilevel"/>
    <w:tmpl w:val="EB70A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515C7"/>
    <w:multiLevelType w:val="multilevel"/>
    <w:tmpl w:val="EB70AE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54C7290"/>
    <w:multiLevelType w:val="hybridMultilevel"/>
    <w:tmpl w:val="4EE03FCC"/>
    <w:lvl w:ilvl="0" w:tplc="5D38A124">
      <w:start w:val="13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675BA"/>
    <w:multiLevelType w:val="hybridMultilevel"/>
    <w:tmpl w:val="88627EF4"/>
    <w:lvl w:ilvl="0" w:tplc="B5A06F5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583AA2"/>
    <w:multiLevelType w:val="hybridMultilevel"/>
    <w:tmpl w:val="1AB8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8052BD"/>
    <w:multiLevelType w:val="hybridMultilevel"/>
    <w:tmpl w:val="6E761B7A"/>
    <w:lvl w:ilvl="0" w:tplc="1A1A9A9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F4DBC"/>
    <w:multiLevelType w:val="hybridMultilevel"/>
    <w:tmpl w:val="EB70A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6627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86F2866"/>
    <w:multiLevelType w:val="multilevel"/>
    <w:tmpl w:val="EB70AEB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B41C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2"/>
  </w:num>
  <w:num w:numId="4">
    <w:abstractNumId w:val="5"/>
  </w:num>
  <w:num w:numId="5">
    <w:abstractNumId w:val="0"/>
  </w:num>
  <w:num w:numId="6">
    <w:abstractNumId w:val="6"/>
  </w:num>
  <w:num w:numId="7">
    <w:abstractNumId w:val="9"/>
  </w:num>
  <w:num w:numId="8">
    <w:abstractNumId w:val="11"/>
  </w:num>
  <w:num w:numId="9">
    <w:abstractNumId w:val="12"/>
  </w:num>
  <w:num w:numId="10">
    <w:abstractNumId w:val="10"/>
  </w:num>
  <w:num w:numId="11">
    <w:abstractNumId w:val="8"/>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CBE"/>
    <w:rsid w:val="00001355"/>
    <w:rsid w:val="000023EC"/>
    <w:rsid w:val="00005781"/>
    <w:rsid w:val="00005C76"/>
    <w:rsid w:val="00007C95"/>
    <w:rsid w:val="0001118A"/>
    <w:rsid w:val="00011F7A"/>
    <w:rsid w:val="00012BB2"/>
    <w:rsid w:val="00012E20"/>
    <w:rsid w:val="000155E9"/>
    <w:rsid w:val="00016F53"/>
    <w:rsid w:val="00020DBB"/>
    <w:rsid w:val="0002114D"/>
    <w:rsid w:val="0002366D"/>
    <w:rsid w:val="00023F1B"/>
    <w:rsid w:val="00024E94"/>
    <w:rsid w:val="00025717"/>
    <w:rsid w:val="000260F8"/>
    <w:rsid w:val="00026987"/>
    <w:rsid w:val="00031CF3"/>
    <w:rsid w:val="000322ED"/>
    <w:rsid w:val="00032386"/>
    <w:rsid w:val="00032C3C"/>
    <w:rsid w:val="000340D3"/>
    <w:rsid w:val="000341ED"/>
    <w:rsid w:val="00041189"/>
    <w:rsid w:val="000416A8"/>
    <w:rsid w:val="0004207B"/>
    <w:rsid w:val="0004431C"/>
    <w:rsid w:val="00044CBE"/>
    <w:rsid w:val="00045317"/>
    <w:rsid w:val="00046139"/>
    <w:rsid w:val="0004686E"/>
    <w:rsid w:val="00053E79"/>
    <w:rsid w:val="00056711"/>
    <w:rsid w:val="00056764"/>
    <w:rsid w:val="0006072E"/>
    <w:rsid w:val="00060AC9"/>
    <w:rsid w:val="00062E35"/>
    <w:rsid w:val="00062FD4"/>
    <w:rsid w:val="00063FBD"/>
    <w:rsid w:val="00064255"/>
    <w:rsid w:val="000652E0"/>
    <w:rsid w:val="00065ABC"/>
    <w:rsid w:val="00065E15"/>
    <w:rsid w:val="000700A1"/>
    <w:rsid w:val="000701F9"/>
    <w:rsid w:val="00071E4D"/>
    <w:rsid w:val="00072ABA"/>
    <w:rsid w:val="0007393F"/>
    <w:rsid w:val="00074CD8"/>
    <w:rsid w:val="00075CDC"/>
    <w:rsid w:val="00076469"/>
    <w:rsid w:val="00076C6F"/>
    <w:rsid w:val="0008289C"/>
    <w:rsid w:val="00082D8C"/>
    <w:rsid w:val="000832C3"/>
    <w:rsid w:val="00087111"/>
    <w:rsid w:val="0008725B"/>
    <w:rsid w:val="00090A82"/>
    <w:rsid w:val="00091570"/>
    <w:rsid w:val="000918B0"/>
    <w:rsid w:val="00092DBE"/>
    <w:rsid w:val="00093295"/>
    <w:rsid w:val="00093FBD"/>
    <w:rsid w:val="0009571E"/>
    <w:rsid w:val="00095EFD"/>
    <w:rsid w:val="00097C00"/>
    <w:rsid w:val="00097FA6"/>
    <w:rsid w:val="000A008A"/>
    <w:rsid w:val="000A2375"/>
    <w:rsid w:val="000A3ED9"/>
    <w:rsid w:val="000A3F94"/>
    <w:rsid w:val="000A46A7"/>
    <w:rsid w:val="000A5FB6"/>
    <w:rsid w:val="000A65E1"/>
    <w:rsid w:val="000A6AF9"/>
    <w:rsid w:val="000A711E"/>
    <w:rsid w:val="000A76DE"/>
    <w:rsid w:val="000A7742"/>
    <w:rsid w:val="000A7935"/>
    <w:rsid w:val="000B11C8"/>
    <w:rsid w:val="000B11F8"/>
    <w:rsid w:val="000B14F2"/>
    <w:rsid w:val="000B254C"/>
    <w:rsid w:val="000B2765"/>
    <w:rsid w:val="000B45D5"/>
    <w:rsid w:val="000B4E16"/>
    <w:rsid w:val="000B745D"/>
    <w:rsid w:val="000B78A4"/>
    <w:rsid w:val="000C0BD2"/>
    <w:rsid w:val="000C2AF3"/>
    <w:rsid w:val="000C3EB8"/>
    <w:rsid w:val="000C774D"/>
    <w:rsid w:val="000C783C"/>
    <w:rsid w:val="000C7E72"/>
    <w:rsid w:val="000D0994"/>
    <w:rsid w:val="000D197C"/>
    <w:rsid w:val="000D2E36"/>
    <w:rsid w:val="000D3214"/>
    <w:rsid w:val="000D381E"/>
    <w:rsid w:val="000D3E27"/>
    <w:rsid w:val="000D4387"/>
    <w:rsid w:val="000D65D1"/>
    <w:rsid w:val="000D6DA2"/>
    <w:rsid w:val="000E0AB3"/>
    <w:rsid w:val="000E107D"/>
    <w:rsid w:val="000E3619"/>
    <w:rsid w:val="000E3B71"/>
    <w:rsid w:val="000E4AD2"/>
    <w:rsid w:val="000E4C61"/>
    <w:rsid w:val="000E4EFF"/>
    <w:rsid w:val="000E7A7D"/>
    <w:rsid w:val="000F10CE"/>
    <w:rsid w:val="000F2504"/>
    <w:rsid w:val="000F5EC1"/>
    <w:rsid w:val="000F725D"/>
    <w:rsid w:val="000F755E"/>
    <w:rsid w:val="000F75AA"/>
    <w:rsid w:val="000F7AEC"/>
    <w:rsid w:val="001002EE"/>
    <w:rsid w:val="00102408"/>
    <w:rsid w:val="00102684"/>
    <w:rsid w:val="001030E2"/>
    <w:rsid w:val="00104FD8"/>
    <w:rsid w:val="00105426"/>
    <w:rsid w:val="001064D0"/>
    <w:rsid w:val="00106AB3"/>
    <w:rsid w:val="00107CC5"/>
    <w:rsid w:val="00107EBC"/>
    <w:rsid w:val="0011266F"/>
    <w:rsid w:val="0011368A"/>
    <w:rsid w:val="00115436"/>
    <w:rsid w:val="00115948"/>
    <w:rsid w:val="001212CC"/>
    <w:rsid w:val="00121383"/>
    <w:rsid w:val="00122415"/>
    <w:rsid w:val="00122EB0"/>
    <w:rsid w:val="00124263"/>
    <w:rsid w:val="001245EB"/>
    <w:rsid w:val="001247B3"/>
    <w:rsid w:val="0012534C"/>
    <w:rsid w:val="00126DFE"/>
    <w:rsid w:val="00127542"/>
    <w:rsid w:val="00130B13"/>
    <w:rsid w:val="00130DB8"/>
    <w:rsid w:val="00131200"/>
    <w:rsid w:val="001340D2"/>
    <w:rsid w:val="00134699"/>
    <w:rsid w:val="00136DE5"/>
    <w:rsid w:val="001407E6"/>
    <w:rsid w:val="00140FCF"/>
    <w:rsid w:val="00142167"/>
    <w:rsid w:val="00142537"/>
    <w:rsid w:val="00143592"/>
    <w:rsid w:val="00144479"/>
    <w:rsid w:val="0014531A"/>
    <w:rsid w:val="00145354"/>
    <w:rsid w:val="00145D0E"/>
    <w:rsid w:val="00146133"/>
    <w:rsid w:val="001467BB"/>
    <w:rsid w:val="00146864"/>
    <w:rsid w:val="00147373"/>
    <w:rsid w:val="00147903"/>
    <w:rsid w:val="00150A1B"/>
    <w:rsid w:val="00151CF2"/>
    <w:rsid w:val="00151D55"/>
    <w:rsid w:val="001524AA"/>
    <w:rsid w:val="00154416"/>
    <w:rsid w:val="001549FD"/>
    <w:rsid w:val="00155B77"/>
    <w:rsid w:val="00155FBD"/>
    <w:rsid w:val="001568F6"/>
    <w:rsid w:val="00156C58"/>
    <w:rsid w:val="00162F49"/>
    <w:rsid w:val="001648CE"/>
    <w:rsid w:val="00165377"/>
    <w:rsid w:val="00165470"/>
    <w:rsid w:val="001667A4"/>
    <w:rsid w:val="001702A1"/>
    <w:rsid w:val="00172F79"/>
    <w:rsid w:val="00173201"/>
    <w:rsid w:val="0017347D"/>
    <w:rsid w:val="00174F82"/>
    <w:rsid w:val="00180479"/>
    <w:rsid w:val="001813FC"/>
    <w:rsid w:val="001821FB"/>
    <w:rsid w:val="00183384"/>
    <w:rsid w:val="00183DEB"/>
    <w:rsid w:val="00185E2A"/>
    <w:rsid w:val="00186459"/>
    <w:rsid w:val="0018647F"/>
    <w:rsid w:val="00187691"/>
    <w:rsid w:val="00190271"/>
    <w:rsid w:val="00190B38"/>
    <w:rsid w:val="00194C74"/>
    <w:rsid w:val="00196E43"/>
    <w:rsid w:val="00197189"/>
    <w:rsid w:val="001974D4"/>
    <w:rsid w:val="001A05FB"/>
    <w:rsid w:val="001A0F1D"/>
    <w:rsid w:val="001A28B3"/>
    <w:rsid w:val="001A3EE5"/>
    <w:rsid w:val="001A4710"/>
    <w:rsid w:val="001A5BA3"/>
    <w:rsid w:val="001A6493"/>
    <w:rsid w:val="001B0CB2"/>
    <w:rsid w:val="001B14F8"/>
    <w:rsid w:val="001B24F8"/>
    <w:rsid w:val="001B2AAE"/>
    <w:rsid w:val="001B2E11"/>
    <w:rsid w:val="001B483F"/>
    <w:rsid w:val="001B4C18"/>
    <w:rsid w:val="001B5FD3"/>
    <w:rsid w:val="001B65EA"/>
    <w:rsid w:val="001B67EE"/>
    <w:rsid w:val="001C1C29"/>
    <w:rsid w:val="001C2C57"/>
    <w:rsid w:val="001C3AC3"/>
    <w:rsid w:val="001C4294"/>
    <w:rsid w:val="001C4A81"/>
    <w:rsid w:val="001C6881"/>
    <w:rsid w:val="001C6D2C"/>
    <w:rsid w:val="001C7DC0"/>
    <w:rsid w:val="001D213F"/>
    <w:rsid w:val="001D41A2"/>
    <w:rsid w:val="001D5B6B"/>
    <w:rsid w:val="001D6B5F"/>
    <w:rsid w:val="001D6D67"/>
    <w:rsid w:val="001D6E23"/>
    <w:rsid w:val="001D6E36"/>
    <w:rsid w:val="001D7A73"/>
    <w:rsid w:val="001D7C29"/>
    <w:rsid w:val="001D7FC4"/>
    <w:rsid w:val="001E00B0"/>
    <w:rsid w:val="001E04CB"/>
    <w:rsid w:val="001E0CB7"/>
    <w:rsid w:val="001E0E8B"/>
    <w:rsid w:val="001E1C4B"/>
    <w:rsid w:val="001E5A23"/>
    <w:rsid w:val="001E6AB7"/>
    <w:rsid w:val="001E7AC7"/>
    <w:rsid w:val="001F1690"/>
    <w:rsid w:val="001F278B"/>
    <w:rsid w:val="001F32B8"/>
    <w:rsid w:val="001F502E"/>
    <w:rsid w:val="001F6691"/>
    <w:rsid w:val="001F7018"/>
    <w:rsid w:val="001F79E5"/>
    <w:rsid w:val="001F7C7B"/>
    <w:rsid w:val="002001D8"/>
    <w:rsid w:val="00201E81"/>
    <w:rsid w:val="00203069"/>
    <w:rsid w:val="00203C09"/>
    <w:rsid w:val="0020421A"/>
    <w:rsid w:val="00204688"/>
    <w:rsid w:val="002051E1"/>
    <w:rsid w:val="002070C9"/>
    <w:rsid w:val="00207606"/>
    <w:rsid w:val="00207A19"/>
    <w:rsid w:val="002105AA"/>
    <w:rsid w:val="00212B4E"/>
    <w:rsid w:val="00214D3B"/>
    <w:rsid w:val="002161F1"/>
    <w:rsid w:val="00221381"/>
    <w:rsid w:val="00221A1E"/>
    <w:rsid w:val="002234A4"/>
    <w:rsid w:val="002257F0"/>
    <w:rsid w:val="00227157"/>
    <w:rsid w:val="0023060A"/>
    <w:rsid w:val="00230C36"/>
    <w:rsid w:val="00231251"/>
    <w:rsid w:val="0023193B"/>
    <w:rsid w:val="00231D38"/>
    <w:rsid w:val="00231D88"/>
    <w:rsid w:val="0023254B"/>
    <w:rsid w:val="0023295A"/>
    <w:rsid w:val="00232EAD"/>
    <w:rsid w:val="0023470A"/>
    <w:rsid w:val="0023551E"/>
    <w:rsid w:val="00235A6B"/>
    <w:rsid w:val="00236544"/>
    <w:rsid w:val="00237266"/>
    <w:rsid w:val="002400A8"/>
    <w:rsid w:val="00240267"/>
    <w:rsid w:val="002402A1"/>
    <w:rsid w:val="0024058C"/>
    <w:rsid w:val="002408B8"/>
    <w:rsid w:val="00240AFA"/>
    <w:rsid w:val="00240C62"/>
    <w:rsid w:val="00241303"/>
    <w:rsid w:val="002419A5"/>
    <w:rsid w:val="002422A8"/>
    <w:rsid w:val="0024395C"/>
    <w:rsid w:val="002450AB"/>
    <w:rsid w:val="00245F3E"/>
    <w:rsid w:val="00246F67"/>
    <w:rsid w:val="00247A6E"/>
    <w:rsid w:val="00247DCB"/>
    <w:rsid w:val="00250C35"/>
    <w:rsid w:val="00252BE2"/>
    <w:rsid w:val="0025304E"/>
    <w:rsid w:val="002535A0"/>
    <w:rsid w:val="002542A9"/>
    <w:rsid w:val="0025593E"/>
    <w:rsid w:val="00256190"/>
    <w:rsid w:val="00256C15"/>
    <w:rsid w:val="0026003E"/>
    <w:rsid w:val="0026172C"/>
    <w:rsid w:val="0026268E"/>
    <w:rsid w:val="00262D16"/>
    <w:rsid w:val="0026382A"/>
    <w:rsid w:val="00264753"/>
    <w:rsid w:val="00265032"/>
    <w:rsid w:val="002657E3"/>
    <w:rsid w:val="00266CB4"/>
    <w:rsid w:val="00271553"/>
    <w:rsid w:val="00274588"/>
    <w:rsid w:val="002759CE"/>
    <w:rsid w:val="00276C7D"/>
    <w:rsid w:val="00280259"/>
    <w:rsid w:val="00280825"/>
    <w:rsid w:val="00281DB3"/>
    <w:rsid w:val="00282B27"/>
    <w:rsid w:val="00283507"/>
    <w:rsid w:val="00284AD9"/>
    <w:rsid w:val="00286219"/>
    <w:rsid w:val="00286446"/>
    <w:rsid w:val="002870F5"/>
    <w:rsid w:val="002878DE"/>
    <w:rsid w:val="00290949"/>
    <w:rsid w:val="00291AA6"/>
    <w:rsid w:val="00293358"/>
    <w:rsid w:val="002934B2"/>
    <w:rsid w:val="00294AEE"/>
    <w:rsid w:val="00294E12"/>
    <w:rsid w:val="00295BEA"/>
    <w:rsid w:val="00296154"/>
    <w:rsid w:val="002A0366"/>
    <w:rsid w:val="002A1014"/>
    <w:rsid w:val="002A1BC1"/>
    <w:rsid w:val="002A1C1B"/>
    <w:rsid w:val="002A1EAD"/>
    <w:rsid w:val="002A35EA"/>
    <w:rsid w:val="002A3811"/>
    <w:rsid w:val="002A5897"/>
    <w:rsid w:val="002B0F12"/>
    <w:rsid w:val="002B1AA7"/>
    <w:rsid w:val="002B25DC"/>
    <w:rsid w:val="002B2C53"/>
    <w:rsid w:val="002B32D3"/>
    <w:rsid w:val="002B3495"/>
    <w:rsid w:val="002B383C"/>
    <w:rsid w:val="002B45C9"/>
    <w:rsid w:val="002B5705"/>
    <w:rsid w:val="002B6C97"/>
    <w:rsid w:val="002C1C00"/>
    <w:rsid w:val="002C2137"/>
    <w:rsid w:val="002C6EEA"/>
    <w:rsid w:val="002C7AF0"/>
    <w:rsid w:val="002D2B5D"/>
    <w:rsid w:val="002D393F"/>
    <w:rsid w:val="002D3977"/>
    <w:rsid w:val="002D6081"/>
    <w:rsid w:val="002D617A"/>
    <w:rsid w:val="002D6752"/>
    <w:rsid w:val="002E0676"/>
    <w:rsid w:val="002E2C69"/>
    <w:rsid w:val="002E3D77"/>
    <w:rsid w:val="002E4513"/>
    <w:rsid w:val="002E5C21"/>
    <w:rsid w:val="002F1604"/>
    <w:rsid w:val="002F16D7"/>
    <w:rsid w:val="002F19FB"/>
    <w:rsid w:val="002F25FB"/>
    <w:rsid w:val="002F4B7D"/>
    <w:rsid w:val="002F6EFD"/>
    <w:rsid w:val="002F73AD"/>
    <w:rsid w:val="0030046C"/>
    <w:rsid w:val="00301353"/>
    <w:rsid w:val="00301D39"/>
    <w:rsid w:val="003026A2"/>
    <w:rsid w:val="00303F92"/>
    <w:rsid w:val="003049FF"/>
    <w:rsid w:val="00305323"/>
    <w:rsid w:val="00306AD7"/>
    <w:rsid w:val="00306C01"/>
    <w:rsid w:val="0030728B"/>
    <w:rsid w:val="00307855"/>
    <w:rsid w:val="00311339"/>
    <w:rsid w:val="003113A9"/>
    <w:rsid w:val="003129A9"/>
    <w:rsid w:val="003140E9"/>
    <w:rsid w:val="00314DDB"/>
    <w:rsid w:val="003160AD"/>
    <w:rsid w:val="0031769B"/>
    <w:rsid w:val="00320763"/>
    <w:rsid w:val="0032116A"/>
    <w:rsid w:val="003212E8"/>
    <w:rsid w:val="00322867"/>
    <w:rsid w:val="00324CC5"/>
    <w:rsid w:val="003252D8"/>
    <w:rsid w:val="003255C7"/>
    <w:rsid w:val="00325DF2"/>
    <w:rsid w:val="00326211"/>
    <w:rsid w:val="003263F8"/>
    <w:rsid w:val="00330AD3"/>
    <w:rsid w:val="00330FDD"/>
    <w:rsid w:val="00332710"/>
    <w:rsid w:val="003361EF"/>
    <w:rsid w:val="0033734E"/>
    <w:rsid w:val="00341058"/>
    <w:rsid w:val="00342E1A"/>
    <w:rsid w:val="003452AA"/>
    <w:rsid w:val="00350C7B"/>
    <w:rsid w:val="00351031"/>
    <w:rsid w:val="00351EFE"/>
    <w:rsid w:val="00352627"/>
    <w:rsid w:val="00352C5C"/>
    <w:rsid w:val="00353D92"/>
    <w:rsid w:val="003542E1"/>
    <w:rsid w:val="00354950"/>
    <w:rsid w:val="00354B29"/>
    <w:rsid w:val="00354E27"/>
    <w:rsid w:val="00355802"/>
    <w:rsid w:val="00355CE7"/>
    <w:rsid w:val="00355E48"/>
    <w:rsid w:val="0035728C"/>
    <w:rsid w:val="003577E3"/>
    <w:rsid w:val="00357F5E"/>
    <w:rsid w:val="0036014B"/>
    <w:rsid w:val="0036256A"/>
    <w:rsid w:val="00362B5C"/>
    <w:rsid w:val="00362B6B"/>
    <w:rsid w:val="00362E21"/>
    <w:rsid w:val="00363D66"/>
    <w:rsid w:val="003646CD"/>
    <w:rsid w:val="00366B14"/>
    <w:rsid w:val="00374357"/>
    <w:rsid w:val="003744F6"/>
    <w:rsid w:val="00375ADC"/>
    <w:rsid w:val="003761C6"/>
    <w:rsid w:val="0037687D"/>
    <w:rsid w:val="003770EC"/>
    <w:rsid w:val="00377DA4"/>
    <w:rsid w:val="0038080F"/>
    <w:rsid w:val="00380D87"/>
    <w:rsid w:val="00380EDA"/>
    <w:rsid w:val="00385609"/>
    <w:rsid w:val="003868CF"/>
    <w:rsid w:val="00386A7C"/>
    <w:rsid w:val="00390380"/>
    <w:rsid w:val="00390C9A"/>
    <w:rsid w:val="00391274"/>
    <w:rsid w:val="003950AF"/>
    <w:rsid w:val="0039679B"/>
    <w:rsid w:val="003A0606"/>
    <w:rsid w:val="003A1A55"/>
    <w:rsid w:val="003A1D5E"/>
    <w:rsid w:val="003A2831"/>
    <w:rsid w:val="003A6C04"/>
    <w:rsid w:val="003B17DB"/>
    <w:rsid w:val="003B23B0"/>
    <w:rsid w:val="003B2F47"/>
    <w:rsid w:val="003B31EA"/>
    <w:rsid w:val="003B38BE"/>
    <w:rsid w:val="003B3B7D"/>
    <w:rsid w:val="003B51F6"/>
    <w:rsid w:val="003B5D62"/>
    <w:rsid w:val="003B6ABF"/>
    <w:rsid w:val="003B7B01"/>
    <w:rsid w:val="003C344C"/>
    <w:rsid w:val="003C3F6D"/>
    <w:rsid w:val="003C7BAD"/>
    <w:rsid w:val="003C7F5F"/>
    <w:rsid w:val="003D18D0"/>
    <w:rsid w:val="003D22F3"/>
    <w:rsid w:val="003D5839"/>
    <w:rsid w:val="003D6E90"/>
    <w:rsid w:val="003E067C"/>
    <w:rsid w:val="003E06ED"/>
    <w:rsid w:val="003E117C"/>
    <w:rsid w:val="003E2F50"/>
    <w:rsid w:val="003E380B"/>
    <w:rsid w:val="003F09AB"/>
    <w:rsid w:val="003F1616"/>
    <w:rsid w:val="003F24D9"/>
    <w:rsid w:val="003F397F"/>
    <w:rsid w:val="003F47EA"/>
    <w:rsid w:val="003F56F7"/>
    <w:rsid w:val="003F5D5E"/>
    <w:rsid w:val="003F7B05"/>
    <w:rsid w:val="00400422"/>
    <w:rsid w:val="00400AA3"/>
    <w:rsid w:val="00401433"/>
    <w:rsid w:val="00402872"/>
    <w:rsid w:val="00402A4A"/>
    <w:rsid w:val="00405711"/>
    <w:rsid w:val="0040623B"/>
    <w:rsid w:val="00406DBB"/>
    <w:rsid w:val="00406ED0"/>
    <w:rsid w:val="0041005F"/>
    <w:rsid w:val="00410258"/>
    <w:rsid w:val="004106B2"/>
    <w:rsid w:val="00410ADE"/>
    <w:rsid w:val="004112DE"/>
    <w:rsid w:val="00411FD2"/>
    <w:rsid w:val="004124AB"/>
    <w:rsid w:val="00413484"/>
    <w:rsid w:val="004136D3"/>
    <w:rsid w:val="0041390B"/>
    <w:rsid w:val="00415068"/>
    <w:rsid w:val="00421A45"/>
    <w:rsid w:val="00422C1F"/>
    <w:rsid w:val="004238AF"/>
    <w:rsid w:val="004266C9"/>
    <w:rsid w:val="0042673A"/>
    <w:rsid w:val="00426A82"/>
    <w:rsid w:val="0043401C"/>
    <w:rsid w:val="0043410D"/>
    <w:rsid w:val="00435CCF"/>
    <w:rsid w:val="0043707C"/>
    <w:rsid w:val="00441ABE"/>
    <w:rsid w:val="00441B40"/>
    <w:rsid w:val="00441E50"/>
    <w:rsid w:val="00442CED"/>
    <w:rsid w:val="004431A1"/>
    <w:rsid w:val="004436D7"/>
    <w:rsid w:val="00445CC0"/>
    <w:rsid w:val="0045062F"/>
    <w:rsid w:val="00451023"/>
    <w:rsid w:val="00451774"/>
    <w:rsid w:val="0045224D"/>
    <w:rsid w:val="00453C10"/>
    <w:rsid w:val="00457557"/>
    <w:rsid w:val="004600EE"/>
    <w:rsid w:val="004607D3"/>
    <w:rsid w:val="004609CF"/>
    <w:rsid w:val="00461221"/>
    <w:rsid w:val="004619B1"/>
    <w:rsid w:val="00462778"/>
    <w:rsid w:val="0046690D"/>
    <w:rsid w:val="00467562"/>
    <w:rsid w:val="00470E4C"/>
    <w:rsid w:val="00472032"/>
    <w:rsid w:val="004723CF"/>
    <w:rsid w:val="0047311B"/>
    <w:rsid w:val="004764BA"/>
    <w:rsid w:val="004772E3"/>
    <w:rsid w:val="00477C88"/>
    <w:rsid w:val="004804E3"/>
    <w:rsid w:val="00481F6C"/>
    <w:rsid w:val="00490E22"/>
    <w:rsid w:val="00491901"/>
    <w:rsid w:val="00494EC6"/>
    <w:rsid w:val="00495F52"/>
    <w:rsid w:val="004A0A98"/>
    <w:rsid w:val="004A1622"/>
    <w:rsid w:val="004A2341"/>
    <w:rsid w:val="004A26AA"/>
    <w:rsid w:val="004A43B8"/>
    <w:rsid w:val="004A4F78"/>
    <w:rsid w:val="004A5B43"/>
    <w:rsid w:val="004A5BA1"/>
    <w:rsid w:val="004B21F7"/>
    <w:rsid w:val="004B22D4"/>
    <w:rsid w:val="004B283E"/>
    <w:rsid w:val="004B2ADE"/>
    <w:rsid w:val="004B3108"/>
    <w:rsid w:val="004B3C22"/>
    <w:rsid w:val="004B4CDB"/>
    <w:rsid w:val="004B4F52"/>
    <w:rsid w:val="004B7CE2"/>
    <w:rsid w:val="004C1C02"/>
    <w:rsid w:val="004C232E"/>
    <w:rsid w:val="004C29AF"/>
    <w:rsid w:val="004C2A99"/>
    <w:rsid w:val="004C3236"/>
    <w:rsid w:val="004C37BC"/>
    <w:rsid w:val="004C38D4"/>
    <w:rsid w:val="004C3E99"/>
    <w:rsid w:val="004C5333"/>
    <w:rsid w:val="004C62AF"/>
    <w:rsid w:val="004C6D12"/>
    <w:rsid w:val="004C733D"/>
    <w:rsid w:val="004C779A"/>
    <w:rsid w:val="004D0AEF"/>
    <w:rsid w:val="004D0E04"/>
    <w:rsid w:val="004D139A"/>
    <w:rsid w:val="004D1FD6"/>
    <w:rsid w:val="004D2D08"/>
    <w:rsid w:val="004D3079"/>
    <w:rsid w:val="004D3517"/>
    <w:rsid w:val="004D3760"/>
    <w:rsid w:val="004D3921"/>
    <w:rsid w:val="004D45DB"/>
    <w:rsid w:val="004D51A8"/>
    <w:rsid w:val="004D72C1"/>
    <w:rsid w:val="004D7D83"/>
    <w:rsid w:val="004E034D"/>
    <w:rsid w:val="004E08B5"/>
    <w:rsid w:val="004E0CFE"/>
    <w:rsid w:val="004E26A6"/>
    <w:rsid w:val="004E2EC5"/>
    <w:rsid w:val="004E42B9"/>
    <w:rsid w:val="004E55B2"/>
    <w:rsid w:val="004F0630"/>
    <w:rsid w:val="004F1AF1"/>
    <w:rsid w:val="004F20B7"/>
    <w:rsid w:val="004F2185"/>
    <w:rsid w:val="004F3C85"/>
    <w:rsid w:val="004F54D5"/>
    <w:rsid w:val="00500187"/>
    <w:rsid w:val="00500FFF"/>
    <w:rsid w:val="00502885"/>
    <w:rsid w:val="00503190"/>
    <w:rsid w:val="0050389F"/>
    <w:rsid w:val="00503DD7"/>
    <w:rsid w:val="005041B3"/>
    <w:rsid w:val="00504B78"/>
    <w:rsid w:val="005051A4"/>
    <w:rsid w:val="005054EF"/>
    <w:rsid w:val="005078EE"/>
    <w:rsid w:val="0051049A"/>
    <w:rsid w:val="00510FB7"/>
    <w:rsid w:val="005113D0"/>
    <w:rsid w:val="00513A83"/>
    <w:rsid w:val="005141E1"/>
    <w:rsid w:val="005142BD"/>
    <w:rsid w:val="005158C7"/>
    <w:rsid w:val="005201B0"/>
    <w:rsid w:val="005224D7"/>
    <w:rsid w:val="00522D66"/>
    <w:rsid w:val="00523125"/>
    <w:rsid w:val="0052470B"/>
    <w:rsid w:val="00526334"/>
    <w:rsid w:val="005267E7"/>
    <w:rsid w:val="00532311"/>
    <w:rsid w:val="00532374"/>
    <w:rsid w:val="00533CAE"/>
    <w:rsid w:val="0053566D"/>
    <w:rsid w:val="00535B60"/>
    <w:rsid w:val="00536386"/>
    <w:rsid w:val="00536E09"/>
    <w:rsid w:val="00540AC2"/>
    <w:rsid w:val="005428A4"/>
    <w:rsid w:val="0054468E"/>
    <w:rsid w:val="00544B07"/>
    <w:rsid w:val="00546C94"/>
    <w:rsid w:val="005512D2"/>
    <w:rsid w:val="00551564"/>
    <w:rsid w:val="005526A8"/>
    <w:rsid w:val="0055291B"/>
    <w:rsid w:val="00553A33"/>
    <w:rsid w:val="005574ED"/>
    <w:rsid w:val="005577AB"/>
    <w:rsid w:val="00560EF0"/>
    <w:rsid w:val="00563F2C"/>
    <w:rsid w:val="005642B1"/>
    <w:rsid w:val="005642D4"/>
    <w:rsid w:val="00564598"/>
    <w:rsid w:val="00565993"/>
    <w:rsid w:val="00566527"/>
    <w:rsid w:val="00566D6C"/>
    <w:rsid w:val="00567EEE"/>
    <w:rsid w:val="00575914"/>
    <w:rsid w:val="0058079E"/>
    <w:rsid w:val="0058233F"/>
    <w:rsid w:val="005829CD"/>
    <w:rsid w:val="00582EB7"/>
    <w:rsid w:val="005833FE"/>
    <w:rsid w:val="005837D6"/>
    <w:rsid w:val="0058576C"/>
    <w:rsid w:val="00587033"/>
    <w:rsid w:val="00591627"/>
    <w:rsid w:val="00592D5C"/>
    <w:rsid w:val="00593A03"/>
    <w:rsid w:val="00593F43"/>
    <w:rsid w:val="005967EE"/>
    <w:rsid w:val="00596BA7"/>
    <w:rsid w:val="005A026D"/>
    <w:rsid w:val="005A0467"/>
    <w:rsid w:val="005A278D"/>
    <w:rsid w:val="005A3731"/>
    <w:rsid w:val="005A3F08"/>
    <w:rsid w:val="005A4EBC"/>
    <w:rsid w:val="005A5704"/>
    <w:rsid w:val="005A5B80"/>
    <w:rsid w:val="005A600D"/>
    <w:rsid w:val="005A6935"/>
    <w:rsid w:val="005A7F26"/>
    <w:rsid w:val="005B0264"/>
    <w:rsid w:val="005B0E9F"/>
    <w:rsid w:val="005B1680"/>
    <w:rsid w:val="005B267C"/>
    <w:rsid w:val="005B2FB5"/>
    <w:rsid w:val="005B4A3C"/>
    <w:rsid w:val="005B51E4"/>
    <w:rsid w:val="005B568D"/>
    <w:rsid w:val="005B5C36"/>
    <w:rsid w:val="005B7DDE"/>
    <w:rsid w:val="005C0740"/>
    <w:rsid w:val="005C18DB"/>
    <w:rsid w:val="005C26C3"/>
    <w:rsid w:val="005C2C1E"/>
    <w:rsid w:val="005C3A39"/>
    <w:rsid w:val="005C3E01"/>
    <w:rsid w:val="005C4DD5"/>
    <w:rsid w:val="005C4FC7"/>
    <w:rsid w:val="005D1CED"/>
    <w:rsid w:val="005D229F"/>
    <w:rsid w:val="005D2A5C"/>
    <w:rsid w:val="005D3CD9"/>
    <w:rsid w:val="005D429E"/>
    <w:rsid w:val="005D4EB0"/>
    <w:rsid w:val="005E343E"/>
    <w:rsid w:val="005E4208"/>
    <w:rsid w:val="005E4ADF"/>
    <w:rsid w:val="005E4D0D"/>
    <w:rsid w:val="005E50B4"/>
    <w:rsid w:val="005E5B23"/>
    <w:rsid w:val="005E6C7E"/>
    <w:rsid w:val="005F0195"/>
    <w:rsid w:val="005F0597"/>
    <w:rsid w:val="005F2C9D"/>
    <w:rsid w:val="005F301C"/>
    <w:rsid w:val="005F339B"/>
    <w:rsid w:val="005F3AFC"/>
    <w:rsid w:val="005F5B48"/>
    <w:rsid w:val="005F5EB4"/>
    <w:rsid w:val="005F5F1F"/>
    <w:rsid w:val="005F61D9"/>
    <w:rsid w:val="00601734"/>
    <w:rsid w:val="00604B78"/>
    <w:rsid w:val="00604D41"/>
    <w:rsid w:val="00605C34"/>
    <w:rsid w:val="006062EC"/>
    <w:rsid w:val="00606F30"/>
    <w:rsid w:val="00613B2C"/>
    <w:rsid w:val="0061472C"/>
    <w:rsid w:val="006151C7"/>
    <w:rsid w:val="00615503"/>
    <w:rsid w:val="00615961"/>
    <w:rsid w:val="00615D82"/>
    <w:rsid w:val="00620B12"/>
    <w:rsid w:val="00620B3F"/>
    <w:rsid w:val="00621424"/>
    <w:rsid w:val="006215E5"/>
    <w:rsid w:val="006218F3"/>
    <w:rsid w:val="00622DF8"/>
    <w:rsid w:val="0062396A"/>
    <w:rsid w:val="006257E4"/>
    <w:rsid w:val="00625FBB"/>
    <w:rsid w:val="00627111"/>
    <w:rsid w:val="00627B12"/>
    <w:rsid w:val="00627F45"/>
    <w:rsid w:val="00631829"/>
    <w:rsid w:val="00634E37"/>
    <w:rsid w:val="00634E6D"/>
    <w:rsid w:val="00634FC9"/>
    <w:rsid w:val="00635CDD"/>
    <w:rsid w:val="006361DE"/>
    <w:rsid w:val="00636E18"/>
    <w:rsid w:val="00637F14"/>
    <w:rsid w:val="0064184C"/>
    <w:rsid w:val="006435BF"/>
    <w:rsid w:val="0064625F"/>
    <w:rsid w:val="00646685"/>
    <w:rsid w:val="00646952"/>
    <w:rsid w:val="00646B55"/>
    <w:rsid w:val="00647078"/>
    <w:rsid w:val="006506FC"/>
    <w:rsid w:val="00650E6A"/>
    <w:rsid w:val="0065133F"/>
    <w:rsid w:val="00651472"/>
    <w:rsid w:val="006522A6"/>
    <w:rsid w:val="00654EDB"/>
    <w:rsid w:val="0065553D"/>
    <w:rsid w:val="00660A41"/>
    <w:rsid w:val="00661FE2"/>
    <w:rsid w:val="00662D7F"/>
    <w:rsid w:val="00662F37"/>
    <w:rsid w:val="0066320B"/>
    <w:rsid w:val="0066395E"/>
    <w:rsid w:val="00663F29"/>
    <w:rsid w:val="0066506D"/>
    <w:rsid w:val="00670DEC"/>
    <w:rsid w:val="00671591"/>
    <w:rsid w:val="00673008"/>
    <w:rsid w:val="006730D0"/>
    <w:rsid w:val="0067460E"/>
    <w:rsid w:val="00675A7E"/>
    <w:rsid w:val="00675D3B"/>
    <w:rsid w:val="006761E6"/>
    <w:rsid w:val="0067699F"/>
    <w:rsid w:val="006802F4"/>
    <w:rsid w:val="006831A1"/>
    <w:rsid w:val="00684C24"/>
    <w:rsid w:val="00685315"/>
    <w:rsid w:val="00685E2B"/>
    <w:rsid w:val="00690F9F"/>
    <w:rsid w:val="00690FDE"/>
    <w:rsid w:val="00691608"/>
    <w:rsid w:val="00692F2C"/>
    <w:rsid w:val="00693D49"/>
    <w:rsid w:val="006956EB"/>
    <w:rsid w:val="0069629B"/>
    <w:rsid w:val="006A0A7D"/>
    <w:rsid w:val="006A1322"/>
    <w:rsid w:val="006A32B0"/>
    <w:rsid w:val="006A33BF"/>
    <w:rsid w:val="006A4192"/>
    <w:rsid w:val="006A4562"/>
    <w:rsid w:val="006A4841"/>
    <w:rsid w:val="006A4B27"/>
    <w:rsid w:val="006A6A54"/>
    <w:rsid w:val="006A73A6"/>
    <w:rsid w:val="006B04AE"/>
    <w:rsid w:val="006B1485"/>
    <w:rsid w:val="006B21EE"/>
    <w:rsid w:val="006B2801"/>
    <w:rsid w:val="006B294B"/>
    <w:rsid w:val="006B2B12"/>
    <w:rsid w:val="006B36F6"/>
    <w:rsid w:val="006B55CB"/>
    <w:rsid w:val="006B695D"/>
    <w:rsid w:val="006B6A0F"/>
    <w:rsid w:val="006C143E"/>
    <w:rsid w:val="006C17FD"/>
    <w:rsid w:val="006C1C6F"/>
    <w:rsid w:val="006C24A8"/>
    <w:rsid w:val="006C3635"/>
    <w:rsid w:val="006C495F"/>
    <w:rsid w:val="006C49A0"/>
    <w:rsid w:val="006D0208"/>
    <w:rsid w:val="006D22E9"/>
    <w:rsid w:val="006D3D40"/>
    <w:rsid w:val="006D4A5B"/>
    <w:rsid w:val="006D5D9B"/>
    <w:rsid w:val="006D763A"/>
    <w:rsid w:val="006E0642"/>
    <w:rsid w:val="006E108F"/>
    <w:rsid w:val="006E28CC"/>
    <w:rsid w:val="006E3914"/>
    <w:rsid w:val="006E391A"/>
    <w:rsid w:val="006E701E"/>
    <w:rsid w:val="006E7515"/>
    <w:rsid w:val="006F077B"/>
    <w:rsid w:val="006F1500"/>
    <w:rsid w:val="006F1A37"/>
    <w:rsid w:val="006F1F3A"/>
    <w:rsid w:val="006F7CFC"/>
    <w:rsid w:val="00700090"/>
    <w:rsid w:val="007002AA"/>
    <w:rsid w:val="007007F8"/>
    <w:rsid w:val="007013AC"/>
    <w:rsid w:val="00702760"/>
    <w:rsid w:val="00702A2C"/>
    <w:rsid w:val="0070314F"/>
    <w:rsid w:val="00703C22"/>
    <w:rsid w:val="007052E9"/>
    <w:rsid w:val="0070645F"/>
    <w:rsid w:val="00706F94"/>
    <w:rsid w:val="0070774C"/>
    <w:rsid w:val="00710048"/>
    <w:rsid w:val="00710A49"/>
    <w:rsid w:val="007127AF"/>
    <w:rsid w:val="0071433F"/>
    <w:rsid w:val="00716D50"/>
    <w:rsid w:val="00721A32"/>
    <w:rsid w:val="00721C48"/>
    <w:rsid w:val="0072200C"/>
    <w:rsid w:val="00722081"/>
    <w:rsid w:val="0072346E"/>
    <w:rsid w:val="007244AC"/>
    <w:rsid w:val="0072740F"/>
    <w:rsid w:val="00730BF7"/>
    <w:rsid w:val="007322E8"/>
    <w:rsid w:val="00732BC1"/>
    <w:rsid w:val="0073502E"/>
    <w:rsid w:val="00736630"/>
    <w:rsid w:val="00737B0C"/>
    <w:rsid w:val="00741DC0"/>
    <w:rsid w:val="00743211"/>
    <w:rsid w:val="007435E6"/>
    <w:rsid w:val="007452F6"/>
    <w:rsid w:val="00746982"/>
    <w:rsid w:val="00750066"/>
    <w:rsid w:val="00752058"/>
    <w:rsid w:val="00752F76"/>
    <w:rsid w:val="0075306C"/>
    <w:rsid w:val="007551D9"/>
    <w:rsid w:val="00756D3F"/>
    <w:rsid w:val="00760EAD"/>
    <w:rsid w:val="00761A34"/>
    <w:rsid w:val="007633EA"/>
    <w:rsid w:val="007634C0"/>
    <w:rsid w:val="00763792"/>
    <w:rsid w:val="00764152"/>
    <w:rsid w:val="007649D1"/>
    <w:rsid w:val="00765602"/>
    <w:rsid w:val="007666A5"/>
    <w:rsid w:val="00766970"/>
    <w:rsid w:val="00766A2D"/>
    <w:rsid w:val="00767745"/>
    <w:rsid w:val="0076799E"/>
    <w:rsid w:val="00770250"/>
    <w:rsid w:val="00771F99"/>
    <w:rsid w:val="00771FBC"/>
    <w:rsid w:val="00773D05"/>
    <w:rsid w:val="00773F74"/>
    <w:rsid w:val="007742D0"/>
    <w:rsid w:val="007742F4"/>
    <w:rsid w:val="007743BF"/>
    <w:rsid w:val="00774486"/>
    <w:rsid w:val="00776160"/>
    <w:rsid w:val="00777C75"/>
    <w:rsid w:val="00780BDA"/>
    <w:rsid w:val="00780E7E"/>
    <w:rsid w:val="00784FC4"/>
    <w:rsid w:val="00786B09"/>
    <w:rsid w:val="00786D64"/>
    <w:rsid w:val="00790B60"/>
    <w:rsid w:val="0079143B"/>
    <w:rsid w:val="007914B5"/>
    <w:rsid w:val="007936D0"/>
    <w:rsid w:val="007954E1"/>
    <w:rsid w:val="00795BBB"/>
    <w:rsid w:val="007A04EF"/>
    <w:rsid w:val="007A0C83"/>
    <w:rsid w:val="007A12B4"/>
    <w:rsid w:val="007A3E17"/>
    <w:rsid w:val="007A4671"/>
    <w:rsid w:val="007A4D07"/>
    <w:rsid w:val="007A5DDC"/>
    <w:rsid w:val="007A630D"/>
    <w:rsid w:val="007A6698"/>
    <w:rsid w:val="007A6A2C"/>
    <w:rsid w:val="007A7E24"/>
    <w:rsid w:val="007B1FCF"/>
    <w:rsid w:val="007B2F2A"/>
    <w:rsid w:val="007B3399"/>
    <w:rsid w:val="007B39C2"/>
    <w:rsid w:val="007B4315"/>
    <w:rsid w:val="007B662E"/>
    <w:rsid w:val="007B6EFB"/>
    <w:rsid w:val="007B7370"/>
    <w:rsid w:val="007C1B57"/>
    <w:rsid w:val="007C255D"/>
    <w:rsid w:val="007C37DF"/>
    <w:rsid w:val="007C4B74"/>
    <w:rsid w:val="007C6D27"/>
    <w:rsid w:val="007C7032"/>
    <w:rsid w:val="007D1524"/>
    <w:rsid w:val="007D282B"/>
    <w:rsid w:val="007D3B3D"/>
    <w:rsid w:val="007D6EBD"/>
    <w:rsid w:val="007D7207"/>
    <w:rsid w:val="007D7715"/>
    <w:rsid w:val="007E154D"/>
    <w:rsid w:val="007E21B6"/>
    <w:rsid w:val="007E38C7"/>
    <w:rsid w:val="007E4117"/>
    <w:rsid w:val="007E4A1A"/>
    <w:rsid w:val="007E5525"/>
    <w:rsid w:val="007E7D8B"/>
    <w:rsid w:val="007F1A18"/>
    <w:rsid w:val="007F206B"/>
    <w:rsid w:val="007F2116"/>
    <w:rsid w:val="007F3F5B"/>
    <w:rsid w:val="007F6B44"/>
    <w:rsid w:val="0080158E"/>
    <w:rsid w:val="008015CB"/>
    <w:rsid w:val="00801D6A"/>
    <w:rsid w:val="0080308F"/>
    <w:rsid w:val="00803C73"/>
    <w:rsid w:val="00803D81"/>
    <w:rsid w:val="00805ADA"/>
    <w:rsid w:val="00805F65"/>
    <w:rsid w:val="00806180"/>
    <w:rsid w:val="00806DCF"/>
    <w:rsid w:val="00811084"/>
    <w:rsid w:val="008136BE"/>
    <w:rsid w:val="00813B74"/>
    <w:rsid w:val="00814DA7"/>
    <w:rsid w:val="00815DA1"/>
    <w:rsid w:val="00816297"/>
    <w:rsid w:val="008165C0"/>
    <w:rsid w:val="00817A39"/>
    <w:rsid w:val="0082139B"/>
    <w:rsid w:val="00821839"/>
    <w:rsid w:val="00821953"/>
    <w:rsid w:val="00822B84"/>
    <w:rsid w:val="00825385"/>
    <w:rsid w:val="008308BE"/>
    <w:rsid w:val="0083299D"/>
    <w:rsid w:val="00835F7C"/>
    <w:rsid w:val="008403A8"/>
    <w:rsid w:val="0084106E"/>
    <w:rsid w:val="00841723"/>
    <w:rsid w:val="00843B82"/>
    <w:rsid w:val="00843C79"/>
    <w:rsid w:val="00844E2A"/>
    <w:rsid w:val="00844FD9"/>
    <w:rsid w:val="008455C5"/>
    <w:rsid w:val="0084593C"/>
    <w:rsid w:val="00847C6F"/>
    <w:rsid w:val="00855D6B"/>
    <w:rsid w:val="00857131"/>
    <w:rsid w:val="00857680"/>
    <w:rsid w:val="008576A0"/>
    <w:rsid w:val="0085792B"/>
    <w:rsid w:val="00861652"/>
    <w:rsid w:val="00861894"/>
    <w:rsid w:val="008638A6"/>
    <w:rsid w:val="008652DF"/>
    <w:rsid w:val="00867319"/>
    <w:rsid w:val="008678CF"/>
    <w:rsid w:val="00870B2A"/>
    <w:rsid w:val="008714F4"/>
    <w:rsid w:val="00872A51"/>
    <w:rsid w:val="008746BF"/>
    <w:rsid w:val="008765F6"/>
    <w:rsid w:val="008772A3"/>
    <w:rsid w:val="00880068"/>
    <w:rsid w:val="00880EFD"/>
    <w:rsid w:val="008834C7"/>
    <w:rsid w:val="00883775"/>
    <w:rsid w:val="00884AED"/>
    <w:rsid w:val="008855E8"/>
    <w:rsid w:val="008859E6"/>
    <w:rsid w:val="00885D55"/>
    <w:rsid w:val="00886FAB"/>
    <w:rsid w:val="0088792F"/>
    <w:rsid w:val="0089128D"/>
    <w:rsid w:val="008924A3"/>
    <w:rsid w:val="0089671D"/>
    <w:rsid w:val="00897D33"/>
    <w:rsid w:val="008A035E"/>
    <w:rsid w:val="008A19A0"/>
    <w:rsid w:val="008A21FC"/>
    <w:rsid w:val="008A2BE2"/>
    <w:rsid w:val="008A2D2A"/>
    <w:rsid w:val="008A3ABE"/>
    <w:rsid w:val="008A4C9C"/>
    <w:rsid w:val="008A7636"/>
    <w:rsid w:val="008A7E08"/>
    <w:rsid w:val="008B05F5"/>
    <w:rsid w:val="008B1447"/>
    <w:rsid w:val="008B1C51"/>
    <w:rsid w:val="008B1FB2"/>
    <w:rsid w:val="008B28EC"/>
    <w:rsid w:val="008B301E"/>
    <w:rsid w:val="008B3210"/>
    <w:rsid w:val="008B322E"/>
    <w:rsid w:val="008B4BFF"/>
    <w:rsid w:val="008B5255"/>
    <w:rsid w:val="008B69DE"/>
    <w:rsid w:val="008B7646"/>
    <w:rsid w:val="008B7B6B"/>
    <w:rsid w:val="008C0E2E"/>
    <w:rsid w:val="008C2459"/>
    <w:rsid w:val="008C4FD0"/>
    <w:rsid w:val="008C5254"/>
    <w:rsid w:val="008C5AE5"/>
    <w:rsid w:val="008C5C52"/>
    <w:rsid w:val="008D1C58"/>
    <w:rsid w:val="008D1D8C"/>
    <w:rsid w:val="008D58F8"/>
    <w:rsid w:val="008D5AA0"/>
    <w:rsid w:val="008D6874"/>
    <w:rsid w:val="008D7C4C"/>
    <w:rsid w:val="008E1411"/>
    <w:rsid w:val="008E1814"/>
    <w:rsid w:val="008E334B"/>
    <w:rsid w:val="008E581A"/>
    <w:rsid w:val="008E6D5D"/>
    <w:rsid w:val="008E7085"/>
    <w:rsid w:val="008E7855"/>
    <w:rsid w:val="008F1563"/>
    <w:rsid w:val="008F1CAD"/>
    <w:rsid w:val="008F2FBC"/>
    <w:rsid w:val="008F41D6"/>
    <w:rsid w:val="008F553A"/>
    <w:rsid w:val="008F5544"/>
    <w:rsid w:val="00900753"/>
    <w:rsid w:val="00900C57"/>
    <w:rsid w:val="00901E17"/>
    <w:rsid w:val="00901FF9"/>
    <w:rsid w:val="009039BD"/>
    <w:rsid w:val="0090414A"/>
    <w:rsid w:val="00904DD7"/>
    <w:rsid w:val="00910B6A"/>
    <w:rsid w:val="00911239"/>
    <w:rsid w:val="00911569"/>
    <w:rsid w:val="00913B6D"/>
    <w:rsid w:val="0091488B"/>
    <w:rsid w:val="00916608"/>
    <w:rsid w:val="00917352"/>
    <w:rsid w:val="00920A05"/>
    <w:rsid w:val="00922715"/>
    <w:rsid w:val="00923D43"/>
    <w:rsid w:val="00926F72"/>
    <w:rsid w:val="009303CA"/>
    <w:rsid w:val="009308A8"/>
    <w:rsid w:val="00931B74"/>
    <w:rsid w:val="00931D26"/>
    <w:rsid w:val="00932073"/>
    <w:rsid w:val="0093302E"/>
    <w:rsid w:val="009337EE"/>
    <w:rsid w:val="00934632"/>
    <w:rsid w:val="00940B06"/>
    <w:rsid w:val="00941D12"/>
    <w:rsid w:val="00942680"/>
    <w:rsid w:val="00942D8C"/>
    <w:rsid w:val="00942F63"/>
    <w:rsid w:val="00943621"/>
    <w:rsid w:val="009437BF"/>
    <w:rsid w:val="00943F62"/>
    <w:rsid w:val="00944062"/>
    <w:rsid w:val="0094474B"/>
    <w:rsid w:val="00945D68"/>
    <w:rsid w:val="0095075A"/>
    <w:rsid w:val="00950F17"/>
    <w:rsid w:val="00951021"/>
    <w:rsid w:val="00953C5F"/>
    <w:rsid w:val="00954D77"/>
    <w:rsid w:val="00954DA1"/>
    <w:rsid w:val="00954FE3"/>
    <w:rsid w:val="00955129"/>
    <w:rsid w:val="0095562C"/>
    <w:rsid w:val="00956E11"/>
    <w:rsid w:val="00957B76"/>
    <w:rsid w:val="009602FF"/>
    <w:rsid w:val="00964437"/>
    <w:rsid w:val="009645AD"/>
    <w:rsid w:val="009647C7"/>
    <w:rsid w:val="00967813"/>
    <w:rsid w:val="009702D3"/>
    <w:rsid w:val="00973DD5"/>
    <w:rsid w:val="00975155"/>
    <w:rsid w:val="009807DA"/>
    <w:rsid w:val="00983615"/>
    <w:rsid w:val="00983D2C"/>
    <w:rsid w:val="009870B8"/>
    <w:rsid w:val="00987D7B"/>
    <w:rsid w:val="00991222"/>
    <w:rsid w:val="00991363"/>
    <w:rsid w:val="00991BCD"/>
    <w:rsid w:val="009921FA"/>
    <w:rsid w:val="009933A0"/>
    <w:rsid w:val="00996248"/>
    <w:rsid w:val="009967E6"/>
    <w:rsid w:val="009A217A"/>
    <w:rsid w:val="009A2CF9"/>
    <w:rsid w:val="009A2EAD"/>
    <w:rsid w:val="009A32F4"/>
    <w:rsid w:val="009A4C82"/>
    <w:rsid w:val="009A4D63"/>
    <w:rsid w:val="009A67FA"/>
    <w:rsid w:val="009B1F94"/>
    <w:rsid w:val="009B2B0E"/>
    <w:rsid w:val="009B3120"/>
    <w:rsid w:val="009B4929"/>
    <w:rsid w:val="009B5A2C"/>
    <w:rsid w:val="009B5C1E"/>
    <w:rsid w:val="009B63C2"/>
    <w:rsid w:val="009B7A86"/>
    <w:rsid w:val="009C0DBC"/>
    <w:rsid w:val="009C1202"/>
    <w:rsid w:val="009C156C"/>
    <w:rsid w:val="009C2102"/>
    <w:rsid w:val="009C3DC4"/>
    <w:rsid w:val="009D03E5"/>
    <w:rsid w:val="009D04DC"/>
    <w:rsid w:val="009D21EC"/>
    <w:rsid w:val="009D3C71"/>
    <w:rsid w:val="009D3F26"/>
    <w:rsid w:val="009D6614"/>
    <w:rsid w:val="009D6D26"/>
    <w:rsid w:val="009E2715"/>
    <w:rsid w:val="009E384C"/>
    <w:rsid w:val="009E6FD7"/>
    <w:rsid w:val="009E70A0"/>
    <w:rsid w:val="009F0255"/>
    <w:rsid w:val="009F3499"/>
    <w:rsid w:val="009F7F8C"/>
    <w:rsid w:val="00A00C79"/>
    <w:rsid w:val="00A010C3"/>
    <w:rsid w:val="00A01DE4"/>
    <w:rsid w:val="00A0236F"/>
    <w:rsid w:val="00A04064"/>
    <w:rsid w:val="00A04BD7"/>
    <w:rsid w:val="00A11D6B"/>
    <w:rsid w:val="00A133F1"/>
    <w:rsid w:val="00A13DBF"/>
    <w:rsid w:val="00A1518B"/>
    <w:rsid w:val="00A15BD6"/>
    <w:rsid w:val="00A15DFD"/>
    <w:rsid w:val="00A15FD1"/>
    <w:rsid w:val="00A20D7E"/>
    <w:rsid w:val="00A21AD4"/>
    <w:rsid w:val="00A22551"/>
    <w:rsid w:val="00A22CD1"/>
    <w:rsid w:val="00A241AF"/>
    <w:rsid w:val="00A25EB5"/>
    <w:rsid w:val="00A26667"/>
    <w:rsid w:val="00A3151B"/>
    <w:rsid w:val="00A32AAA"/>
    <w:rsid w:val="00A334B7"/>
    <w:rsid w:val="00A335A4"/>
    <w:rsid w:val="00A34664"/>
    <w:rsid w:val="00A40B93"/>
    <w:rsid w:val="00A41153"/>
    <w:rsid w:val="00A42219"/>
    <w:rsid w:val="00A427ED"/>
    <w:rsid w:val="00A43562"/>
    <w:rsid w:val="00A44349"/>
    <w:rsid w:val="00A46128"/>
    <w:rsid w:val="00A50365"/>
    <w:rsid w:val="00A50AE3"/>
    <w:rsid w:val="00A53DEA"/>
    <w:rsid w:val="00A56116"/>
    <w:rsid w:val="00A565E9"/>
    <w:rsid w:val="00A56615"/>
    <w:rsid w:val="00A56E5B"/>
    <w:rsid w:val="00A578B1"/>
    <w:rsid w:val="00A6244E"/>
    <w:rsid w:val="00A64D2A"/>
    <w:rsid w:val="00A663FA"/>
    <w:rsid w:val="00A7095B"/>
    <w:rsid w:val="00A70FC1"/>
    <w:rsid w:val="00A732C9"/>
    <w:rsid w:val="00A778AA"/>
    <w:rsid w:val="00A81E40"/>
    <w:rsid w:val="00A83ECD"/>
    <w:rsid w:val="00A84A98"/>
    <w:rsid w:val="00A85F98"/>
    <w:rsid w:val="00A86B03"/>
    <w:rsid w:val="00A878DC"/>
    <w:rsid w:val="00A940E6"/>
    <w:rsid w:val="00A9466F"/>
    <w:rsid w:val="00A96559"/>
    <w:rsid w:val="00A9680F"/>
    <w:rsid w:val="00AA0308"/>
    <w:rsid w:val="00AA3B3A"/>
    <w:rsid w:val="00AA584B"/>
    <w:rsid w:val="00AA5FD2"/>
    <w:rsid w:val="00AB1790"/>
    <w:rsid w:val="00AB28DD"/>
    <w:rsid w:val="00AB2B98"/>
    <w:rsid w:val="00AB2C3C"/>
    <w:rsid w:val="00AB2D7F"/>
    <w:rsid w:val="00AB2FEA"/>
    <w:rsid w:val="00AB3AED"/>
    <w:rsid w:val="00AB3D14"/>
    <w:rsid w:val="00AB42E9"/>
    <w:rsid w:val="00AB4BE2"/>
    <w:rsid w:val="00AB4FE6"/>
    <w:rsid w:val="00AB5D81"/>
    <w:rsid w:val="00AB5E3E"/>
    <w:rsid w:val="00AB773E"/>
    <w:rsid w:val="00AC10DB"/>
    <w:rsid w:val="00AC126B"/>
    <w:rsid w:val="00AC17CC"/>
    <w:rsid w:val="00AC36C3"/>
    <w:rsid w:val="00AC3E7F"/>
    <w:rsid w:val="00AC67A4"/>
    <w:rsid w:val="00AC6D5C"/>
    <w:rsid w:val="00AD0400"/>
    <w:rsid w:val="00AD1B7A"/>
    <w:rsid w:val="00AD3B92"/>
    <w:rsid w:val="00AD53F0"/>
    <w:rsid w:val="00AD7821"/>
    <w:rsid w:val="00AE037C"/>
    <w:rsid w:val="00AE0EAE"/>
    <w:rsid w:val="00AE2DFD"/>
    <w:rsid w:val="00AE3546"/>
    <w:rsid w:val="00AE6B93"/>
    <w:rsid w:val="00AF0747"/>
    <w:rsid w:val="00AF0F62"/>
    <w:rsid w:val="00AF1230"/>
    <w:rsid w:val="00AF1532"/>
    <w:rsid w:val="00AF1F10"/>
    <w:rsid w:val="00AF3600"/>
    <w:rsid w:val="00AF6174"/>
    <w:rsid w:val="00AF6F86"/>
    <w:rsid w:val="00B00011"/>
    <w:rsid w:val="00B0073A"/>
    <w:rsid w:val="00B0095A"/>
    <w:rsid w:val="00B019B3"/>
    <w:rsid w:val="00B020E1"/>
    <w:rsid w:val="00B03E59"/>
    <w:rsid w:val="00B03FE8"/>
    <w:rsid w:val="00B04231"/>
    <w:rsid w:val="00B05996"/>
    <w:rsid w:val="00B067BC"/>
    <w:rsid w:val="00B069FA"/>
    <w:rsid w:val="00B07B80"/>
    <w:rsid w:val="00B13496"/>
    <w:rsid w:val="00B13703"/>
    <w:rsid w:val="00B13E1D"/>
    <w:rsid w:val="00B15A28"/>
    <w:rsid w:val="00B1616F"/>
    <w:rsid w:val="00B17123"/>
    <w:rsid w:val="00B20751"/>
    <w:rsid w:val="00B218D5"/>
    <w:rsid w:val="00B219DF"/>
    <w:rsid w:val="00B23030"/>
    <w:rsid w:val="00B2370D"/>
    <w:rsid w:val="00B25377"/>
    <w:rsid w:val="00B25A9A"/>
    <w:rsid w:val="00B25FE5"/>
    <w:rsid w:val="00B2676B"/>
    <w:rsid w:val="00B31F03"/>
    <w:rsid w:val="00B33420"/>
    <w:rsid w:val="00B349A1"/>
    <w:rsid w:val="00B37939"/>
    <w:rsid w:val="00B37A59"/>
    <w:rsid w:val="00B40B3A"/>
    <w:rsid w:val="00B40CA7"/>
    <w:rsid w:val="00B41D17"/>
    <w:rsid w:val="00B435DE"/>
    <w:rsid w:val="00B45702"/>
    <w:rsid w:val="00B45AB7"/>
    <w:rsid w:val="00B472B0"/>
    <w:rsid w:val="00B5084B"/>
    <w:rsid w:val="00B50D6B"/>
    <w:rsid w:val="00B51B68"/>
    <w:rsid w:val="00B53487"/>
    <w:rsid w:val="00B53990"/>
    <w:rsid w:val="00B544EC"/>
    <w:rsid w:val="00B54B4C"/>
    <w:rsid w:val="00B554F1"/>
    <w:rsid w:val="00B55C4C"/>
    <w:rsid w:val="00B57AC9"/>
    <w:rsid w:val="00B57ADD"/>
    <w:rsid w:val="00B600D4"/>
    <w:rsid w:val="00B61081"/>
    <w:rsid w:val="00B612B1"/>
    <w:rsid w:val="00B63D81"/>
    <w:rsid w:val="00B63EA5"/>
    <w:rsid w:val="00B648F4"/>
    <w:rsid w:val="00B65A3F"/>
    <w:rsid w:val="00B65AB1"/>
    <w:rsid w:val="00B66F65"/>
    <w:rsid w:val="00B707B1"/>
    <w:rsid w:val="00B75FC3"/>
    <w:rsid w:val="00B80269"/>
    <w:rsid w:val="00B812E1"/>
    <w:rsid w:val="00B82D54"/>
    <w:rsid w:val="00B831DA"/>
    <w:rsid w:val="00B85101"/>
    <w:rsid w:val="00B8545D"/>
    <w:rsid w:val="00B85FD6"/>
    <w:rsid w:val="00B8669F"/>
    <w:rsid w:val="00B90074"/>
    <w:rsid w:val="00B90637"/>
    <w:rsid w:val="00B90C26"/>
    <w:rsid w:val="00B91B25"/>
    <w:rsid w:val="00B938D4"/>
    <w:rsid w:val="00B95389"/>
    <w:rsid w:val="00B9680C"/>
    <w:rsid w:val="00B97306"/>
    <w:rsid w:val="00BA0AA5"/>
    <w:rsid w:val="00BA16A1"/>
    <w:rsid w:val="00BA2236"/>
    <w:rsid w:val="00BA265E"/>
    <w:rsid w:val="00BA2759"/>
    <w:rsid w:val="00BA3BCA"/>
    <w:rsid w:val="00BA5610"/>
    <w:rsid w:val="00BA626E"/>
    <w:rsid w:val="00BA7879"/>
    <w:rsid w:val="00BB04EB"/>
    <w:rsid w:val="00BB269D"/>
    <w:rsid w:val="00BB3318"/>
    <w:rsid w:val="00BB394C"/>
    <w:rsid w:val="00BB3DE8"/>
    <w:rsid w:val="00BB411E"/>
    <w:rsid w:val="00BB524D"/>
    <w:rsid w:val="00BB5EDC"/>
    <w:rsid w:val="00BB603D"/>
    <w:rsid w:val="00BC2CAD"/>
    <w:rsid w:val="00BC73D4"/>
    <w:rsid w:val="00BD0116"/>
    <w:rsid w:val="00BD13E4"/>
    <w:rsid w:val="00BD4A9F"/>
    <w:rsid w:val="00BD6430"/>
    <w:rsid w:val="00BE0EFE"/>
    <w:rsid w:val="00BE2191"/>
    <w:rsid w:val="00BE25BB"/>
    <w:rsid w:val="00BE3590"/>
    <w:rsid w:val="00BE3B47"/>
    <w:rsid w:val="00BE42A1"/>
    <w:rsid w:val="00BE474F"/>
    <w:rsid w:val="00BE6AFE"/>
    <w:rsid w:val="00BE6DE2"/>
    <w:rsid w:val="00BE6E7B"/>
    <w:rsid w:val="00BE7C48"/>
    <w:rsid w:val="00BE7EB2"/>
    <w:rsid w:val="00BF0C62"/>
    <w:rsid w:val="00BF1391"/>
    <w:rsid w:val="00BF292B"/>
    <w:rsid w:val="00BF2FF9"/>
    <w:rsid w:val="00BF4BAC"/>
    <w:rsid w:val="00BF577A"/>
    <w:rsid w:val="00C00767"/>
    <w:rsid w:val="00C0127E"/>
    <w:rsid w:val="00C02875"/>
    <w:rsid w:val="00C03F50"/>
    <w:rsid w:val="00C05188"/>
    <w:rsid w:val="00C07C0F"/>
    <w:rsid w:val="00C07C2E"/>
    <w:rsid w:val="00C12050"/>
    <w:rsid w:val="00C1257B"/>
    <w:rsid w:val="00C12684"/>
    <w:rsid w:val="00C134B3"/>
    <w:rsid w:val="00C1367B"/>
    <w:rsid w:val="00C142CC"/>
    <w:rsid w:val="00C1515B"/>
    <w:rsid w:val="00C173EB"/>
    <w:rsid w:val="00C20A1F"/>
    <w:rsid w:val="00C22288"/>
    <w:rsid w:val="00C22DF6"/>
    <w:rsid w:val="00C2396D"/>
    <w:rsid w:val="00C24443"/>
    <w:rsid w:val="00C268F3"/>
    <w:rsid w:val="00C27043"/>
    <w:rsid w:val="00C272BA"/>
    <w:rsid w:val="00C2777E"/>
    <w:rsid w:val="00C27CEF"/>
    <w:rsid w:val="00C30C34"/>
    <w:rsid w:val="00C31BB6"/>
    <w:rsid w:val="00C32855"/>
    <w:rsid w:val="00C332E2"/>
    <w:rsid w:val="00C3463D"/>
    <w:rsid w:val="00C346C8"/>
    <w:rsid w:val="00C3482D"/>
    <w:rsid w:val="00C349FB"/>
    <w:rsid w:val="00C34E70"/>
    <w:rsid w:val="00C360D4"/>
    <w:rsid w:val="00C363C3"/>
    <w:rsid w:val="00C36533"/>
    <w:rsid w:val="00C37047"/>
    <w:rsid w:val="00C37B2C"/>
    <w:rsid w:val="00C40DA7"/>
    <w:rsid w:val="00C458BD"/>
    <w:rsid w:val="00C461C4"/>
    <w:rsid w:val="00C51D35"/>
    <w:rsid w:val="00C53E13"/>
    <w:rsid w:val="00C5424E"/>
    <w:rsid w:val="00C54DBE"/>
    <w:rsid w:val="00C54DE2"/>
    <w:rsid w:val="00C57584"/>
    <w:rsid w:val="00C5784E"/>
    <w:rsid w:val="00C6065A"/>
    <w:rsid w:val="00C614AC"/>
    <w:rsid w:val="00C61CE4"/>
    <w:rsid w:val="00C630AE"/>
    <w:rsid w:val="00C66C19"/>
    <w:rsid w:val="00C66DAD"/>
    <w:rsid w:val="00C6728F"/>
    <w:rsid w:val="00C70BE9"/>
    <w:rsid w:val="00C73429"/>
    <w:rsid w:val="00C73498"/>
    <w:rsid w:val="00C74881"/>
    <w:rsid w:val="00C761F8"/>
    <w:rsid w:val="00C76E24"/>
    <w:rsid w:val="00C805C3"/>
    <w:rsid w:val="00C81495"/>
    <w:rsid w:val="00C8189F"/>
    <w:rsid w:val="00C82C94"/>
    <w:rsid w:val="00C83518"/>
    <w:rsid w:val="00C839D7"/>
    <w:rsid w:val="00C914FB"/>
    <w:rsid w:val="00C91EE1"/>
    <w:rsid w:val="00C91FF9"/>
    <w:rsid w:val="00C924A2"/>
    <w:rsid w:val="00C9396E"/>
    <w:rsid w:val="00C93DCC"/>
    <w:rsid w:val="00C965DF"/>
    <w:rsid w:val="00CA0B7D"/>
    <w:rsid w:val="00CA1831"/>
    <w:rsid w:val="00CA38B7"/>
    <w:rsid w:val="00CA4D40"/>
    <w:rsid w:val="00CA5B4D"/>
    <w:rsid w:val="00CA68D5"/>
    <w:rsid w:val="00CA765C"/>
    <w:rsid w:val="00CB3146"/>
    <w:rsid w:val="00CB39D9"/>
    <w:rsid w:val="00CB5C1C"/>
    <w:rsid w:val="00CB672A"/>
    <w:rsid w:val="00CB6A63"/>
    <w:rsid w:val="00CB6FDF"/>
    <w:rsid w:val="00CB76EF"/>
    <w:rsid w:val="00CB7A05"/>
    <w:rsid w:val="00CB7DD1"/>
    <w:rsid w:val="00CC0E26"/>
    <w:rsid w:val="00CC3A64"/>
    <w:rsid w:val="00CC42D8"/>
    <w:rsid w:val="00CC4FEA"/>
    <w:rsid w:val="00CC5D14"/>
    <w:rsid w:val="00CC617A"/>
    <w:rsid w:val="00CC79D1"/>
    <w:rsid w:val="00CD0CB9"/>
    <w:rsid w:val="00CD1F2F"/>
    <w:rsid w:val="00CD2341"/>
    <w:rsid w:val="00CD2974"/>
    <w:rsid w:val="00CD2A62"/>
    <w:rsid w:val="00CD3EA2"/>
    <w:rsid w:val="00CD3ED1"/>
    <w:rsid w:val="00CD673C"/>
    <w:rsid w:val="00CD7979"/>
    <w:rsid w:val="00CE3A46"/>
    <w:rsid w:val="00CE48F9"/>
    <w:rsid w:val="00CE669C"/>
    <w:rsid w:val="00CF1425"/>
    <w:rsid w:val="00CF224F"/>
    <w:rsid w:val="00CF3EDD"/>
    <w:rsid w:val="00CF41CB"/>
    <w:rsid w:val="00CF4690"/>
    <w:rsid w:val="00CF4998"/>
    <w:rsid w:val="00CF5C15"/>
    <w:rsid w:val="00CF5CD3"/>
    <w:rsid w:val="00CF5E22"/>
    <w:rsid w:val="00CF6541"/>
    <w:rsid w:val="00CF7121"/>
    <w:rsid w:val="00CF78BF"/>
    <w:rsid w:val="00CF7C5D"/>
    <w:rsid w:val="00D0050E"/>
    <w:rsid w:val="00D008FD"/>
    <w:rsid w:val="00D00E20"/>
    <w:rsid w:val="00D01E3F"/>
    <w:rsid w:val="00D02C18"/>
    <w:rsid w:val="00D03E89"/>
    <w:rsid w:val="00D0511F"/>
    <w:rsid w:val="00D06086"/>
    <w:rsid w:val="00D0689A"/>
    <w:rsid w:val="00D06BF8"/>
    <w:rsid w:val="00D100EF"/>
    <w:rsid w:val="00D11D17"/>
    <w:rsid w:val="00D11E00"/>
    <w:rsid w:val="00D13BB3"/>
    <w:rsid w:val="00D144B7"/>
    <w:rsid w:val="00D16282"/>
    <w:rsid w:val="00D16814"/>
    <w:rsid w:val="00D175A5"/>
    <w:rsid w:val="00D20238"/>
    <w:rsid w:val="00D218C6"/>
    <w:rsid w:val="00D21E08"/>
    <w:rsid w:val="00D22316"/>
    <w:rsid w:val="00D257C1"/>
    <w:rsid w:val="00D26093"/>
    <w:rsid w:val="00D27B31"/>
    <w:rsid w:val="00D304BB"/>
    <w:rsid w:val="00D30D7C"/>
    <w:rsid w:val="00D338C5"/>
    <w:rsid w:val="00D353C8"/>
    <w:rsid w:val="00D35FB0"/>
    <w:rsid w:val="00D36238"/>
    <w:rsid w:val="00D37A46"/>
    <w:rsid w:val="00D4046C"/>
    <w:rsid w:val="00D46801"/>
    <w:rsid w:val="00D479D1"/>
    <w:rsid w:val="00D5315F"/>
    <w:rsid w:val="00D53A06"/>
    <w:rsid w:val="00D54577"/>
    <w:rsid w:val="00D54A34"/>
    <w:rsid w:val="00D54C7B"/>
    <w:rsid w:val="00D5646F"/>
    <w:rsid w:val="00D5689D"/>
    <w:rsid w:val="00D60461"/>
    <w:rsid w:val="00D61147"/>
    <w:rsid w:val="00D62121"/>
    <w:rsid w:val="00D62834"/>
    <w:rsid w:val="00D66C3C"/>
    <w:rsid w:val="00D676E5"/>
    <w:rsid w:val="00D7089E"/>
    <w:rsid w:val="00D70B54"/>
    <w:rsid w:val="00D749E9"/>
    <w:rsid w:val="00D766EF"/>
    <w:rsid w:val="00D770EE"/>
    <w:rsid w:val="00D775F7"/>
    <w:rsid w:val="00D81C5C"/>
    <w:rsid w:val="00D82311"/>
    <w:rsid w:val="00D824DD"/>
    <w:rsid w:val="00D82F13"/>
    <w:rsid w:val="00D8370D"/>
    <w:rsid w:val="00D85EF4"/>
    <w:rsid w:val="00D8619A"/>
    <w:rsid w:val="00D9030E"/>
    <w:rsid w:val="00D906FF"/>
    <w:rsid w:val="00D91C22"/>
    <w:rsid w:val="00D92DC3"/>
    <w:rsid w:val="00D94AE3"/>
    <w:rsid w:val="00D94CDF"/>
    <w:rsid w:val="00D953DC"/>
    <w:rsid w:val="00D95892"/>
    <w:rsid w:val="00D96F22"/>
    <w:rsid w:val="00DA0CA4"/>
    <w:rsid w:val="00DA1538"/>
    <w:rsid w:val="00DA37D4"/>
    <w:rsid w:val="00DA392A"/>
    <w:rsid w:val="00DA50CE"/>
    <w:rsid w:val="00DA51B0"/>
    <w:rsid w:val="00DA5AC6"/>
    <w:rsid w:val="00DA631A"/>
    <w:rsid w:val="00DA67B4"/>
    <w:rsid w:val="00DA741A"/>
    <w:rsid w:val="00DA7CB4"/>
    <w:rsid w:val="00DB33A3"/>
    <w:rsid w:val="00DB5DF9"/>
    <w:rsid w:val="00DB717C"/>
    <w:rsid w:val="00DC0C21"/>
    <w:rsid w:val="00DC135D"/>
    <w:rsid w:val="00DC242A"/>
    <w:rsid w:val="00DC3547"/>
    <w:rsid w:val="00DC36E5"/>
    <w:rsid w:val="00DC3AC6"/>
    <w:rsid w:val="00DC3D4E"/>
    <w:rsid w:val="00DC4224"/>
    <w:rsid w:val="00DC44E6"/>
    <w:rsid w:val="00DC4E76"/>
    <w:rsid w:val="00DC5994"/>
    <w:rsid w:val="00DC6963"/>
    <w:rsid w:val="00DC6C68"/>
    <w:rsid w:val="00DC7FB8"/>
    <w:rsid w:val="00DD127C"/>
    <w:rsid w:val="00DD25B2"/>
    <w:rsid w:val="00DD2875"/>
    <w:rsid w:val="00DD360C"/>
    <w:rsid w:val="00DD36D6"/>
    <w:rsid w:val="00DD408C"/>
    <w:rsid w:val="00DD5118"/>
    <w:rsid w:val="00DD5475"/>
    <w:rsid w:val="00DD55A4"/>
    <w:rsid w:val="00DE085E"/>
    <w:rsid w:val="00DE1599"/>
    <w:rsid w:val="00DE21BF"/>
    <w:rsid w:val="00DE4E97"/>
    <w:rsid w:val="00DE52F0"/>
    <w:rsid w:val="00DE5DDA"/>
    <w:rsid w:val="00DE6E8D"/>
    <w:rsid w:val="00DE6F00"/>
    <w:rsid w:val="00DE7325"/>
    <w:rsid w:val="00DF2386"/>
    <w:rsid w:val="00DF390C"/>
    <w:rsid w:val="00DF541E"/>
    <w:rsid w:val="00DF7A3C"/>
    <w:rsid w:val="00E0036C"/>
    <w:rsid w:val="00E0262B"/>
    <w:rsid w:val="00E047C6"/>
    <w:rsid w:val="00E05675"/>
    <w:rsid w:val="00E05F9A"/>
    <w:rsid w:val="00E1227C"/>
    <w:rsid w:val="00E131EE"/>
    <w:rsid w:val="00E14283"/>
    <w:rsid w:val="00E14371"/>
    <w:rsid w:val="00E1457F"/>
    <w:rsid w:val="00E14D0B"/>
    <w:rsid w:val="00E1678F"/>
    <w:rsid w:val="00E22DD0"/>
    <w:rsid w:val="00E25330"/>
    <w:rsid w:val="00E25589"/>
    <w:rsid w:val="00E25646"/>
    <w:rsid w:val="00E256B7"/>
    <w:rsid w:val="00E25BBB"/>
    <w:rsid w:val="00E26508"/>
    <w:rsid w:val="00E30370"/>
    <w:rsid w:val="00E319E1"/>
    <w:rsid w:val="00E3560E"/>
    <w:rsid w:val="00E35900"/>
    <w:rsid w:val="00E40740"/>
    <w:rsid w:val="00E40C5E"/>
    <w:rsid w:val="00E41D04"/>
    <w:rsid w:val="00E424ED"/>
    <w:rsid w:val="00E43BE9"/>
    <w:rsid w:val="00E449C2"/>
    <w:rsid w:val="00E45D61"/>
    <w:rsid w:val="00E46549"/>
    <w:rsid w:val="00E505F0"/>
    <w:rsid w:val="00E506E9"/>
    <w:rsid w:val="00E5118E"/>
    <w:rsid w:val="00E511B0"/>
    <w:rsid w:val="00E5317A"/>
    <w:rsid w:val="00E53945"/>
    <w:rsid w:val="00E54750"/>
    <w:rsid w:val="00E560EC"/>
    <w:rsid w:val="00E56D49"/>
    <w:rsid w:val="00E63A5A"/>
    <w:rsid w:val="00E65914"/>
    <w:rsid w:val="00E65D9B"/>
    <w:rsid w:val="00E66055"/>
    <w:rsid w:val="00E6620E"/>
    <w:rsid w:val="00E675B6"/>
    <w:rsid w:val="00E707D5"/>
    <w:rsid w:val="00E70DC0"/>
    <w:rsid w:val="00E71D0D"/>
    <w:rsid w:val="00E71DED"/>
    <w:rsid w:val="00E739C1"/>
    <w:rsid w:val="00E75AF5"/>
    <w:rsid w:val="00E763E1"/>
    <w:rsid w:val="00E76DC1"/>
    <w:rsid w:val="00E7735D"/>
    <w:rsid w:val="00E77AD1"/>
    <w:rsid w:val="00E81CC5"/>
    <w:rsid w:val="00E86349"/>
    <w:rsid w:val="00E864AC"/>
    <w:rsid w:val="00E87D4B"/>
    <w:rsid w:val="00E91F6B"/>
    <w:rsid w:val="00E921DA"/>
    <w:rsid w:val="00E929A7"/>
    <w:rsid w:val="00E92CF9"/>
    <w:rsid w:val="00E93B41"/>
    <w:rsid w:val="00E942C7"/>
    <w:rsid w:val="00E944FB"/>
    <w:rsid w:val="00E94EF3"/>
    <w:rsid w:val="00E95AB9"/>
    <w:rsid w:val="00E97B1E"/>
    <w:rsid w:val="00EA0953"/>
    <w:rsid w:val="00EA48B4"/>
    <w:rsid w:val="00EA48C2"/>
    <w:rsid w:val="00EA5631"/>
    <w:rsid w:val="00EA6B75"/>
    <w:rsid w:val="00EA6C13"/>
    <w:rsid w:val="00EA7F40"/>
    <w:rsid w:val="00EB03BB"/>
    <w:rsid w:val="00EB08ED"/>
    <w:rsid w:val="00EB0FA1"/>
    <w:rsid w:val="00EB140E"/>
    <w:rsid w:val="00EB2E1D"/>
    <w:rsid w:val="00EB35C2"/>
    <w:rsid w:val="00EB3D28"/>
    <w:rsid w:val="00EB6045"/>
    <w:rsid w:val="00EB7ED4"/>
    <w:rsid w:val="00EC0C30"/>
    <w:rsid w:val="00EC0CF8"/>
    <w:rsid w:val="00EC19AA"/>
    <w:rsid w:val="00EC40C7"/>
    <w:rsid w:val="00EC4497"/>
    <w:rsid w:val="00EC6F4A"/>
    <w:rsid w:val="00EC706C"/>
    <w:rsid w:val="00EC75B7"/>
    <w:rsid w:val="00EC793A"/>
    <w:rsid w:val="00ED04D5"/>
    <w:rsid w:val="00ED0C7C"/>
    <w:rsid w:val="00ED0D64"/>
    <w:rsid w:val="00ED2314"/>
    <w:rsid w:val="00ED3546"/>
    <w:rsid w:val="00ED56CE"/>
    <w:rsid w:val="00ED79F9"/>
    <w:rsid w:val="00EE59F6"/>
    <w:rsid w:val="00EE6FA3"/>
    <w:rsid w:val="00EE7568"/>
    <w:rsid w:val="00EE7AD0"/>
    <w:rsid w:val="00EF0258"/>
    <w:rsid w:val="00EF0365"/>
    <w:rsid w:val="00EF2595"/>
    <w:rsid w:val="00EF25A2"/>
    <w:rsid w:val="00EF3489"/>
    <w:rsid w:val="00EF35E5"/>
    <w:rsid w:val="00EF3BE2"/>
    <w:rsid w:val="00EF3C8E"/>
    <w:rsid w:val="00EF4DA7"/>
    <w:rsid w:val="00EF5509"/>
    <w:rsid w:val="00EF55E2"/>
    <w:rsid w:val="00EF5EE6"/>
    <w:rsid w:val="00EF7B01"/>
    <w:rsid w:val="00F00574"/>
    <w:rsid w:val="00F020E6"/>
    <w:rsid w:val="00F02828"/>
    <w:rsid w:val="00F031B6"/>
    <w:rsid w:val="00F04182"/>
    <w:rsid w:val="00F06041"/>
    <w:rsid w:val="00F068EF"/>
    <w:rsid w:val="00F06B8F"/>
    <w:rsid w:val="00F07FAA"/>
    <w:rsid w:val="00F10761"/>
    <w:rsid w:val="00F10E02"/>
    <w:rsid w:val="00F11999"/>
    <w:rsid w:val="00F125D4"/>
    <w:rsid w:val="00F126FE"/>
    <w:rsid w:val="00F12F20"/>
    <w:rsid w:val="00F13BB5"/>
    <w:rsid w:val="00F165DD"/>
    <w:rsid w:val="00F179E1"/>
    <w:rsid w:val="00F201F5"/>
    <w:rsid w:val="00F21324"/>
    <w:rsid w:val="00F22098"/>
    <w:rsid w:val="00F2249F"/>
    <w:rsid w:val="00F22BF0"/>
    <w:rsid w:val="00F22CCA"/>
    <w:rsid w:val="00F27137"/>
    <w:rsid w:val="00F27146"/>
    <w:rsid w:val="00F27275"/>
    <w:rsid w:val="00F303A6"/>
    <w:rsid w:val="00F30CD6"/>
    <w:rsid w:val="00F30D13"/>
    <w:rsid w:val="00F3128F"/>
    <w:rsid w:val="00F3158D"/>
    <w:rsid w:val="00F33880"/>
    <w:rsid w:val="00F34406"/>
    <w:rsid w:val="00F34E60"/>
    <w:rsid w:val="00F360BE"/>
    <w:rsid w:val="00F36A31"/>
    <w:rsid w:val="00F37027"/>
    <w:rsid w:val="00F37F4B"/>
    <w:rsid w:val="00F40E9D"/>
    <w:rsid w:val="00F41AAE"/>
    <w:rsid w:val="00F44A27"/>
    <w:rsid w:val="00F44BC5"/>
    <w:rsid w:val="00F45FC8"/>
    <w:rsid w:val="00F5051C"/>
    <w:rsid w:val="00F507B7"/>
    <w:rsid w:val="00F50AA2"/>
    <w:rsid w:val="00F527CD"/>
    <w:rsid w:val="00F54FC9"/>
    <w:rsid w:val="00F5507A"/>
    <w:rsid w:val="00F5544A"/>
    <w:rsid w:val="00F55A64"/>
    <w:rsid w:val="00F563AD"/>
    <w:rsid w:val="00F57563"/>
    <w:rsid w:val="00F5760D"/>
    <w:rsid w:val="00F615E1"/>
    <w:rsid w:val="00F644A2"/>
    <w:rsid w:val="00F65817"/>
    <w:rsid w:val="00F66B3E"/>
    <w:rsid w:val="00F66C15"/>
    <w:rsid w:val="00F66EE0"/>
    <w:rsid w:val="00F67DDD"/>
    <w:rsid w:val="00F703D3"/>
    <w:rsid w:val="00F70922"/>
    <w:rsid w:val="00F70D1C"/>
    <w:rsid w:val="00F71AB1"/>
    <w:rsid w:val="00F72812"/>
    <w:rsid w:val="00F73C67"/>
    <w:rsid w:val="00F73EAE"/>
    <w:rsid w:val="00F753CC"/>
    <w:rsid w:val="00F778BE"/>
    <w:rsid w:val="00F77E7F"/>
    <w:rsid w:val="00F77EC3"/>
    <w:rsid w:val="00F80815"/>
    <w:rsid w:val="00F8243B"/>
    <w:rsid w:val="00F85387"/>
    <w:rsid w:val="00F857C4"/>
    <w:rsid w:val="00F865D9"/>
    <w:rsid w:val="00F9015D"/>
    <w:rsid w:val="00F92609"/>
    <w:rsid w:val="00F93A5E"/>
    <w:rsid w:val="00F97A95"/>
    <w:rsid w:val="00FA148D"/>
    <w:rsid w:val="00FA186B"/>
    <w:rsid w:val="00FA1F92"/>
    <w:rsid w:val="00FA5930"/>
    <w:rsid w:val="00FA7E29"/>
    <w:rsid w:val="00FB16AA"/>
    <w:rsid w:val="00FB1AAB"/>
    <w:rsid w:val="00FB2750"/>
    <w:rsid w:val="00FB31BE"/>
    <w:rsid w:val="00FB4228"/>
    <w:rsid w:val="00FB6251"/>
    <w:rsid w:val="00FC0D6A"/>
    <w:rsid w:val="00FC264A"/>
    <w:rsid w:val="00FC27BD"/>
    <w:rsid w:val="00FC2BCF"/>
    <w:rsid w:val="00FC2DF8"/>
    <w:rsid w:val="00FC3266"/>
    <w:rsid w:val="00FC350A"/>
    <w:rsid w:val="00FC52D9"/>
    <w:rsid w:val="00FC61AF"/>
    <w:rsid w:val="00FC723E"/>
    <w:rsid w:val="00FC7464"/>
    <w:rsid w:val="00FC75D4"/>
    <w:rsid w:val="00FC7CEB"/>
    <w:rsid w:val="00FD029C"/>
    <w:rsid w:val="00FD0F2C"/>
    <w:rsid w:val="00FD171A"/>
    <w:rsid w:val="00FD2142"/>
    <w:rsid w:val="00FD58B4"/>
    <w:rsid w:val="00FD7E96"/>
    <w:rsid w:val="00FE08C9"/>
    <w:rsid w:val="00FE0D6C"/>
    <w:rsid w:val="00FE2BBB"/>
    <w:rsid w:val="00FE2E13"/>
    <w:rsid w:val="00FE40CA"/>
    <w:rsid w:val="00FE5257"/>
    <w:rsid w:val="00FE6683"/>
    <w:rsid w:val="00FE70C5"/>
    <w:rsid w:val="00FF082C"/>
    <w:rsid w:val="00FF2059"/>
    <w:rsid w:val="00FF32D5"/>
    <w:rsid w:val="00FF4147"/>
    <w:rsid w:val="00FF4FD7"/>
    <w:rsid w:val="00FF5F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A1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6683"/>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8F553A"/>
    <w:pPr>
      <w:outlineLvl w:val="0"/>
    </w:pPr>
    <w:rPr>
      <w:rFonts w:eastAsiaTheme="minorHAnsi"/>
      <w:b/>
      <w:sz w:val="32"/>
    </w:rPr>
  </w:style>
  <w:style w:type="paragraph" w:styleId="Heading2">
    <w:name w:val="heading 2"/>
    <w:basedOn w:val="Normal"/>
    <w:next w:val="Normal"/>
    <w:link w:val="Heading2Char"/>
    <w:uiPriority w:val="9"/>
    <w:unhideWhenUsed/>
    <w:qFormat/>
    <w:rsid w:val="00A42219"/>
    <w:pPr>
      <w:outlineLvl w:val="1"/>
    </w:pPr>
    <w:rPr>
      <w:rFonts w:eastAsiaTheme="minorHAns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8BE"/>
    <w:pPr>
      <w:numPr>
        <w:numId w:val="6"/>
      </w:numPr>
      <w:contextualSpacing/>
    </w:pPr>
  </w:style>
  <w:style w:type="table" w:styleId="TableGrid">
    <w:name w:val="Table Grid"/>
    <w:basedOn w:val="TableNormal"/>
    <w:uiPriority w:val="39"/>
    <w:rsid w:val="00B7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F553A"/>
    <w:rPr>
      <w:rFonts w:ascii="Times New Roman" w:hAnsi="Times New Roman" w:cs="Times New Roman"/>
      <w:b/>
      <w:sz w:val="32"/>
      <w:lang w:eastAsia="ja-JP"/>
    </w:rPr>
  </w:style>
  <w:style w:type="character" w:customStyle="1" w:styleId="Heading2Char">
    <w:name w:val="Heading 2 Char"/>
    <w:basedOn w:val="DefaultParagraphFont"/>
    <w:link w:val="Heading2"/>
    <w:uiPriority w:val="9"/>
    <w:rsid w:val="00A42219"/>
    <w:rPr>
      <w:rFonts w:ascii="Times New Roman" w:hAnsi="Times New Roman" w:cs="Times New Roman"/>
      <w:sz w:val="28"/>
      <w:lang w:eastAsia="ja-JP"/>
    </w:rPr>
  </w:style>
  <w:style w:type="character" w:styleId="PlaceholderText">
    <w:name w:val="Placeholder Text"/>
    <w:basedOn w:val="DefaultParagraphFont"/>
    <w:uiPriority w:val="99"/>
    <w:semiHidden/>
    <w:rsid w:val="004F20B7"/>
    <w:rPr>
      <w:color w:val="808080"/>
    </w:rPr>
  </w:style>
  <w:style w:type="paragraph" w:styleId="Footer">
    <w:name w:val="footer"/>
    <w:basedOn w:val="Normal"/>
    <w:link w:val="FooterChar"/>
    <w:uiPriority w:val="99"/>
    <w:unhideWhenUsed/>
    <w:rsid w:val="00DD5475"/>
    <w:pPr>
      <w:tabs>
        <w:tab w:val="center" w:pos="4680"/>
        <w:tab w:val="right" w:pos="9360"/>
      </w:tabs>
    </w:pPr>
  </w:style>
  <w:style w:type="character" w:customStyle="1" w:styleId="FooterChar">
    <w:name w:val="Footer Char"/>
    <w:basedOn w:val="DefaultParagraphFont"/>
    <w:link w:val="Footer"/>
    <w:uiPriority w:val="99"/>
    <w:rsid w:val="00DD5475"/>
    <w:rPr>
      <w:rFonts w:ascii="Times New Roman" w:eastAsia="Times New Roman" w:hAnsi="Times New Roman" w:cs="Times New Roman"/>
      <w:lang w:eastAsia="ja-JP"/>
    </w:rPr>
  </w:style>
  <w:style w:type="character" w:styleId="PageNumber">
    <w:name w:val="page number"/>
    <w:basedOn w:val="DefaultParagraphFont"/>
    <w:uiPriority w:val="99"/>
    <w:semiHidden/>
    <w:unhideWhenUsed/>
    <w:rsid w:val="00DD5475"/>
  </w:style>
  <w:style w:type="paragraph" w:styleId="Caption">
    <w:name w:val="caption"/>
    <w:basedOn w:val="Normal"/>
    <w:next w:val="Normal"/>
    <w:uiPriority w:val="35"/>
    <w:unhideWhenUsed/>
    <w:qFormat/>
    <w:rsid w:val="00236544"/>
    <w:pPr>
      <w:spacing w:after="200"/>
    </w:pPr>
    <w:rPr>
      <w:iCs/>
      <w:color w:val="000000" w:themeColor="text1"/>
      <w:szCs w:val="18"/>
    </w:rPr>
  </w:style>
  <w:style w:type="paragraph" w:styleId="Header">
    <w:name w:val="header"/>
    <w:basedOn w:val="Normal"/>
    <w:link w:val="HeaderChar"/>
    <w:uiPriority w:val="99"/>
    <w:unhideWhenUsed/>
    <w:rsid w:val="006B36F6"/>
    <w:pPr>
      <w:tabs>
        <w:tab w:val="center" w:pos="4680"/>
        <w:tab w:val="right" w:pos="9360"/>
      </w:tabs>
    </w:pPr>
  </w:style>
  <w:style w:type="character" w:customStyle="1" w:styleId="HeaderChar">
    <w:name w:val="Header Char"/>
    <w:basedOn w:val="DefaultParagraphFont"/>
    <w:link w:val="Header"/>
    <w:uiPriority w:val="99"/>
    <w:rsid w:val="006B36F6"/>
    <w:rPr>
      <w:rFonts w:ascii="Times New Roman" w:eastAsia="Times New Roman" w:hAnsi="Times New Roman" w:cs="Times New Roman"/>
      <w:lang w:eastAsia="ja-JP"/>
    </w:rPr>
  </w:style>
  <w:style w:type="paragraph" w:styleId="NoSpacing">
    <w:name w:val="No Spacing"/>
    <w:uiPriority w:val="1"/>
    <w:qFormat/>
    <w:rsid w:val="00773F74"/>
    <w:rPr>
      <w:rFonts w:ascii="Times New Roman" w:eastAsia="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4038">
      <w:bodyDiv w:val="1"/>
      <w:marLeft w:val="0"/>
      <w:marRight w:val="0"/>
      <w:marTop w:val="0"/>
      <w:marBottom w:val="0"/>
      <w:divBdr>
        <w:top w:val="none" w:sz="0" w:space="0" w:color="auto"/>
        <w:left w:val="none" w:sz="0" w:space="0" w:color="auto"/>
        <w:bottom w:val="none" w:sz="0" w:space="0" w:color="auto"/>
        <w:right w:val="none" w:sz="0" w:space="0" w:color="auto"/>
      </w:divBdr>
    </w:div>
    <w:div w:id="37170028">
      <w:bodyDiv w:val="1"/>
      <w:marLeft w:val="0"/>
      <w:marRight w:val="0"/>
      <w:marTop w:val="0"/>
      <w:marBottom w:val="0"/>
      <w:divBdr>
        <w:top w:val="none" w:sz="0" w:space="0" w:color="auto"/>
        <w:left w:val="none" w:sz="0" w:space="0" w:color="auto"/>
        <w:bottom w:val="none" w:sz="0" w:space="0" w:color="auto"/>
        <w:right w:val="none" w:sz="0" w:space="0" w:color="auto"/>
      </w:divBdr>
    </w:div>
    <w:div w:id="112218348">
      <w:bodyDiv w:val="1"/>
      <w:marLeft w:val="0"/>
      <w:marRight w:val="0"/>
      <w:marTop w:val="0"/>
      <w:marBottom w:val="0"/>
      <w:divBdr>
        <w:top w:val="none" w:sz="0" w:space="0" w:color="auto"/>
        <w:left w:val="none" w:sz="0" w:space="0" w:color="auto"/>
        <w:bottom w:val="none" w:sz="0" w:space="0" w:color="auto"/>
        <w:right w:val="none" w:sz="0" w:space="0" w:color="auto"/>
      </w:divBdr>
    </w:div>
    <w:div w:id="131287984">
      <w:bodyDiv w:val="1"/>
      <w:marLeft w:val="0"/>
      <w:marRight w:val="0"/>
      <w:marTop w:val="0"/>
      <w:marBottom w:val="0"/>
      <w:divBdr>
        <w:top w:val="none" w:sz="0" w:space="0" w:color="auto"/>
        <w:left w:val="none" w:sz="0" w:space="0" w:color="auto"/>
        <w:bottom w:val="none" w:sz="0" w:space="0" w:color="auto"/>
        <w:right w:val="none" w:sz="0" w:space="0" w:color="auto"/>
      </w:divBdr>
    </w:div>
    <w:div w:id="144247654">
      <w:bodyDiv w:val="1"/>
      <w:marLeft w:val="0"/>
      <w:marRight w:val="0"/>
      <w:marTop w:val="0"/>
      <w:marBottom w:val="0"/>
      <w:divBdr>
        <w:top w:val="none" w:sz="0" w:space="0" w:color="auto"/>
        <w:left w:val="none" w:sz="0" w:space="0" w:color="auto"/>
        <w:bottom w:val="none" w:sz="0" w:space="0" w:color="auto"/>
        <w:right w:val="none" w:sz="0" w:space="0" w:color="auto"/>
      </w:divBdr>
    </w:div>
    <w:div w:id="173110283">
      <w:bodyDiv w:val="1"/>
      <w:marLeft w:val="0"/>
      <w:marRight w:val="0"/>
      <w:marTop w:val="0"/>
      <w:marBottom w:val="0"/>
      <w:divBdr>
        <w:top w:val="none" w:sz="0" w:space="0" w:color="auto"/>
        <w:left w:val="none" w:sz="0" w:space="0" w:color="auto"/>
        <w:bottom w:val="none" w:sz="0" w:space="0" w:color="auto"/>
        <w:right w:val="none" w:sz="0" w:space="0" w:color="auto"/>
      </w:divBdr>
    </w:div>
    <w:div w:id="188951550">
      <w:bodyDiv w:val="1"/>
      <w:marLeft w:val="0"/>
      <w:marRight w:val="0"/>
      <w:marTop w:val="0"/>
      <w:marBottom w:val="0"/>
      <w:divBdr>
        <w:top w:val="none" w:sz="0" w:space="0" w:color="auto"/>
        <w:left w:val="none" w:sz="0" w:space="0" w:color="auto"/>
        <w:bottom w:val="none" w:sz="0" w:space="0" w:color="auto"/>
        <w:right w:val="none" w:sz="0" w:space="0" w:color="auto"/>
      </w:divBdr>
    </w:div>
    <w:div w:id="220337776">
      <w:bodyDiv w:val="1"/>
      <w:marLeft w:val="0"/>
      <w:marRight w:val="0"/>
      <w:marTop w:val="0"/>
      <w:marBottom w:val="0"/>
      <w:divBdr>
        <w:top w:val="none" w:sz="0" w:space="0" w:color="auto"/>
        <w:left w:val="none" w:sz="0" w:space="0" w:color="auto"/>
        <w:bottom w:val="none" w:sz="0" w:space="0" w:color="auto"/>
        <w:right w:val="none" w:sz="0" w:space="0" w:color="auto"/>
      </w:divBdr>
    </w:div>
    <w:div w:id="235015304">
      <w:bodyDiv w:val="1"/>
      <w:marLeft w:val="0"/>
      <w:marRight w:val="0"/>
      <w:marTop w:val="0"/>
      <w:marBottom w:val="0"/>
      <w:divBdr>
        <w:top w:val="none" w:sz="0" w:space="0" w:color="auto"/>
        <w:left w:val="none" w:sz="0" w:space="0" w:color="auto"/>
        <w:bottom w:val="none" w:sz="0" w:space="0" w:color="auto"/>
        <w:right w:val="none" w:sz="0" w:space="0" w:color="auto"/>
      </w:divBdr>
    </w:div>
    <w:div w:id="251402920">
      <w:bodyDiv w:val="1"/>
      <w:marLeft w:val="0"/>
      <w:marRight w:val="0"/>
      <w:marTop w:val="0"/>
      <w:marBottom w:val="0"/>
      <w:divBdr>
        <w:top w:val="none" w:sz="0" w:space="0" w:color="auto"/>
        <w:left w:val="none" w:sz="0" w:space="0" w:color="auto"/>
        <w:bottom w:val="none" w:sz="0" w:space="0" w:color="auto"/>
        <w:right w:val="none" w:sz="0" w:space="0" w:color="auto"/>
      </w:divBdr>
    </w:div>
    <w:div w:id="313527151">
      <w:bodyDiv w:val="1"/>
      <w:marLeft w:val="0"/>
      <w:marRight w:val="0"/>
      <w:marTop w:val="0"/>
      <w:marBottom w:val="0"/>
      <w:divBdr>
        <w:top w:val="none" w:sz="0" w:space="0" w:color="auto"/>
        <w:left w:val="none" w:sz="0" w:space="0" w:color="auto"/>
        <w:bottom w:val="none" w:sz="0" w:space="0" w:color="auto"/>
        <w:right w:val="none" w:sz="0" w:space="0" w:color="auto"/>
      </w:divBdr>
    </w:div>
    <w:div w:id="320082773">
      <w:bodyDiv w:val="1"/>
      <w:marLeft w:val="0"/>
      <w:marRight w:val="0"/>
      <w:marTop w:val="0"/>
      <w:marBottom w:val="0"/>
      <w:divBdr>
        <w:top w:val="none" w:sz="0" w:space="0" w:color="auto"/>
        <w:left w:val="none" w:sz="0" w:space="0" w:color="auto"/>
        <w:bottom w:val="none" w:sz="0" w:space="0" w:color="auto"/>
        <w:right w:val="none" w:sz="0" w:space="0" w:color="auto"/>
      </w:divBdr>
    </w:div>
    <w:div w:id="327563317">
      <w:bodyDiv w:val="1"/>
      <w:marLeft w:val="0"/>
      <w:marRight w:val="0"/>
      <w:marTop w:val="0"/>
      <w:marBottom w:val="0"/>
      <w:divBdr>
        <w:top w:val="none" w:sz="0" w:space="0" w:color="auto"/>
        <w:left w:val="none" w:sz="0" w:space="0" w:color="auto"/>
        <w:bottom w:val="none" w:sz="0" w:space="0" w:color="auto"/>
        <w:right w:val="none" w:sz="0" w:space="0" w:color="auto"/>
      </w:divBdr>
    </w:div>
    <w:div w:id="354304335">
      <w:bodyDiv w:val="1"/>
      <w:marLeft w:val="0"/>
      <w:marRight w:val="0"/>
      <w:marTop w:val="0"/>
      <w:marBottom w:val="0"/>
      <w:divBdr>
        <w:top w:val="none" w:sz="0" w:space="0" w:color="auto"/>
        <w:left w:val="none" w:sz="0" w:space="0" w:color="auto"/>
        <w:bottom w:val="none" w:sz="0" w:space="0" w:color="auto"/>
        <w:right w:val="none" w:sz="0" w:space="0" w:color="auto"/>
      </w:divBdr>
    </w:div>
    <w:div w:id="423262648">
      <w:bodyDiv w:val="1"/>
      <w:marLeft w:val="0"/>
      <w:marRight w:val="0"/>
      <w:marTop w:val="0"/>
      <w:marBottom w:val="0"/>
      <w:divBdr>
        <w:top w:val="none" w:sz="0" w:space="0" w:color="auto"/>
        <w:left w:val="none" w:sz="0" w:space="0" w:color="auto"/>
        <w:bottom w:val="none" w:sz="0" w:space="0" w:color="auto"/>
        <w:right w:val="none" w:sz="0" w:space="0" w:color="auto"/>
      </w:divBdr>
    </w:div>
    <w:div w:id="450592191">
      <w:bodyDiv w:val="1"/>
      <w:marLeft w:val="0"/>
      <w:marRight w:val="0"/>
      <w:marTop w:val="0"/>
      <w:marBottom w:val="0"/>
      <w:divBdr>
        <w:top w:val="none" w:sz="0" w:space="0" w:color="auto"/>
        <w:left w:val="none" w:sz="0" w:space="0" w:color="auto"/>
        <w:bottom w:val="none" w:sz="0" w:space="0" w:color="auto"/>
        <w:right w:val="none" w:sz="0" w:space="0" w:color="auto"/>
      </w:divBdr>
    </w:div>
    <w:div w:id="457408507">
      <w:bodyDiv w:val="1"/>
      <w:marLeft w:val="0"/>
      <w:marRight w:val="0"/>
      <w:marTop w:val="0"/>
      <w:marBottom w:val="0"/>
      <w:divBdr>
        <w:top w:val="none" w:sz="0" w:space="0" w:color="auto"/>
        <w:left w:val="none" w:sz="0" w:space="0" w:color="auto"/>
        <w:bottom w:val="none" w:sz="0" w:space="0" w:color="auto"/>
        <w:right w:val="none" w:sz="0" w:space="0" w:color="auto"/>
      </w:divBdr>
    </w:div>
    <w:div w:id="563300814">
      <w:bodyDiv w:val="1"/>
      <w:marLeft w:val="0"/>
      <w:marRight w:val="0"/>
      <w:marTop w:val="0"/>
      <w:marBottom w:val="0"/>
      <w:divBdr>
        <w:top w:val="none" w:sz="0" w:space="0" w:color="auto"/>
        <w:left w:val="none" w:sz="0" w:space="0" w:color="auto"/>
        <w:bottom w:val="none" w:sz="0" w:space="0" w:color="auto"/>
        <w:right w:val="none" w:sz="0" w:space="0" w:color="auto"/>
      </w:divBdr>
    </w:div>
    <w:div w:id="575015948">
      <w:bodyDiv w:val="1"/>
      <w:marLeft w:val="0"/>
      <w:marRight w:val="0"/>
      <w:marTop w:val="0"/>
      <w:marBottom w:val="0"/>
      <w:divBdr>
        <w:top w:val="none" w:sz="0" w:space="0" w:color="auto"/>
        <w:left w:val="none" w:sz="0" w:space="0" w:color="auto"/>
        <w:bottom w:val="none" w:sz="0" w:space="0" w:color="auto"/>
        <w:right w:val="none" w:sz="0" w:space="0" w:color="auto"/>
      </w:divBdr>
    </w:div>
    <w:div w:id="669405855">
      <w:bodyDiv w:val="1"/>
      <w:marLeft w:val="0"/>
      <w:marRight w:val="0"/>
      <w:marTop w:val="0"/>
      <w:marBottom w:val="0"/>
      <w:divBdr>
        <w:top w:val="none" w:sz="0" w:space="0" w:color="auto"/>
        <w:left w:val="none" w:sz="0" w:space="0" w:color="auto"/>
        <w:bottom w:val="none" w:sz="0" w:space="0" w:color="auto"/>
        <w:right w:val="none" w:sz="0" w:space="0" w:color="auto"/>
      </w:divBdr>
    </w:div>
    <w:div w:id="689915317">
      <w:bodyDiv w:val="1"/>
      <w:marLeft w:val="0"/>
      <w:marRight w:val="0"/>
      <w:marTop w:val="0"/>
      <w:marBottom w:val="0"/>
      <w:divBdr>
        <w:top w:val="none" w:sz="0" w:space="0" w:color="auto"/>
        <w:left w:val="none" w:sz="0" w:space="0" w:color="auto"/>
        <w:bottom w:val="none" w:sz="0" w:space="0" w:color="auto"/>
        <w:right w:val="none" w:sz="0" w:space="0" w:color="auto"/>
      </w:divBdr>
    </w:div>
    <w:div w:id="705789027">
      <w:bodyDiv w:val="1"/>
      <w:marLeft w:val="0"/>
      <w:marRight w:val="0"/>
      <w:marTop w:val="0"/>
      <w:marBottom w:val="0"/>
      <w:divBdr>
        <w:top w:val="none" w:sz="0" w:space="0" w:color="auto"/>
        <w:left w:val="none" w:sz="0" w:space="0" w:color="auto"/>
        <w:bottom w:val="none" w:sz="0" w:space="0" w:color="auto"/>
        <w:right w:val="none" w:sz="0" w:space="0" w:color="auto"/>
      </w:divBdr>
    </w:div>
    <w:div w:id="748427239">
      <w:bodyDiv w:val="1"/>
      <w:marLeft w:val="0"/>
      <w:marRight w:val="0"/>
      <w:marTop w:val="0"/>
      <w:marBottom w:val="0"/>
      <w:divBdr>
        <w:top w:val="none" w:sz="0" w:space="0" w:color="auto"/>
        <w:left w:val="none" w:sz="0" w:space="0" w:color="auto"/>
        <w:bottom w:val="none" w:sz="0" w:space="0" w:color="auto"/>
        <w:right w:val="none" w:sz="0" w:space="0" w:color="auto"/>
      </w:divBdr>
    </w:div>
    <w:div w:id="785737677">
      <w:bodyDiv w:val="1"/>
      <w:marLeft w:val="0"/>
      <w:marRight w:val="0"/>
      <w:marTop w:val="0"/>
      <w:marBottom w:val="0"/>
      <w:divBdr>
        <w:top w:val="none" w:sz="0" w:space="0" w:color="auto"/>
        <w:left w:val="none" w:sz="0" w:space="0" w:color="auto"/>
        <w:bottom w:val="none" w:sz="0" w:space="0" w:color="auto"/>
        <w:right w:val="none" w:sz="0" w:space="0" w:color="auto"/>
      </w:divBdr>
    </w:div>
    <w:div w:id="787351995">
      <w:bodyDiv w:val="1"/>
      <w:marLeft w:val="0"/>
      <w:marRight w:val="0"/>
      <w:marTop w:val="0"/>
      <w:marBottom w:val="0"/>
      <w:divBdr>
        <w:top w:val="none" w:sz="0" w:space="0" w:color="auto"/>
        <w:left w:val="none" w:sz="0" w:space="0" w:color="auto"/>
        <w:bottom w:val="none" w:sz="0" w:space="0" w:color="auto"/>
        <w:right w:val="none" w:sz="0" w:space="0" w:color="auto"/>
      </w:divBdr>
    </w:div>
    <w:div w:id="842864830">
      <w:bodyDiv w:val="1"/>
      <w:marLeft w:val="0"/>
      <w:marRight w:val="0"/>
      <w:marTop w:val="0"/>
      <w:marBottom w:val="0"/>
      <w:divBdr>
        <w:top w:val="none" w:sz="0" w:space="0" w:color="auto"/>
        <w:left w:val="none" w:sz="0" w:space="0" w:color="auto"/>
        <w:bottom w:val="none" w:sz="0" w:space="0" w:color="auto"/>
        <w:right w:val="none" w:sz="0" w:space="0" w:color="auto"/>
      </w:divBdr>
    </w:div>
    <w:div w:id="871578973">
      <w:bodyDiv w:val="1"/>
      <w:marLeft w:val="0"/>
      <w:marRight w:val="0"/>
      <w:marTop w:val="0"/>
      <w:marBottom w:val="0"/>
      <w:divBdr>
        <w:top w:val="none" w:sz="0" w:space="0" w:color="auto"/>
        <w:left w:val="none" w:sz="0" w:space="0" w:color="auto"/>
        <w:bottom w:val="none" w:sz="0" w:space="0" w:color="auto"/>
        <w:right w:val="none" w:sz="0" w:space="0" w:color="auto"/>
      </w:divBdr>
    </w:div>
    <w:div w:id="887689947">
      <w:bodyDiv w:val="1"/>
      <w:marLeft w:val="0"/>
      <w:marRight w:val="0"/>
      <w:marTop w:val="0"/>
      <w:marBottom w:val="0"/>
      <w:divBdr>
        <w:top w:val="none" w:sz="0" w:space="0" w:color="auto"/>
        <w:left w:val="none" w:sz="0" w:space="0" w:color="auto"/>
        <w:bottom w:val="none" w:sz="0" w:space="0" w:color="auto"/>
        <w:right w:val="none" w:sz="0" w:space="0" w:color="auto"/>
      </w:divBdr>
    </w:div>
    <w:div w:id="964118326">
      <w:bodyDiv w:val="1"/>
      <w:marLeft w:val="0"/>
      <w:marRight w:val="0"/>
      <w:marTop w:val="0"/>
      <w:marBottom w:val="0"/>
      <w:divBdr>
        <w:top w:val="none" w:sz="0" w:space="0" w:color="auto"/>
        <w:left w:val="none" w:sz="0" w:space="0" w:color="auto"/>
        <w:bottom w:val="none" w:sz="0" w:space="0" w:color="auto"/>
        <w:right w:val="none" w:sz="0" w:space="0" w:color="auto"/>
      </w:divBdr>
    </w:div>
    <w:div w:id="989023790">
      <w:bodyDiv w:val="1"/>
      <w:marLeft w:val="0"/>
      <w:marRight w:val="0"/>
      <w:marTop w:val="0"/>
      <w:marBottom w:val="0"/>
      <w:divBdr>
        <w:top w:val="none" w:sz="0" w:space="0" w:color="auto"/>
        <w:left w:val="none" w:sz="0" w:space="0" w:color="auto"/>
        <w:bottom w:val="none" w:sz="0" w:space="0" w:color="auto"/>
        <w:right w:val="none" w:sz="0" w:space="0" w:color="auto"/>
      </w:divBdr>
    </w:div>
    <w:div w:id="991983243">
      <w:bodyDiv w:val="1"/>
      <w:marLeft w:val="0"/>
      <w:marRight w:val="0"/>
      <w:marTop w:val="0"/>
      <w:marBottom w:val="0"/>
      <w:divBdr>
        <w:top w:val="none" w:sz="0" w:space="0" w:color="auto"/>
        <w:left w:val="none" w:sz="0" w:space="0" w:color="auto"/>
        <w:bottom w:val="none" w:sz="0" w:space="0" w:color="auto"/>
        <w:right w:val="none" w:sz="0" w:space="0" w:color="auto"/>
      </w:divBdr>
    </w:div>
    <w:div w:id="994988800">
      <w:bodyDiv w:val="1"/>
      <w:marLeft w:val="0"/>
      <w:marRight w:val="0"/>
      <w:marTop w:val="0"/>
      <w:marBottom w:val="0"/>
      <w:divBdr>
        <w:top w:val="none" w:sz="0" w:space="0" w:color="auto"/>
        <w:left w:val="none" w:sz="0" w:space="0" w:color="auto"/>
        <w:bottom w:val="none" w:sz="0" w:space="0" w:color="auto"/>
        <w:right w:val="none" w:sz="0" w:space="0" w:color="auto"/>
      </w:divBdr>
    </w:div>
    <w:div w:id="1084760452">
      <w:bodyDiv w:val="1"/>
      <w:marLeft w:val="0"/>
      <w:marRight w:val="0"/>
      <w:marTop w:val="0"/>
      <w:marBottom w:val="0"/>
      <w:divBdr>
        <w:top w:val="none" w:sz="0" w:space="0" w:color="auto"/>
        <w:left w:val="none" w:sz="0" w:space="0" w:color="auto"/>
        <w:bottom w:val="none" w:sz="0" w:space="0" w:color="auto"/>
        <w:right w:val="none" w:sz="0" w:space="0" w:color="auto"/>
      </w:divBdr>
    </w:div>
    <w:div w:id="1090656461">
      <w:bodyDiv w:val="1"/>
      <w:marLeft w:val="0"/>
      <w:marRight w:val="0"/>
      <w:marTop w:val="0"/>
      <w:marBottom w:val="0"/>
      <w:divBdr>
        <w:top w:val="none" w:sz="0" w:space="0" w:color="auto"/>
        <w:left w:val="none" w:sz="0" w:space="0" w:color="auto"/>
        <w:bottom w:val="none" w:sz="0" w:space="0" w:color="auto"/>
        <w:right w:val="none" w:sz="0" w:space="0" w:color="auto"/>
      </w:divBdr>
    </w:div>
    <w:div w:id="1108934965">
      <w:bodyDiv w:val="1"/>
      <w:marLeft w:val="0"/>
      <w:marRight w:val="0"/>
      <w:marTop w:val="0"/>
      <w:marBottom w:val="0"/>
      <w:divBdr>
        <w:top w:val="none" w:sz="0" w:space="0" w:color="auto"/>
        <w:left w:val="none" w:sz="0" w:space="0" w:color="auto"/>
        <w:bottom w:val="none" w:sz="0" w:space="0" w:color="auto"/>
        <w:right w:val="none" w:sz="0" w:space="0" w:color="auto"/>
      </w:divBdr>
    </w:div>
    <w:div w:id="1187451199">
      <w:bodyDiv w:val="1"/>
      <w:marLeft w:val="0"/>
      <w:marRight w:val="0"/>
      <w:marTop w:val="0"/>
      <w:marBottom w:val="0"/>
      <w:divBdr>
        <w:top w:val="none" w:sz="0" w:space="0" w:color="auto"/>
        <w:left w:val="none" w:sz="0" w:space="0" w:color="auto"/>
        <w:bottom w:val="none" w:sz="0" w:space="0" w:color="auto"/>
        <w:right w:val="none" w:sz="0" w:space="0" w:color="auto"/>
      </w:divBdr>
    </w:div>
    <w:div w:id="1205365893">
      <w:bodyDiv w:val="1"/>
      <w:marLeft w:val="0"/>
      <w:marRight w:val="0"/>
      <w:marTop w:val="0"/>
      <w:marBottom w:val="0"/>
      <w:divBdr>
        <w:top w:val="none" w:sz="0" w:space="0" w:color="auto"/>
        <w:left w:val="none" w:sz="0" w:space="0" w:color="auto"/>
        <w:bottom w:val="none" w:sz="0" w:space="0" w:color="auto"/>
        <w:right w:val="none" w:sz="0" w:space="0" w:color="auto"/>
      </w:divBdr>
    </w:div>
    <w:div w:id="1247836769">
      <w:bodyDiv w:val="1"/>
      <w:marLeft w:val="0"/>
      <w:marRight w:val="0"/>
      <w:marTop w:val="0"/>
      <w:marBottom w:val="0"/>
      <w:divBdr>
        <w:top w:val="none" w:sz="0" w:space="0" w:color="auto"/>
        <w:left w:val="none" w:sz="0" w:space="0" w:color="auto"/>
        <w:bottom w:val="none" w:sz="0" w:space="0" w:color="auto"/>
        <w:right w:val="none" w:sz="0" w:space="0" w:color="auto"/>
      </w:divBdr>
    </w:div>
    <w:div w:id="1268924895">
      <w:bodyDiv w:val="1"/>
      <w:marLeft w:val="0"/>
      <w:marRight w:val="0"/>
      <w:marTop w:val="0"/>
      <w:marBottom w:val="0"/>
      <w:divBdr>
        <w:top w:val="none" w:sz="0" w:space="0" w:color="auto"/>
        <w:left w:val="none" w:sz="0" w:space="0" w:color="auto"/>
        <w:bottom w:val="none" w:sz="0" w:space="0" w:color="auto"/>
        <w:right w:val="none" w:sz="0" w:space="0" w:color="auto"/>
      </w:divBdr>
    </w:div>
    <w:div w:id="1291858676">
      <w:bodyDiv w:val="1"/>
      <w:marLeft w:val="0"/>
      <w:marRight w:val="0"/>
      <w:marTop w:val="0"/>
      <w:marBottom w:val="0"/>
      <w:divBdr>
        <w:top w:val="none" w:sz="0" w:space="0" w:color="auto"/>
        <w:left w:val="none" w:sz="0" w:space="0" w:color="auto"/>
        <w:bottom w:val="none" w:sz="0" w:space="0" w:color="auto"/>
        <w:right w:val="none" w:sz="0" w:space="0" w:color="auto"/>
      </w:divBdr>
    </w:div>
    <w:div w:id="1292974745">
      <w:bodyDiv w:val="1"/>
      <w:marLeft w:val="0"/>
      <w:marRight w:val="0"/>
      <w:marTop w:val="0"/>
      <w:marBottom w:val="0"/>
      <w:divBdr>
        <w:top w:val="none" w:sz="0" w:space="0" w:color="auto"/>
        <w:left w:val="none" w:sz="0" w:space="0" w:color="auto"/>
        <w:bottom w:val="none" w:sz="0" w:space="0" w:color="auto"/>
        <w:right w:val="none" w:sz="0" w:space="0" w:color="auto"/>
      </w:divBdr>
    </w:div>
    <w:div w:id="1293050383">
      <w:bodyDiv w:val="1"/>
      <w:marLeft w:val="0"/>
      <w:marRight w:val="0"/>
      <w:marTop w:val="0"/>
      <w:marBottom w:val="0"/>
      <w:divBdr>
        <w:top w:val="none" w:sz="0" w:space="0" w:color="auto"/>
        <w:left w:val="none" w:sz="0" w:space="0" w:color="auto"/>
        <w:bottom w:val="none" w:sz="0" w:space="0" w:color="auto"/>
        <w:right w:val="none" w:sz="0" w:space="0" w:color="auto"/>
      </w:divBdr>
    </w:div>
    <w:div w:id="1306620120">
      <w:bodyDiv w:val="1"/>
      <w:marLeft w:val="0"/>
      <w:marRight w:val="0"/>
      <w:marTop w:val="0"/>
      <w:marBottom w:val="0"/>
      <w:divBdr>
        <w:top w:val="none" w:sz="0" w:space="0" w:color="auto"/>
        <w:left w:val="none" w:sz="0" w:space="0" w:color="auto"/>
        <w:bottom w:val="none" w:sz="0" w:space="0" w:color="auto"/>
        <w:right w:val="none" w:sz="0" w:space="0" w:color="auto"/>
      </w:divBdr>
    </w:div>
    <w:div w:id="1328437883">
      <w:bodyDiv w:val="1"/>
      <w:marLeft w:val="0"/>
      <w:marRight w:val="0"/>
      <w:marTop w:val="0"/>
      <w:marBottom w:val="0"/>
      <w:divBdr>
        <w:top w:val="none" w:sz="0" w:space="0" w:color="auto"/>
        <w:left w:val="none" w:sz="0" w:space="0" w:color="auto"/>
        <w:bottom w:val="none" w:sz="0" w:space="0" w:color="auto"/>
        <w:right w:val="none" w:sz="0" w:space="0" w:color="auto"/>
      </w:divBdr>
    </w:div>
    <w:div w:id="1399130633">
      <w:bodyDiv w:val="1"/>
      <w:marLeft w:val="0"/>
      <w:marRight w:val="0"/>
      <w:marTop w:val="0"/>
      <w:marBottom w:val="0"/>
      <w:divBdr>
        <w:top w:val="none" w:sz="0" w:space="0" w:color="auto"/>
        <w:left w:val="none" w:sz="0" w:space="0" w:color="auto"/>
        <w:bottom w:val="none" w:sz="0" w:space="0" w:color="auto"/>
        <w:right w:val="none" w:sz="0" w:space="0" w:color="auto"/>
      </w:divBdr>
    </w:div>
    <w:div w:id="1450710132">
      <w:bodyDiv w:val="1"/>
      <w:marLeft w:val="0"/>
      <w:marRight w:val="0"/>
      <w:marTop w:val="0"/>
      <w:marBottom w:val="0"/>
      <w:divBdr>
        <w:top w:val="none" w:sz="0" w:space="0" w:color="auto"/>
        <w:left w:val="none" w:sz="0" w:space="0" w:color="auto"/>
        <w:bottom w:val="none" w:sz="0" w:space="0" w:color="auto"/>
        <w:right w:val="none" w:sz="0" w:space="0" w:color="auto"/>
      </w:divBdr>
    </w:div>
    <w:div w:id="1467510145">
      <w:bodyDiv w:val="1"/>
      <w:marLeft w:val="0"/>
      <w:marRight w:val="0"/>
      <w:marTop w:val="0"/>
      <w:marBottom w:val="0"/>
      <w:divBdr>
        <w:top w:val="none" w:sz="0" w:space="0" w:color="auto"/>
        <w:left w:val="none" w:sz="0" w:space="0" w:color="auto"/>
        <w:bottom w:val="none" w:sz="0" w:space="0" w:color="auto"/>
        <w:right w:val="none" w:sz="0" w:space="0" w:color="auto"/>
      </w:divBdr>
    </w:div>
    <w:div w:id="1486584650">
      <w:bodyDiv w:val="1"/>
      <w:marLeft w:val="0"/>
      <w:marRight w:val="0"/>
      <w:marTop w:val="0"/>
      <w:marBottom w:val="0"/>
      <w:divBdr>
        <w:top w:val="none" w:sz="0" w:space="0" w:color="auto"/>
        <w:left w:val="none" w:sz="0" w:space="0" w:color="auto"/>
        <w:bottom w:val="none" w:sz="0" w:space="0" w:color="auto"/>
        <w:right w:val="none" w:sz="0" w:space="0" w:color="auto"/>
      </w:divBdr>
    </w:div>
    <w:div w:id="1514416048">
      <w:bodyDiv w:val="1"/>
      <w:marLeft w:val="0"/>
      <w:marRight w:val="0"/>
      <w:marTop w:val="0"/>
      <w:marBottom w:val="0"/>
      <w:divBdr>
        <w:top w:val="none" w:sz="0" w:space="0" w:color="auto"/>
        <w:left w:val="none" w:sz="0" w:space="0" w:color="auto"/>
        <w:bottom w:val="none" w:sz="0" w:space="0" w:color="auto"/>
        <w:right w:val="none" w:sz="0" w:space="0" w:color="auto"/>
      </w:divBdr>
    </w:div>
    <w:div w:id="1516263040">
      <w:bodyDiv w:val="1"/>
      <w:marLeft w:val="0"/>
      <w:marRight w:val="0"/>
      <w:marTop w:val="0"/>
      <w:marBottom w:val="0"/>
      <w:divBdr>
        <w:top w:val="none" w:sz="0" w:space="0" w:color="auto"/>
        <w:left w:val="none" w:sz="0" w:space="0" w:color="auto"/>
        <w:bottom w:val="none" w:sz="0" w:space="0" w:color="auto"/>
        <w:right w:val="none" w:sz="0" w:space="0" w:color="auto"/>
      </w:divBdr>
    </w:div>
    <w:div w:id="1521627945">
      <w:bodyDiv w:val="1"/>
      <w:marLeft w:val="0"/>
      <w:marRight w:val="0"/>
      <w:marTop w:val="0"/>
      <w:marBottom w:val="0"/>
      <w:divBdr>
        <w:top w:val="none" w:sz="0" w:space="0" w:color="auto"/>
        <w:left w:val="none" w:sz="0" w:space="0" w:color="auto"/>
        <w:bottom w:val="none" w:sz="0" w:space="0" w:color="auto"/>
        <w:right w:val="none" w:sz="0" w:space="0" w:color="auto"/>
      </w:divBdr>
    </w:div>
    <w:div w:id="1542211717">
      <w:bodyDiv w:val="1"/>
      <w:marLeft w:val="0"/>
      <w:marRight w:val="0"/>
      <w:marTop w:val="0"/>
      <w:marBottom w:val="0"/>
      <w:divBdr>
        <w:top w:val="none" w:sz="0" w:space="0" w:color="auto"/>
        <w:left w:val="none" w:sz="0" w:space="0" w:color="auto"/>
        <w:bottom w:val="none" w:sz="0" w:space="0" w:color="auto"/>
        <w:right w:val="none" w:sz="0" w:space="0" w:color="auto"/>
      </w:divBdr>
    </w:div>
    <w:div w:id="1553420599">
      <w:bodyDiv w:val="1"/>
      <w:marLeft w:val="0"/>
      <w:marRight w:val="0"/>
      <w:marTop w:val="0"/>
      <w:marBottom w:val="0"/>
      <w:divBdr>
        <w:top w:val="none" w:sz="0" w:space="0" w:color="auto"/>
        <w:left w:val="none" w:sz="0" w:space="0" w:color="auto"/>
        <w:bottom w:val="none" w:sz="0" w:space="0" w:color="auto"/>
        <w:right w:val="none" w:sz="0" w:space="0" w:color="auto"/>
      </w:divBdr>
    </w:div>
    <w:div w:id="1585266333">
      <w:bodyDiv w:val="1"/>
      <w:marLeft w:val="0"/>
      <w:marRight w:val="0"/>
      <w:marTop w:val="0"/>
      <w:marBottom w:val="0"/>
      <w:divBdr>
        <w:top w:val="none" w:sz="0" w:space="0" w:color="auto"/>
        <w:left w:val="none" w:sz="0" w:space="0" w:color="auto"/>
        <w:bottom w:val="none" w:sz="0" w:space="0" w:color="auto"/>
        <w:right w:val="none" w:sz="0" w:space="0" w:color="auto"/>
      </w:divBdr>
    </w:div>
    <w:div w:id="1601529651">
      <w:bodyDiv w:val="1"/>
      <w:marLeft w:val="0"/>
      <w:marRight w:val="0"/>
      <w:marTop w:val="0"/>
      <w:marBottom w:val="0"/>
      <w:divBdr>
        <w:top w:val="none" w:sz="0" w:space="0" w:color="auto"/>
        <w:left w:val="none" w:sz="0" w:space="0" w:color="auto"/>
        <w:bottom w:val="none" w:sz="0" w:space="0" w:color="auto"/>
        <w:right w:val="none" w:sz="0" w:space="0" w:color="auto"/>
      </w:divBdr>
    </w:div>
    <w:div w:id="1661421522">
      <w:bodyDiv w:val="1"/>
      <w:marLeft w:val="0"/>
      <w:marRight w:val="0"/>
      <w:marTop w:val="0"/>
      <w:marBottom w:val="0"/>
      <w:divBdr>
        <w:top w:val="none" w:sz="0" w:space="0" w:color="auto"/>
        <w:left w:val="none" w:sz="0" w:space="0" w:color="auto"/>
        <w:bottom w:val="none" w:sz="0" w:space="0" w:color="auto"/>
        <w:right w:val="none" w:sz="0" w:space="0" w:color="auto"/>
      </w:divBdr>
    </w:div>
    <w:div w:id="1663659338">
      <w:bodyDiv w:val="1"/>
      <w:marLeft w:val="0"/>
      <w:marRight w:val="0"/>
      <w:marTop w:val="0"/>
      <w:marBottom w:val="0"/>
      <w:divBdr>
        <w:top w:val="none" w:sz="0" w:space="0" w:color="auto"/>
        <w:left w:val="none" w:sz="0" w:space="0" w:color="auto"/>
        <w:bottom w:val="none" w:sz="0" w:space="0" w:color="auto"/>
        <w:right w:val="none" w:sz="0" w:space="0" w:color="auto"/>
      </w:divBdr>
    </w:div>
    <w:div w:id="1666935589">
      <w:bodyDiv w:val="1"/>
      <w:marLeft w:val="0"/>
      <w:marRight w:val="0"/>
      <w:marTop w:val="0"/>
      <w:marBottom w:val="0"/>
      <w:divBdr>
        <w:top w:val="none" w:sz="0" w:space="0" w:color="auto"/>
        <w:left w:val="none" w:sz="0" w:space="0" w:color="auto"/>
        <w:bottom w:val="none" w:sz="0" w:space="0" w:color="auto"/>
        <w:right w:val="none" w:sz="0" w:space="0" w:color="auto"/>
      </w:divBdr>
    </w:div>
    <w:div w:id="1669748462">
      <w:bodyDiv w:val="1"/>
      <w:marLeft w:val="0"/>
      <w:marRight w:val="0"/>
      <w:marTop w:val="0"/>
      <w:marBottom w:val="0"/>
      <w:divBdr>
        <w:top w:val="none" w:sz="0" w:space="0" w:color="auto"/>
        <w:left w:val="none" w:sz="0" w:space="0" w:color="auto"/>
        <w:bottom w:val="none" w:sz="0" w:space="0" w:color="auto"/>
        <w:right w:val="none" w:sz="0" w:space="0" w:color="auto"/>
      </w:divBdr>
    </w:div>
    <w:div w:id="1690133361">
      <w:bodyDiv w:val="1"/>
      <w:marLeft w:val="0"/>
      <w:marRight w:val="0"/>
      <w:marTop w:val="0"/>
      <w:marBottom w:val="0"/>
      <w:divBdr>
        <w:top w:val="none" w:sz="0" w:space="0" w:color="auto"/>
        <w:left w:val="none" w:sz="0" w:space="0" w:color="auto"/>
        <w:bottom w:val="none" w:sz="0" w:space="0" w:color="auto"/>
        <w:right w:val="none" w:sz="0" w:space="0" w:color="auto"/>
      </w:divBdr>
    </w:div>
    <w:div w:id="1698892800">
      <w:bodyDiv w:val="1"/>
      <w:marLeft w:val="0"/>
      <w:marRight w:val="0"/>
      <w:marTop w:val="0"/>
      <w:marBottom w:val="0"/>
      <w:divBdr>
        <w:top w:val="none" w:sz="0" w:space="0" w:color="auto"/>
        <w:left w:val="none" w:sz="0" w:space="0" w:color="auto"/>
        <w:bottom w:val="none" w:sz="0" w:space="0" w:color="auto"/>
        <w:right w:val="none" w:sz="0" w:space="0" w:color="auto"/>
      </w:divBdr>
    </w:div>
    <w:div w:id="1714571357">
      <w:bodyDiv w:val="1"/>
      <w:marLeft w:val="0"/>
      <w:marRight w:val="0"/>
      <w:marTop w:val="0"/>
      <w:marBottom w:val="0"/>
      <w:divBdr>
        <w:top w:val="none" w:sz="0" w:space="0" w:color="auto"/>
        <w:left w:val="none" w:sz="0" w:space="0" w:color="auto"/>
        <w:bottom w:val="none" w:sz="0" w:space="0" w:color="auto"/>
        <w:right w:val="none" w:sz="0" w:space="0" w:color="auto"/>
      </w:divBdr>
    </w:div>
    <w:div w:id="1766610538">
      <w:bodyDiv w:val="1"/>
      <w:marLeft w:val="0"/>
      <w:marRight w:val="0"/>
      <w:marTop w:val="0"/>
      <w:marBottom w:val="0"/>
      <w:divBdr>
        <w:top w:val="none" w:sz="0" w:space="0" w:color="auto"/>
        <w:left w:val="none" w:sz="0" w:space="0" w:color="auto"/>
        <w:bottom w:val="none" w:sz="0" w:space="0" w:color="auto"/>
        <w:right w:val="none" w:sz="0" w:space="0" w:color="auto"/>
      </w:divBdr>
    </w:div>
    <w:div w:id="1768693525">
      <w:bodyDiv w:val="1"/>
      <w:marLeft w:val="0"/>
      <w:marRight w:val="0"/>
      <w:marTop w:val="0"/>
      <w:marBottom w:val="0"/>
      <w:divBdr>
        <w:top w:val="none" w:sz="0" w:space="0" w:color="auto"/>
        <w:left w:val="none" w:sz="0" w:space="0" w:color="auto"/>
        <w:bottom w:val="none" w:sz="0" w:space="0" w:color="auto"/>
        <w:right w:val="none" w:sz="0" w:space="0" w:color="auto"/>
      </w:divBdr>
    </w:div>
    <w:div w:id="1773092698">
      <w:bodyDiv w:val="1"/>
      <w:marLeft w:val="0"/>
      <w:marRight w:val="0"/>
      <w:marTop w:val="0"/>
      <w:marBottom w:val="0"/>
      <w:divBdr>
        <w:top w:val="none" w:sz="0" w:space="0" w:color="auto"/>
        <w:left w:val="none" w:sz="0" w:space="0" w:color="auto"/>
        <w:bottom w:val="none" w:sz="0" w:space="0" w:color="auto"/>
        <w:right w:val="none" w:sz="0" w:space="0" w:color="auto"/>
      </w:divBdr>
    </w:div>
    <w:div w:id="1778939609">
      <w:bodyDiv w:val="1"/>
      <w:marLeft w:val="0"/>
      <w:marRight w:val="0"/>
      <w:marTop w:val="0"/>
      <w:marBottom w:val="0"/>
      <w:divBdr>
        <w:top w:val="none" w:sz="0" w:space="0" w:color="auto"/>
        <w:left w:val="none" w:sz="0" w:space="0" w:color="auto"/>
        <w:bottom w:val="none" w:sz="0" w:space="0" w:color="auto"/>
        <w:right w:val="none" w:sz="0" w:space="0" w:color="auto"/>
      </w:divBdr>
    </w:div>
    <w:div w:id="1797065281">
      <w:bodyDiv w:val="1"/>
      <w:marLeft w:val="0"/>
      <w:marRight w:val="0"/>
      <w:marTop w:val="0"/>
      <w:marBottom w:val="0"/>
      <w:divBdr>
        <w:top w:val="none" w:sz="0" w:space="0" w:color="auto"/>
        <w:left w:val="none" w:sz="0" w:space="0" w:color="auto"/>
        <w:bottom w:val="none" w:sz="0" w:space="0" w:color="auto"/>
        <w:right w:val="none" w:sz="0" w:space="0" w:color="auto"/>
      </w:divBdr>
    </w:div>
    <w:div w:id="1829394271">
      <w:bodyDiv w:val="1"/>
      <w:marLeft w:val="0"/>
      <w:marRight w:val="0"/>
      <w:marTop w:val="0"/>
      <w:marBottom w:val="0"/>
      <w:divBdr>
        <w:top w:val="none" w:sz="0" w:space="0" w:color="auto"/>
        <w:left w:val="none" w:sz="0" w:space="0" w:color="auto"/>
        <w:bottom w:val="none" w:sz="0" w:space="0" w:color="auto"/>
        <w:right w:val="none" w:sz="0" w:space="0" w:color="auto"/>
      </w:divBdr>
    </w:div>
    <w:div w:id="1862433146">
      <w:bodyDiv w:val="1"/>
      <w:marLeft w:val="0"/>
      <w:marRight w:val="0"/>
      <w:marTop w:val="0"/>
      <w:marBottom w:val="0"/>
      <w:divBdr>
        <w:top w:val="none" w:sz="0" w:space="0" w:color="auto"/>
        <w:left w:val="none" w:sz="0" w:space="0" w:color="auto"/>
        <w:bottom w:val="none" w:sz="0" w:space="0" w:color="auto"/>
        <w:right w:val="none" w:sz="0" w:space="0" w:color="auto"/>
      </w:divBdr>
    </w:div>
    <w:div w:id="1875775918">
      <w:bodyDiv w:val="1"/>
      <w:marLeft w:val="0"/>
      <w:marRight w:val="0"/>
      <w:marTop w:val="0"/>
      <w:marBottom w:val="0"/>
      <w:divBdr>
        <w:top w:val="none" w:sz="0" w:space="0" w:color="auto"/>
        <w:left w:val="none" w:sz="0" w:space="0" w:color="auto"/>
        <w:bottom w:val="none" w:sz="0" w:space="0" w:color="auto"/>
        <w:right w:val="none" w:sz="0" w:space="0" w:color="auto"/>
      </w:divBdr>
    </w:div>
    <w:div w:id="1876654603">
      <w:bodyDiv w:val="1"/>
      <w:marLeft w:val="0"/>
      <w:marRight w:val="0"/>
      <w:marTop w:val="0"/>
      <w:marBottom w:val="0"/>
      <w:divBdr>
        <w:top w:val="none" w:sz="0" w:space="0" w:color="auto"/>
        <w:left w:val="none" w:sz="0" w:space="0" w:color="auto"/>
        <w:bottom w:val="none" w:sz="0" w:space="0" w:color="auto"/>
        <w:right w:val="none" w:sz="0" w:space="0" w:color="auto"/>
      </w:divBdr>
    </w:div>
    <w:div w:id="1917471086">
      <w:bodyDiv w:val="1"/>
      <w:marLeft w:val="0"/>
      <w:marRight w:val="0"/>
      <w:marTop w:val="0"/>
      <w:marBottom w:val="0"/>
      <w:divBdr>
        <w:top w:val="none" w:sz="0" w:space="0" w:color="auto"/>
        <w:left w:val="none" w:sz="0" w:space="0" w:color="auto"/>
        <w:bottom w:val="none" w:sz="0" w:space="0" w:color="auto"/>
        <w:right w:val="none" w:sz="0" w:space="0" w:color="auto"/>
      </w:divBdr>
    </w:div>
    <w:div w:id="1924294218">
      <w:bodyDiv w:val="1"/>
      <w:marLeft w:val="0"/>
      <w:marRight w:val="0"/>
      <w:marTop w:val="0"/>
      <w:marBottom w:val="0"/>
      <w:divBdr>
        <w:top w:val="none" w:sz="0" w:space="0" w:color="auto"/>
        <w:left w:val="none" w:sz="0" w:space="0" w:color="auto"/>
        <w:bottom w:val="none" w:sz="0" w:space="0" w:color="auto"/>
        <w:right w:val="none" w:sz="0" w:space="0" w:color="auto"/>
      </w:divBdr>
    </w:div>
    <w:div w:id="1925797164">
      <w:bodyDiv w:val="1"/>
      <w:marLeft w:val="0"/>
      <w:marRight w:val="0"/>
      <w:marTop w:val="0"/>
      <w:marBottom w:val="0"/>
      <w:divBdr>
        <w:top w:val="none" w:sz="0" w:space="0" w:color="auto"/>
        <w:left w:val="none" w:sz="0" w:space="0" w:color="auto"/>
        <w:bottom w:val="none" w:sz="0" w:space="0" w:color="auto"/>
        <w:right w:val="none" w:sz="0" w:space="0" w:color="auto"/>
      </w:divBdr>
    </w:div>
    <w:div w:id="1983382784">
      <w:bodyDiv w:val="1"/>
      <w:marLeft w:val="0"/>
      <w:marRight w:val="0"/>
      <w:marTop w:val="0"/>
      <w:marBottom w:val="0"/>
      <w:divBdr>
        <w:top w:val="none" w:sz="0" w:space="0" w:color="auto"/>
        <w:left w:val="none" w:sz="0" w:space="0" w:color="auto"/>
        <w:bottom w:val="none" w:sz="0" w:space="0" w:color="auto"/>
        <w:right w:val="none" w:sz="0" w:space="0" w:color="auto"/>
      </w:divBdr>
    </w:div>
    <w:div w:id="1997755450">
      <w:bodyDiv w:val="1"/>
      <w:marLeft w:val="0"/>
      <w:marRight w:val="0"/>
      <w:marTop w:val="0"/>
      <w:marBottom w:val="0"/>
      <w:divBdr>
        <w:top w:val="none" w:sz="0" w:space="0" w:color="auto"/>
        <w:left w:val="none" w:sz="0" w:space="0" w:color="auto"/>
        <w:bottom w:val="none" w:sz="0" w:space="0" w:color="auto"/>
        <w:right w:val="none" w:sz="0" w:space="0" w:color="auto"/>
      </w:divBdr>
    </w:div>
    <w:div w:id="2017265612">
      <w:bodyDiv w:val="1"/>
      <w:marLeft w:val="0"/>
      <w:marRight w:val="0"/>
      <w:marTop w:val="0"/>
      <w:marBottom w:val="0"/>
      <w:divBdr>
        <w:top w:val="none" w:sz="0" w:space="0" w:color="auto"/>
        <w:left w:val="none" w:sz="0" w:space="0" w:color="auto"/>
        <w:bottom w:val="none" w:sz="0" w:space="0" w:color="auto"/>
        <w:right w:val="none" w:sz="0" w:space="0" w:color="auto"/>
      </w:divBdr>
    </w:div>
    <w:div w:id="2037845649">
      <w:bodyDiv w:val="1"/>
      <w:marLeft w:val="0"/>
      <w:marRight w:val="0"/>
      <w:marTop w:val="0"/>
      <w:marBottom w:val="0"/>
      <w:divBdr>
        <w:top w:val="none" w:sz="0" w:space="0" w:color="auto"/>
        <w:left w:val="none" w:sz="0" w:space="0" w:color="auto"/>
        <w:bottom w:val="none" w:sz="0" w:space="0" w:color="auto"/>
        <w:right w:val="none" w:sz="0" w:space="0" w:color="auto"/>
      </w:divBdr>
    </w:div>
    <w:div w:id="2064600287">
      <w:bodyDiv w:val="1"/>
      <w:marLeft w:val="0"/>
      <w:marRight w:val="0"/>
      <w:marTop w:val="0"/>
      <w:marBottom w:val="0"/>
      <w:divBdr>
        <w:top w:val="none" w:sz="0" w:space="0" w:color="auto"/>
        <w:left w:val="none" w:sz="0" w:space="0" w:color="auto"/>
        <w:bottom w:val="none" w:sz="0" w:space="0" w:color="auto"/>
        <w:right w:val="none" w:sz="0" w:space="0" w:color="auto"/>
      </w:divBdr>
    </w:div>
    <w:div w:id="2080009587">
      <w:bodyDiv w:val="1"/>
      <w:marLeft w:val="0"/>
      <w:marRight w:val="0"/>
      <w:marTop w:val="0"/>
      <w:marBottom w:val="0"/>
      <w:divBdr>
        <w:top w:val="none" w:sz="0" w:space="0" w:color="auto"/>
        <w:left w:val="none" w:sz="0" w:space="0" w:color="auto"/>
        <w:bottom w:val="none" w:sz="0" w:space="0" w:color="auto"/>
        <w:right w:val="none" w:sz="0" w:space="0" w:color="auto"/>
      </w:divBdr>
    </w:div>
    <w:div w:id="2107260586">
      <w:bodyDiv w:val="1"/>
      <w:marLeft w:val="0"/>
      <w:marRight w:val="0"/>
      <w:marTop w:val="0"/>
      <w:marBottom w:val="0"/>
      <w:divBdr>
        <w:top w:val="none" w:sz="0" w:space="0" w:color="auto"/>
        <w:left w:val="none" w:sz="0" w:space="0" w:color="auto"/>
        <w:bottom w:val="none" w:sz="0" w:space="0" w:color="auto"/>
        <w:right w:val="none" w:sz="0" w:space="0" w:color="auto"/>
      </w:divBdr>
    </w:div>
    <w:div w:id="2111007776">
      <w:bodyDiv w:val="1"/>
      <w:marLeft w:val="0"/>
      <w:marRight w:val="0"/>
      <w:marTop w:val="0"/>
      <w:marBottom w:val="0"/>
      <w:divBdr>
        <w:top w:val="none" w:sz="0" w:space="0" w:color="auto"/>
        <w:left w:val="none" w:sz="0" w:space="0" w:color="auto"/>
        <w:bottom w:val="none" w:sz="0" w:space="0" w:color="auto"/>
        <w:right w:val="none" w:sz="0" w:space="0" w:color="auto"/>
      </w:divBdr>
    </w:div>
    <w:div w:id="21419969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20</Pages>
  <Words>4844</Words>
  <Characters>27614</Characters>
  <Application>Microsoft Office Word</Application>
  <DocSecurity>0</DocSecurity>
  <Lines>230</Lines>
  <Paragraphs>64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Tasks assigned:</vt:lpstr>
      <vt:lpstr>Status of tasks:</vt:lpstr>
      <vt:lpstr>Summary of results:</vt:lpstr>
      <vt:lpstr>    Task 1: Re-visit the explanation for why the derivative of capillary pressure sh</vt:lpstr>
      <vt:lpstr>    </vt:lpstr>
      <vt:lpstr/>
      <vt:lpstr>    Task 2: Derive a method for updating the composition and molar volume / mole num</vt:lpstr>
      <vt:lpstr>    Task 3: Do a manual combined stability analysis and phase split calculation.</vt:lpstr>
      <vt:lpstr>    Task 4: Describe and implement the stability analysis algorithm in component mol</vt:lpstr>
      <vt:lpstr>Biography</vt:lpstr>
    </vt:vector>
  </TitlesOfParts>
  <Company/>
  <LinksUpToDate>false</LinksUpToDate>
  <CharactersWithSpaces>32394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sofien</dc:creator>
  <cp:keywords/>
  <dc:description/>
  <cp:lastModifiedBy>sofien</cp:lastModifiedBy>
  <cp:revision>312</cp:revision>
  <cp:lastPrinted>2019-06-10T15:14:00Z</cp:lastPrinted>
  <dcterms:created xsi:type="dcterms:W3CDTF">2019-06-04T23:19:00Z</dcterms:created>
  <dcterms:modified xsi:type="dcterms:W3CDTF">2019-06-10T19:20:00Z</dcterms:modified>
</cp:coreProperties>
</file>