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Prospecting Board: AI-Powered Sales Intelligence Platform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Prospecting Board transforms how sellers research and engage with prospects by automating the intelligence gathering that typically consumes 2 to 3 hours per account. Instead of manually piecing together information from dozens of sources, sellers get comprehensive strategic insights, technical analysis, competitive intelligence, and personalized outreach recommendations in minutes. The platform combines AI-powered research with IBM product expertise to help sellers have more substantive conversations, identify specific opportunities, and close deals faster.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1: Customer and Industry Selection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platform begins with a simple interface where sellers enter the customer name and select their industry from 14 major sectors including Banking, Healthcare, Manufacturing, and Telecommunications. This foundational information drives all subsequent AI analysis and ensures that research and recommendations are contextually relevant. The system uses this data to filter news sources, tailor strategic questions, and map appropriate IBM solutions. Industry selection is critical because it determines which automation pillars and technical questions will be most relevant to the prospect.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2: Research Your Client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generates comprehensive strategic intelligence about the prospect through AI-powered analysis. The platform asks four core questions about strategic priorities, what prompted those priorities, competitive differentiation, and IT imperatives. Each question triggers AI research that pulls from company websites, news articles, financial reports, and industry databases to generate detailed answers. Sellers can also ask custom questions specific to their sales situation. The AI provides suggested follow-up questions to deepen the conversation, and all responses include source citations for credibility. This eliminates hours of manual research and ensures sellers walk into meetings with current, relevant intelligence.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3: Automation Pillars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Sellers choose from three focus areas: Application Modernization, Infrastructure Automation, or Technology Business Management. Each pillar contains 8 to 11 detailed technical questions that probe the customer's current state, challenges, and future plans. For Application Modernization, questions cover integration patterns, technical debt, and development standards. Infrastructure Automation explores provisioning processes, multi-cloud management, and DNS strategies. Technology Business Management examines cost visibility, budgeting processes, and value realization frameworks. The AI generates answers based on publicly available information about the customer's technology stack and initiatives. This section helps sellers understand technical pain points and identify specific areas where IBM solutions can add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4: Potential Opportunities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platform analyzes all previous research and automatically maps customer needs to relevant IBM products and solutions. It generates a comprehensive table showing each opportunity, the recommended IBM products, key capabilities, how they address the need, and estimated business value. The AI identifies synergies between multiple products and calculates potential ROI based on industry benchmarks. Sellers can add custom opportunities, regenerate the analysis with different parameters, or export the findings to PDF or PowerPoint. This transforms scattered research into actionable sales opportunities with clear value propositions already articulated.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5: IBM Product Research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provides on-demand access to detailed information about IBM products through an AI-powered search interface. Sellers can ask specific questions like "How does Instana integrate with existing monitoring tools" or "What are the licensing options for watsonx." The system searches IBM documentation, product pages, and technical resources to provide accurate, current answers with source citations. Quick access buttons provide instant information on key products like webMethods, SevOne, Turbonomic, and Apptio. The AI suggests relevant follow-up questions to help sellers dig deeper into technical details, pricing models, or implementation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6: Competitive Intelligence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platform automatically identifies the customer's current technology vendors and generates detailed competitive analysis. It compares IBM solutions against competitors on capabilities, pricing, integration complexity, and total cost of ownership. The AI highlights specific weaknesses in competitor offerings and articulates IBM's differentiation points. This section includes battle cards, objection handling scripts, and proof points that sellers can use in competitive situations. The intelligence is continuously updated as new competitive information becomes available.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7: Tech Headlines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aggregates and summarizes recent news about the customer from technology publications, press releases, earnings calls, and industry reports. The AI filters for relevance and highlights articles about digital transformation initiatives, technology investments, leadership changes, or strategic partnerships. Each headline includes a brief summary and links to the full article. This keeps sellers informed about current events that might create urgency or open new conversation opportunities. The system can be configured to send daily or weekly email digests of new headlines.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8: Contact Personas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platform identifies key decision-makers and influencers at the target account through LinkedIn integration and web scraping. For each contact, it provides their role, department, responsibilities, and recent activity. The AI generates persona profiles that describe their likely priorities, pain points, and decision-making authority. It suggests personalized talking points for each contact based on their role and the customer's strategic priorities. Sellers can see organizational charts showing reporting relationships and identify the best entry points into the account.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9: Compose Email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generates personalized outreach emails using all the research gathered in previous sections. Sellers select which insights to include, and the AI composes a message that references specific customer priorities, mentions recent news, and proposes relevant solutions. The email maintains the seller's authentic voice while incorporating research that would take hours to compile manually. It integrates with Microsoft Outlook for one-click sending. The platform tracks which email approaches generate the highest response rates and continuously improves its recommendations.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Value Proposition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sellers, the Prospecting Board eliminates the 2 to 3 hours typically spent researching each account. Instead of cobbling together information from multiple sources, sellers get comprehensive intelligence in minutes. They walk into every conversation armed with current details about the prospect's business challenges, technology landscape, and competitive position. Their outreach becomes more relevant because it speaks directly to what matters to each buyer. Close rates improve because conversations are more substantive and proposals are better aligned with customer needs. Junior reps get the same quality of intelligence as top performers, accelerating their ramp time and productivity.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managers, the platform scales best practices across the entire team without hiring more researchers or analysts. It ensures consistent messaging and eliminates the variability in research quality that comes from individual effort. Managers can track what research is being done, identify which insights lead to closed deals, and coach reps on selling rather than on how to research. The platform turns research from a bottleneck that limits pipeline velocity into a competitive advantage that differentiates the team. It provides visibility into account coverage and helps prioritize which prospects deserve the most attention based on fit and opportunity size.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