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sz w:val="36"/>
          <w:b/>
          <w:sz w:val="36"/>
          <w:b/>
          <w:szCs w:val="36"/>
          <w:bCs/>
          <w:rFonts w:ascii="Times New Roman" w:hAnsi="Times New Roman" w:eastAsia="" w:cs="" w:cstheme="majorBidi" w:eastAsiaTheme="majorEastAsia"/>
          <w:color w:val="345A8A" w:themeColor="accent1" w:themeShade="b5"/>
        </w:rPr>
      </w:pPr>
      <w:r>
        <w:rPr>
          <w:rFonts w:ascii="Times New Roman" w:hAnsi="Times New Roman"/>
        </w:rPr>
        <w:t>Statistical Principles for Omics-based Clinical Trials</w:t>
      </w:r>
      <w:r/>
    </w:p>
    <w:p>
      <w:pPr>
        <w:pStyle w:val="Author"/>
        <w:spacing w:lineRule="auto" w:line="480"/>
      </w:pPr>
      <w:r>
        <w:rPr>
          <w:rFonts w:ascii="Times New Roman" w:hAnsi="Times New Roman"/>
        </w:rPr>
        <w:t>Michael C Sachs</w:t>
        <w:br/>
      </w:r>
      <w:r>
        <w:rPr>
          <w:rFonts w:ascii="Times New Roman" w:hAnsi="Times New Roman"/>
          <w:i/>
        </w:rPr>
        <w:t>National Cancer Institute, Biometric Research Branch</w:t>
      </w:r>
      <w:r>
        <w:rPr>
          <w:rFonts w:ascii="Times New Roman" w:hAnsi="Times New Roman"/>
        </w:rPr>
        <w:br/>
        <w:t>9609 Medical Center Drive, Room 5W114, MSC 9735, Bethesda, MD 20892-9735</w:t>
        <w:br/>
        <w:t>Telephone: 240-276-6004</w:t>
        <w:br/>
        <w:t>Fax: 240-276-7888</w:t>
        <w:br/>
      </w:r>
      <w:hyperlink r:id="rId2">
        <w:r>
          <w:rPr>
            <w:rStyle w:val="Link"/>
            <w:rFonts w:ascii="Times New Roman" w:hAnsi="Times New Roman"/>
          </w:rPr>
          <w:t>maito:michael.sachs@nih.gov</w:t>
        </w:r>
      </w:hyperlink>
      <w:r>
        <w:rPr>
          <w:rFonts w:ascii="Times New Roman" w:hAnsi="Times New Roman"/>
        </w:rPr>
        <w:br/>
      </w:r>
      <w:r/>
    </w:p>
    <w:p>
      <w:pPr>
        <w:pStyle w:val="Normal"/>
        <w:spacing w:lineRule="auto" w:line="480"/>
        <w:rPr>
          <w:rFonts w:ascii="Times New Roman" w:hAnsi="Times New Roman"/>
        </w:rPr>
      </w:pPr>
      <w:r>
        <w:rPr>
          <w:rFonts w:ascii="Times New Roman" w:hAnsi="Times New Roman"/>
        </w:rPr>
        <w:t>High-throughput technologies enable the measurement of a large number of molecular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r/>
    </w:p>
    <w:p>
      <w:pPr>
        <w:pStyle w:val="Normal"/>
        <w:spacing w:lineRule="auto" w:line="480"/>
      </w:pPr>
      <w:r>
        <w:rPr>
          <w:rFonts w:ascii="Times New Roman" w:hAnsi="Times New Roman"/>
          <w:b/>
        </w:rPr>
        <w:t>Keywords.</w:t>
      </w:r>
      <w:r>
        <w:rPr>
          <w:rFonts w:ascii="Times New Roman" w:hAnsi="Times New Roman"/>
        </w:rPr>
        <w:t xml:space="preserve"> genomics; personalized medicine; predictive biomarker; statistics</w:t>
      </w:r>
      <w:r/>
    </w:p>
    <w:p>
      <w:pPr>
        <w:pStyle w:val="Normal"/>
        <w:spacing w:lineRule="auto" w:line="480"/>
      </w:pPr>
      <w:r>
        <w:rPr>
          <w:rFonts w:ascii="Times New Roman" w:hAnsi="Times New Roman"/>
          <w:b/>
        </w:rPr>
        <w:t>Running title.</w:t>
      </w:r>
      <w:r>
        <w:rPr>
          <w:rFonts w:ascii="Times New Roman" w:hAnsi="Times New Roman"/>
        </w:rPr>
        <w:t xml:space="preserve"> </w:t>
      </w:r>
      <w:r>
        <w:rPr>
          <w:rFonts w:ascii="Times New Roman" w:hAnsi="Times New Roman"/>
          <w:i/>
        </w:rPr>
        <w:t>Stats for Omics-based Trials</w:t>
      </w:r>
      <w:r/>
    </w:p>
    <w:p>
      <w:pPr>
        <w:pStyle w:val="Heading1"/>
        <w:spacing w:lineRule="auto" w:line="480"/>
        <w:rPr>
          <w:sz w:val="32"/>
          <w:b/>
          <w:sz w:val="32"/>
          <w:b/>
          <w:szCs w:val="32"/>
          <w:bCs/>
          <w:rFonts w:ascii="Times New Roman" w:hAnsi="Times New Roman" w:eastAsia="" w:cs="" w:cstheme="majorBidi" w:eastAsiaTheme="majorEastAsia"/>
          <w:color w:val="345A8A" w:themeColor="accent1" w:themeShade="b5"/>
        </w:rPr>
      </w:pPr>
      <w:bookmarkStart w:id="0" w:name="introduction"/>
      <w:bookmarkEnd w:id="0"/>
      <w:r>
        <w:rPr>
          <w:rFonts w:ascii="Times New Roman" w:hAnsi="Times New Roman"/>
        </w:rPr>
        <w:t>Introduction</w:t>
      </w:r>
      <w:r/>
    </w:p>
    <w:p>
      <w:pPr>
        <w:pStyle w:val="Normal"/>
        <w:spacing w:lineRule="auto" w:line="480"/>
        <w:rPr>
          <w:rFonts w:ascii="Times New Roman" w:hAnsi="Times New Roman"/>
        </w:rPr>
      </w:pPr>
      <w:r>
        <w:rPr>
          <w:rFonts w:ascii="Times New Roman" w:hAnsi="Times New Roman"/>
        </w:rPr>
        <w:t>Omics technologies that generate a large amount of molecular data about biospecimens have the potential to provide accurate predictions of a patient’s prognosis and predictions of their response to a specific treatment regime. The idea of omics-based tests is that distinct subgroups of patients can be identified using multi-dimensional molecular data and therefore treatment decisions can be personalized to that subgroup.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r/>
    </w:p>
    <w:p>
      <w:pPr>
        <w:pStyle w:val="Normal"/>
        <w:spacing w:lineRule="auto" w:line="480"/>
        <w:rPr>
          <w:rFonts w:ascii="Times New Roman" w:hAnsi="Times New Roman"/>
        </w:rPr>
      </w:pPr>
      <w:r>
        <w:rPr>
          <w:rFonts w:ascii="Times New Roman" w:hAnsi="Times New Roman"/>
        </w:rPr>
        <w:t>An omics-based test can be used to predict a patient’s prognosis, which is their expected clinical outcome. A test that provides accurate predictions of prognosis, regardless of treatment, is referred to as prognostic. A predictive omics-based test is one that accurately predicts disease outcomes with the application of specific interventions. Predictive markers are therefore useful for the selection among two or more treatment options. Statistically, a prognostic omics-based test is strongly associated with clinical outcome and a predictive omics-based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r/>
    </w:p>
    <w:p>
      <w:pPr>
        <w:pStyle w:val="Normal"/>
        <w:spacing w:lineRule="auto" w:line="480"/>
        <w:rPr>
          <w:rFonts w:ascii="Times New Roman" w:hAnsi="Times New Roman"/>
        </w:rPr>
      </w:pPr>
      <w:r>
        <w:rPr>
          <w:rFonts w:ascii="Times New Roman" w:hAnsi="Times New Roman"/>
        </w:rPr>
        <w:t>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requires careful application and interpretation of statistical methods. Definitive evaluation of a prognostic or predictive omics-based test is costly and rife with methodological pitfalls. We aim to review the relevant issues, providing the resources to ask the right questions when critically weighing the evidence presented in a report of an omics-based study. Ultimately, for a practicing oncologist the question is: “Is this omics-based test something I want to use to improve outcomes of my patients?”.</w:t>
      </w:r>
      <w:r/>
    </w:p>
    <w:p>
      <w:pPr>
        <w:pStyle w:val="Normal"/>
        <w:spacing w:lineRule="auto" w:line="480"/>
        <w:rPr>
          <w:rFonts w:ascii="Times New Roman" w:hAnsi="Times New Roman"/>
        </w:rPr>
      </w:pPr>
      <w:r>
        <w:rPr>
          <w:rFonts w:ascii="Times New Roman" w:hAnsi="Times New Roman"/>
        </w:rPr>
        <w:t>The long road to implementing a test in a practice starts with analytical validation of the assay involved, that is, demonstrating that the omics-based assay accurately and reproducibly measures the molecular quantities. After the assay performance is established, development of the test and preliminary evaluation are necessary. Those involve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to demonstrate that the risk score is independently and strongly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r/>
    </w:p>
    <w:p>
      <w:pPr>
        <w:pStyle w:val="Normal"/>
        <w:spacing w:lineRule="auto" w:line="480"/>
        <w:rPr>
          <w:rFonts w:ascii="Times New Roman" w:hAnsi="Times New Roman"/>
        </w:rPr>
      </w:pPr>
      <w:r>
        <w:rPr>
          <w:rFonts w:ascii="Times New Roman" w:hAnsi="Times New Roman"/>
        </w:rPr>
        <w:t>The following sections specify questions to be considered while reading a report of an omics-based clinical study. We review the importance of such questions, and common pitfalls to watch for. In the planning or reporting of an omics-based trial, answers to these questions should be made clear to the reader. Formal efforts to guide reporting have been developed, such as the REMARK checklist (1), the GRIPS statement (2), and an omics checklist (3).</w:t>
      </w:r>
      <w:r/>
    </w:p>
    <w:p>
      <w:pPr>
        <w:pStyle w:val="Heading1"/>
        <w:spacing w:lineRule="auto" w:line="480"/>
        <w:rPr>
          <w:sz w:val="32"/>
          <w:b/>
          <w:sz w:val="32"/>
          <w:b/>
          <w:szCs w:val="32"/>
          <w:bCs/>
          <w:rFonts w:ascii="Times New Roman" w:hAnsi="Times New Roman" w:eastAsia="" w:cs="" w:cstheme="majorBidi" w:eastAsiaTheme="majorEastAsia"/>
          <w:color w:val="345A8A" w:themeColor="accent1" w:themeShade="b5"/>
        </w:rPr>
      </w:pPr>
      <w:bookmarkStart w:id="1" w:name="terminology"/>
      <w:bookmarkEnd w:id="1"/>
      <w:r>
        <w:rPr>
          <w:rFonts w:ascii="Times New Roman" w:hAnsi="Times New Roman"/>
        </w:rPr>
        <w:t>Terminology</w:t>
      </w:r>
      <w:r/>
    </w:p>
    <w:p>
      <w:pPr>
        <w:pStyle w:val="Normal"/>
        <w:spacing w:lineRule="auto" w:line="480"/>
      </w:pPr>
      <w:r>
        <w:rPr>
          <w:rFonts w:ascii="Times New Roman" w:hAnsi="Times New Roman"/>
        </w:rPr>
        <w:t xml:space="preserve">An omics-based test, or simply an </w:t>
      </w:r>
      <w:r>
        <w:rPr>
          <w:rFonts w:ascii="Times New Roman" w:hAnsi="Times New Roman"/>
          <w:b/>
        </w:rPr>
        <w:t>omics test</w:t>
      </w:r>
      <w:r>
        <w:rPr>
          <w:rFonts w:ascii="Times New Roman" w:hAnsi="Times New Roman"/>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a multitude of measurements, which we will refer to as </w:t>
      </w:r>
      <w:r>
        <w:rPr>
          <w:rFonts w:ascii="Times New Roman" w:hAnsi="Times New Roman"/>
          <w:b/>
        </w:rPr>
        <w:t>features</w:t>
      </w:r>
      <w:r>
        <w:rPr>
          <w:rFonts w:ascii="Times New Roman" w:hAnsi="Times New Roman"/>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New Roman" w:hAnsi="Times New Roman"/>
          <w:b/>
        </w:rPr>
        <w:t>specimens</w:t>
      </w:r>
      <w:r>
        <w:rPr>
          <w:rFonts w:ascii="Times New Roman" w:hAnsi="Times New Roman"/>
        </w:rPr>
        <w:t xml:space="preserve"> to refer to individual patient tissues or fluids on which the assay would be run. We use the term </w:t>
      </w:r>
      <w:r>
        <w:rPr>
          <w:rFonts w:ascii="Times New Roman" w:hAnsi="Times New Roman"/>
          <w:b/>
        </w:rPr>
        <w:t>sample</w:t>
      </w:r>
      <w:r>
        <w:rPr>
          <w:rFonts w:ascii="Times New Roman" w:hAnsi="Times New Roman"/>
        </w:rPr>
        <w:t xml:space="preserve"> in the statistical sense, meaning a group of individuals randomly selected from a population.</w:t>
      </w:r>
      <w:r/>
    </w:p>
    <w:p>
      <w:pPr>
        <w:pStyle w:val="Normal"/>
        <w:spacing w:lineRule="auto" w:line="480"/>
      </w:pPr>
      <w:r>
        <w:rPr>
          <w:rFonts w:ascii="Times New Roman" w:hAnsi="Times New Roman"/>
        </w:rPr>
        <w:t xml:space="preserve">Investigators determine the way that the mathematical calculations are done in the </w:t>
      </w:r>
      <w:r>
        <w:rPr>
          <w:rFonts w:ascii="Times New Roman" w:hAnsi="Times New Roman"/>
          <w:b/>
        </w:rPr>
        <w:t>development phase</w:t>
      </w:r>
      <w:r>
        <w:rPr>
          <w:rFonts w:ascii="Times New Roman" w:hAnsi="Times New Roman"/>
        </w:rPr>
        <w:t xml:space="preserve">. Often, there is a complete sample which is randomly allocated into </w:t>
      </w:r>
      <w:r>
        <w:rPr>
          <w:rFonts w:ascii="Times New Roman" w:hAnsi="Times New Roman"/>
          <w:b/>
        </w:rPr>
        <w:t>development</w:t>
      </w:r>
      <w:r>
        <w:rPr>
          <w:rFonts w:ascii="Times New Roman" w:hAnsi="Times New Roman"/>
        </w:rPr>
        <w:t xml:space="preserve"> and </w:t>
      </w:r>
      <w:r>
        <w:rPr>
          <w:rFonts w:ascii="Times New Roman" w:hAnsi="Times New Roman"/>
          <w:b/>
        </w:rPr>
        <w:t>validation</w:t>
      </w:r>
      <w:r>
        <w:rPr>
          <w:rFonts w:ascii="Times New Roman" w:hAnsi="Times New Roman"/>
        </w:rPr>
        <w:t xml:space="preserve"> sub-samples. These are also sometimes referred to as </w:t>
      </w:r>
      <w:r>
        <w:rPr>
          <w:rFonts w:ascii="Times New Roman" w:hAnsi="Times New Roman"/>
          <w:b/>
        </w:rPr>
        <w:t>training</w:t>
      </w:r>
      <w:r>
        <w:rPr>
          <w:rFonts w:ascii="Times New Roman" w:hAnsi="Times New Roman"/>
        </w:rPr>
        <w:t xml:space="preserve"> and </w:t>
      </w:r>
      <w:r>
        <w:rPr>
          <w:rFonts w:ascii="Times New Roman" w:hAnsi="Times New Roman"/>
          <w:b/>
        </w:rPr>
        <w:t>test</w:t>
      </w:r>
      <w:r>
        <w:rPr>
          <w:rFonts w:ascii="Times New Roman" w:hAnsi="Times New Roman"/>
        </w:rPr>
        <w:t xml:space="preserve"> sets of samples. At the end of the development phase, the model for the mathematical calculations is fixed and the algorithm is locked down.</w:t>
      </w:r>
      <w:r/>
    </w:p>
    <w:p>
      <w:pPr>
        <w:pStyle w:val="Normal"/>
        <w:spacing w:lineRule="auto" w:line="480"/>
      </w:pPr>
      <w:r>
        <w:rPr>
          <w:rFonts w:ascii="Times New Roman" w:hAnsi="Times New Roman"/>
        </w:rPr>
        <w:t xml:space="preserve">That model is evaluated definitively in the </w:t>
      </w:r>
      <w:r>
        <w:rPr>
          <w:rFonts w:ascii="Times New Roman" w:hAnsi="Times New Roman"/>
          <w:b/>
        </w:rPr>
        <w:t>validation</w:t>
      </w:r>
      <w:r>
        <w:rPr>
          <w:rFonts w:ascii="Times New Roman" w:hAnsi="Times New Roman"/>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r/>
    </w:p>
    <w:p>
      <w:pPr>
        <w:pStyle w:val="Normal"/>
        <w:spacing w:lineRule="auto" w:line="480"/>
        <w:rPr>
          <w:rFonts w:ascii="Times New Roman" w:hAnsi="Times New Roman"/>
        </w:rPr>
      </w:pPr>
      <w:r>
        <w:rPr>
          <w:rFonts w:ascii="Times New Roman" w:hAnsi="Times New Roman"/>
        </w:rPr>
        <w:t>A given study may cover only one of the many steps and the entire process may be reported across multiple peer-reviewed publications. For example, at least 4 key publications were devoted to the development and validation of Oncotype DX, which is a commercially available omics-based prognostic test used in breast cancer (4–7).</w:t>
      </w:r>
      <w:r/>
    </w:p>
    <w:p>
      <w:pPr>
        <w:pStyle w:val="Heading1"/>
        <w:spacing w:lineRule="auto" w:line="480"/>
        <w:rPr>
          <w:sz w:val="32"/>
          <w:b/>
          <w:sz w:val="32"/>
          <w:b/>
          <w:szCs w:val="32"/>
          <w:bCs/>
          <w:rFonts w:ascii="Times New Roman" w:hAnsi="Times New Roman" w:eastAsia="" w:cs="" w:cstheme="majorBidi" w:eastAsiaTheme="majorEastAsia"/>
          <w:color w:val="345A8A" w:themeColor="accent1" w:themeShade="b5"/>
        </w:rPr>
      </w:pPr>
      <w:bookmarkStart w:id="2" w:name="what-is-the-intended-clinical-use"/>
      <w:bookmarkEnd w:id="2"/>
      <w:r>
        <w:rPr>
          <w:rFonts w:ascii="Times New Roman" w:hAnsi="Times New Roman"/>
        </w:rPr>
        <w:t>What is the intended clinical use?</w:t>
      </w:r>
      <w:r/>
    </w:p>
    <w:p>
      <w:pPr>
        <w:pStyle w:val="Normal"/>
        <w:spacing w:lineRule="auto" w:line="480"/>
        <w:rPr>
          <w:rFonts w:ascii="Times New Roman" w:hAnsi="Times New Roman"/>
        </w:rPr>
      </w:pPr>
      <w:r>
        <w:rPr>
          <w:rFonts w:ascii="Times New Roman" w:hAnsi="Times New Roman"/>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r/>
    </w:p>
    <w:p>
      <w:pPr>
        <w:pStyle w:val="Normal"/>
        <w:spacing w:lineRule="auto" w:line="480"/>
      </w:pPr>
      <w:r>
        <w:rPr>
          <w:rFonts w:ascii="Times New Roman" w:hAnsi="Times New Roman"/>
        </w:rPr>
        <w:t xml:space="preserve">Omics-based tests in oncology generally are used for one of two clinical purposes: prognosis or prediction of treatment response. A </w:t>
      </w:r>
      <w:r>
        <w:rPr>
          <w:rFonts w:ascii="Times New Roman" w:hAnsi="Times New Roman"/>
          <w:b/>
        </w:rPr>
        <w:t>prognostic</w:t>
      </w:r>
      <w:r>
        <w:rPr>
          <w:rFonts w:ascii="Times New Roman" w:hAnsi="Times New Roman"/>
        </w:rPr>
        <w:t xml:space="preserve"> test is used to predict the likely clinical outcome of a patient. 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the risk of recurrence in ER-positive, HER2-negative breast cancer (8). For patients with a low risk of recurrence, it has been demonstrated that the risks of chemotherapy do not outweigh the benefits. Prognostic tests are clinically useful for guiding general disease management.</w:t>
      </w:r>
      <w:r/>
    </w:p>
    <w:p>
      <w:pPr>
        <w:pStyle w:val="Normal"/>
        <w:spacing w:lineRule="auto" w:line="480"/>
      </w:pPr>
      <w:r>
        <w:rPr>
          <w:rFonts w:ascii="Times New Roman" w:hAnsi="Times New Roman"/>
          <w:b/>
        </w:rPr>
        <w:t>Predictive</w:t>
      </w:r>
      <w:r>
        <w:rPr>
          <w:rFonts w:ascii="Times New Roman" w:hAnsi="Times New Roman"/>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(9).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(10).</w:t>
      </w:r>
      <w:r/>
    </w:p>
    <w:p>
      <w:pPr>
        <w:pStyle w:val="Heading1"/>
        <w:spacing w:lineRule="auto" w:line="480"/>
        <w:rPr>
          <w:sz w:val="32"/>
          <w:b/>
          <w:sz w:val="32"/>
          <w:b/>
          <w:szCs w:val="32"/>
          <w:bCs/>
          <w:rFonts w:ascii="Times New Roman" w:hAnsi="Times New Roman" w:eastAsia="" w:cs="" w:cstheme="majorBidi" w:eastAsiaTheme="majorEastAsia"/>
          <w:color w:val="345A8A" w:themeColor="accent1" w:themeShade="b5"/>
        </w:rPr>
      </w:pPr>
      <w:bookmarkStart w:id="3" w:name="what-is-the-patient-population-of-interest"/>
      <w:bookmarkEnd w:id="3"/>
      <w:r>
        <w:rPr>
          <w:rFonts w:ascii="Times New Roman" w:hAnsi="Times New Roman"/>
        </w:rPr>
        <w:t>What is the patient population of interest?</w:t>
      </w:r>
      <w:r/>
    </w:p>
    <w:p>
      <w:pPr>
        <w:pStyle w:val="Normal"/>
        <w:spacing w:lineRule="auto" w:line="480"/>
        <w:rPr>
          <w:rFonts w:ascii="Times New Roman" w:hAnsi="Times New Roman"/>
        </w:rPr>
      </w:pPr>
      <w:r>
        <w:rPr>
          <w:rFonts w:ascii="Times New Roman" w:hAnsi="Times New Roman"/>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r/>
    </w:p>
    <w:p>
      <w:pPr>
        <w:pStyle w:val="Normal"/>
        <w:spacing w:lineRule="auto" w:line="480"/>
        <w:rPr>
          <w:rFonts w:ascii="Times New Roman" w:hAnsi="Times New Roman"/>
        </w:rPr>
      </w:pPr>
      <w:r>
        <w:rPr>
          <w:rFonts w:ascii="Times New Roman" w:hAnsi="Times New Roman"/>
        </w:rPr>
        <w:t>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a broad populations that encompasses multiple stages or multiple disease types can be difficult, as the test must provide more information beyond that provided by standard clinical and pathological factors.</w:t>
      </w:r>
      <w:r/>
    </w:p>
    <w:p>
      <w:pPr>
        <w:pStyle w:val="Heading1"/>
        <w:spacing w:lineRule="auto" w:line="480"/>
        <w:rPr>
          <w:sz w:val="32"/>
          <w:b/>
          <w:sz w:val="32"/>
          <w:b/>
          <w:szCs w:val="32"/>
          <w:bCs/>
          <w:rFonts w:ascii="Times New Roman" w:hAnsi="Times New Roman" w:eastAsia="" w:cs="" w:cstheme="majorBidi" w:eastAsiaTheme="majorEastAsia"/>
          <w:color w:val="345A8A" w:themeColor="accent1" w:themeShade="b5"/>
        </w:rPr>
      </w:pPr>
      <w:bookmarkStart w:id="4" w:name="are-the-assay-methods-and-laboratory-procedures-valid"/>
      <w:bookmarkEnd w:id="4"/>
      <w:r>
        <w:rPr>
          <w:rFonts w:ascii="Times New Roman" w:hAnsi="Times New Roman"/>
        </w:rPr>
        <w:t>Are the assay methods and laboratory procedures valid?</w:t>
      </w:r>
      <w:r/>
    </w:p>
    <w:p>
      <w:pPr>
        <w:pStyle w:val="Normal"/>
        <w:spacing w:lineRule="auto" w:line="480"/>
        <w:rPr>
          <w:rFonts w:ascii="Times New Roman" w:hAnsi="Times New Roman"/>
        </w:rPr>
      </w:pPr>
      <w:r>
        <w:rPr>
          <w:rFonts w:ascii="Times New Roman" w:hAnsi="Times New Roman"/>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r/>
    </w:p>
    <w:p>
      <w:pPr>
        <w:pStyle w:val="Normal"/>
        <w:spacing w:lineRule="auto" w:line="480"/>
        <w:rPr>
          <w:rFonts w:ascii="Times New Roman" w:hAnsi="Times New Roman"/>
        </w:rPr>
      </w:pPr>
      <w:r>
        <w:rPr>
          <w:rFonts w:ascii="Times New Roman" w:hAnsi="Times New Roman"/>
        </w:rPr>
        <w:t>Study reports must state what type of specimens are used and whether the test is applied to formalin-fixed paraffin embedded (FFPE) or only fresh-frozen tissue.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r/>
    </w:p>
    <w:p>
      <w:pPr>
        <w:pStyle w:val="Normal"/>
        <w:spacing w:lineRule="auto" w:line="480"/>
        <w:rPr>
          <w:rFonts w:ascii="Times New Roman" w:hAnsi="Times New Roman"/>
        </w:rPr>
      </w:pPr>
      <w:r>
        <w:rPr>
          <w:rFonts w:ascii="Times New Roman" w:hAnsi="Times New Roman"/>
        </w:rPr>
        <w:t>Molecular assays can successfully be run on decades old FFPE tissue (11). However, factors involved in the tissue processing and storage can impact the analyte extraction and quality (12–14). Relatively little attention has been given to studying the downstream effects of pre-analytic factors on the individual omics features. In one study, the authors observe that older FFPE specimens tended to have lower expression levels and that this effect was different for different genes. The investigators modified their assay to account for this differential effect (15). Due to the high dimensionality of omics assays, a small amount of bias on each feature can translate into large errors when incorporating data from hundreds or thousands of features into a single continuous measurement. Therefore it is important to assess the impact of processing on the individual features in addition to the overall test.</w:t>
      </w:r>
      <w:r/>
    </w:p>
    <w:p>
      <w:pPr>
        <w:pStyle w:val="Normal"/>
        <w:spacing w:lineRule="auto" w:line="480"/>
        <w:rPr>
          <w:rFonts w:ascii="Times New Roman" w:hAnsi="Times New Roman"/>
        </w:rPr>
      </w:pPr>
      <w:r>
        <w:rPr>
          <w:rFonts w:ascii="Times New Roman" w:hAnsi="Times New Roman"/>
        </w:rPr>
        <w:t>In addition to processing and storage, technical aspects of an assay can impact the final results in a predictable way (16,17). There could be technical effects, differences due to reagent lots, and other batch effects. Such batch effects are commonly recognized yet often ignored in high-dimensional assays (18).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r/>
    </w:p>
    <w:p>
      <w:pPr>
        <w:pStyle w:val="Normal"/>
        <w:spacing w:lineRule="auto" w:line="480"/>
        <w:rPr>
          <w:rFonts w:ascii="Times New Roman" w:hAnsi="Times New Roman"/>
        </w:rPr>
      </w:pPr>
      <w:r>
        <w:rPr>
          <w:rFonts w:ascii="Times New Roman" w:hAnsi="Times New Roman"/>
        </w:rPr>
        <w:t>Similar to developing criteria for rejection of tissue specimens, in omics settings, criteria should be developed for the rejection of individual features (e.g. genes, proteins) prior to the development of the test, if problems cannot be resolved through improved assay procedures. Features that do not pass the pre-specified quality metrics should be removed from consideration from the final test. Note that this feature processing step does not involve any clinical outcome measurements. As a concrete example, in the development of the gene expression based test EndoPredict, investigators chose to exclude probe locations that have a dynamic range less than 2, probes for which fewer than 1% of the specimens had calls, and probes whose 90th percentile was less than 350 units (8). Quality control steps of this nature can ensure a more robust and reproducible development of the test.</w:t>
      </w:r>
      <w:r/>
    </w:p>
    <w:p>
      <w:pPr>
        <w:pStyle w:val="Normal"/>
        <w:spacing w:lineRule="auto" w:line="480"/>
        <w:rPr>
          <w:rFonts w:ascii="Times New Roman" w:hAnsi="Times New Roman"/>
        </w:rPr>
      </w:pPr>
      <w:r>
        <w:rPr>
          <w:rFonts w:ascii="Times New Roman" w:hAnsi="Times New Roman"/>
        </w:rPr>
        <w:t>Even with careful quality control and a locked down standard operating procedure, it is difficult to completely eliminate the effects of technical factors on assay results. Therefore, when designing the development phase, the investigator must be mindful not to confound technical factors with the clinical outcomes. The problem of batch effects is widespread in omics research and can lead to spurious or irreproducible results (18,19). As an extreme example, consider developing an omics-based test to predict a binary clinical response. In the development phase, all of the assays for the clinical responders were run using reagent A, while all of the assays for the clinical non-responders were run using reagent B. If it were the case that the reagent has a significant effect on the assays, then the development phase would then lead to what seems like an excellent predictor, except it is predicting the batch effect rather than the clinical outcome.</w:t>
      </w:r>
      <w:r/>
    </w:p>
    <w:p>
      <w:pPr>
        <w:pStyle w:val="Heading1"/>
        <w:spacing w:lineRule="auto" w:line="480"/>
        <w:rPr>
          <w:sz w:val="32"/>
          <w:b/>
          <w:sz w:val="32"/>
          <w:b/>
          <w:szCs w:val="32"/>
          <w:bCs/>
          <w:rFonts w:ascii="Times New Roman" w:hAnsi="Times New Roman" w:eastAsia="" w:cs="" w:cstheme="majorBidi" w:eastAsiaTheme="majorEastAsia"/>
          <w:color w:val="345A8A" w:themeColor="accent1" w:themeShade="b5"/>
        </w:rPr>
      </w:pPr>
      <w:bookmarkStart w:id="5" w:name="are-the-statistical-methods-for-test-development-appropriate"/>
      <w:bookmarkEnd w:id="5"/>
      <w:r>
        <w:rPr>
          <w:rFonts w:ascii="Times New Roman" w:hAnsi="Times New Roman"/>
        </w:rPr>
        <w:t>Are the statistical methods for test development appropriate?</w:t>
      </w:r>
      <w:r/>
    </w:p>
    <w:p>
      <w:pPr>
        <w:pStyle w:val="Normal"/>
        <w:spacing w:lineRule="auto" w:line="480"/>
        <w:rPr>
          <w:rFonts w:ascii="Times New Roman" w:hAnsi="Times New Roman"/>
        </w:rPr>
      </w:pPr>
      <w:r>
        <w:rPr>
          <w:rFonts w:ascii="Times New Roman" w:hAnsi="Times New Roman"/>
        </w:rPr>
        <w:t>Once the analytical validity of the omics assay is established, the features are translated into a binary classification, a multi-category classification, or a continuous risk score. The methods used to perform this translation must be carefully evaluated to ensure that the features of the omics assay have been properly translated into a clinically meaningful quantity.</w:t>
      </w:r>
      <w:r/>
    </w:p>
    <w:p>
      <w:pPr>
        <w:pStyle w:val="Normal"/>
        <w:spacing w:lineRule="auto" w:line="480"/>
      </w:pPr>
      <w:r>
        <w:rPr>
          <w:rFonts w:ascii="Times New Roman" w:hAnsi="Times New Roman"/>
        </w:rP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(20).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(21). A common argument in favor of clustering is that it identifies biologically distinct groups. However, the groups are identified using a statistical algorithm and the biological relevance is only considered </w:t>
      </w:r>
      <w:r>
        <w:rPr>
          <w:rFonts w:ascii="Times New Roman" w:hAnsi="Times New Roman"/>
          <w:i/>
        </w:rPr>
        <w:t>post hoc</w:t>
      </w:r>
      <w:r>
        <w:rPr>
          <w:rFonts w:ascii="Times New Roman" w:hAnsi="Times New Roman"/>
        </w:rPr>
        <w:t>. For developing omics-based prognostic or predictive tests, it is better to use supervised statistical methods which are designed to address those aims, outlined below.</w:t>
      </w:r>
      <w:r/>
    </w:p>
    <w:p>
      <w:pPr>
        <w:pStyle w:val="Normal"/>
        <w:spacing w:lineRule="auto" w:line="480"/>
      </w:pPr>
      <w:r>
        <w:rPr>
          <w:rFonts w:ascii="Times New Roman" w:hAnsi="Times New Roman"/>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New Roman" w:hAnsi="Times New Roman"/>
          <w:b/>
        </w:rPr>
        <w:t>filtering</w:t>
      </w:r>
      <w:r>
        <w:rPr>
          <w:rFonts w:ascii="Times New Roman" w:hAnsi="Times New Roman"/>
        </w:rPr>
        <w:t xml:space="preserve"> and </w:t>
      </w:r>
      <w:r>
        <w:rPr>
          <w:rFonts w:ascii="Times New Roman" w:hAnsi="Times New Roman"/>
          <w:b/>
        </w:rPr>
        <w:t>regularization</w:t>
      </w:r>
      <w:r>
        <w:rPr>
          <w:rFonts w:ascii="Times New Roman" w:hAnsi="Times New Roman"/>
        </w:rPr>
        <w:t>.</w:t>
      </w:r>
      <w:r/>
    </w:p>
    <w:p>
      <w:pPr>
        <w:pStyle w:val="Normal"/>
        <w:spacing w:lineRule="auto" w:line="480"/>
        <w:rPr>
          <w:rFonts w:ascii="Times New Roman" w:hAnsi="Times New Roman"/>
        </w:rPr>
      </w:pPr>
      <w:r>
        <w:rPr>
          <w:rFonts w:ascii="Times New Roman" w:hAnsi="Times New Roman"/>
        </w:rPr>
        <w:t>Filtering is a statistical approach where univariate methods are applied to each of the many omics features in turn. Typically, the univariate method involves estimating the association of the feature with the clinical outcome. Then, a criterion, chosen in advance or selected using cross-validation, is applied to the statistic to select a subset of features. For example, suppose an investigator is interested in developing a gene expression based test to predict clinical response to a new therapy. For each of the 1000 gene expression features that are available, one could compute a t-statistic comparing the expression levels for responders versus non-responders. Genes with t-test p-values greater than 0.0001 could be filtered out, and the remaining ones used in a multivariable logistic regression model to predict response. (22) describes a novel approach to filtering that is applied successfully to predict B-cell lymphoma subtypes using gene expression microarrays.</w:t>
      </w:r>
      <w:r/>
    </w:p>
    <w:p>
      <w:pPr>
        <w:pStyle w:val="Normal"/>
        <w:spacing w:lineRule="auto" w:line="480"/>
        <w:rPr>
          <w:rFonts w:ascii="Times New Roman" w:hAnsi="Times New Roman"/>
        </w:rPr>
      </w:pPr>
      <w:r>
        <w:rPr>
          <w:rFonts w:ascii="Times New Roman" w:hAnsi="Times New Roman"/>
        </w:rPr>
        <w:t>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remove completely or downplay the impact of features that are not relevant. There are various types of penalty functions each with different properties, such as the lasso (23), the ridge penalty (24), the elastic net (25), and others (20). Each type of penalty term contains at least one tuning parameter, which may be pre-specified or selected using cross-validation.</w:t>
      </w:r>
      <w:r/>
    </w:p>
    <w:p>
      <w:pPr>
        <w:pStyle w:val="Normal"/>
        <w:spacing w:lineRule="auto" w:line="480"/>
        <w:rPr>
          <w:rFonts w:ascii="Times New Roman" w:hAnsi="Times New Roman"/>
        </w:rPr>
      </w:pPr>
      <w:r>
        <w:rPr>
          <w:rFonts w:ascii="Times New Roman" w:hAnsi="Times New Roman"/>
        </w:rPr>
        <w:t>Each type of approach has its merits, and within each class there are a variety of specific models to choose from. It is difficult to determine what method will work best in advance. Instead of selecting a single model to use, multiple models can be averaged to improve prediction (26). This approach, called Bayesian model averaging, has proven successful in different applications, including prediction of cancer subtypes (27). It is more common, however, to try several different methods then select the one that performs the best on a small subset of the development sample. This is appropriate as long as the model selection is done entirely separately from the final validation sample. Leaking of information from the validation data into the model selection process can cause bias in insidious ways.</w:t>
      </w:r>
      <w:r/>
    </w:p>
    <w:p>
      <w:pPr>
        <w:pStyle w:val="Normal"/>
        <w:spacing w:lineRule="auto" w:line="480"/>
        <w:rPr>
          <w:rFonts w:ascii="Times New Roman" w:hAnsi="Times New Roman"/>
        </w:rPr>
      </w:pPr>
      <w:r>
        <w:rPr>
          <w:rFonts w:ascii="Times New Roman" w:hAnsi="Times New Roman"/>
        </w:rPr>
        <w:t>In many oncology settings, such as pediatric cancers, patients and specimens may be very sparse. It may be difficult to enroll sufficient subjects to develop an omics test and then perform preliminary validation on an independent sample. In that case, cross-validation can provide an unbiased estimate of prediction error, if done properly (20).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 out independent portion. This process is repeated many times to get a more precise estimate of the performance. (28) describe a cross validated trial design tailored for sparse data settings.</w:t>
      </w:r>
      <w:r/>
    </w:p>
    <w:p>
      <w:pPr>
        <w:pStyle w:val="Normal"/>
        <w:spacing w:lineRule="auto" w:line="480"/>
        <w:rPr>
          <w:rFonts w:ascii="Times New Roman" w:hAnsi="Times New Roman"/>
        </w:rPr>
      </w:pPr>
      <w:r>
        <w:rPr>
          <w:rFonts w:ascii="Times New Roman" w:hAnsi="Times New Roman"/>
        </w:rPr>
        <w:t>In doing cross-validation, it is important to validate the entire model estimation process, not only part of it. For that reason it is often best to avoid complex test development procedures involving multiple, data-driven selection steps and/or tuning parameters so as not to mistakenly leak information from the validation data (29). More complex procedures can also lead to overfitting, in which the model identifies random noise in the data, rather than a true signal of clinical use.</w:t>
      </w:r>
      <w:r/>
    </w:p>
    <w:p>
      <w:pPr>
        <w:pStyle w:val="Heading1"/>
        <w:spacing w:lineRule="auto" w:line="480"/>
        <w:rPr>
          <w:sz w:val="32"/>
          <w:b/>
          <w:sz w:val="32"/>
          <w:b/>
          <w:szCs w:val="32"/>
          <w:bCs/>
          <w:rFonts w:ascii="Times New Roman" w:hAnsi="Times New Roman" w:eastAsia="" w:cs="" w:cstheme="majorBidi" w:eastAsiaTheme="majorEastAsia"/>
          <w:color w:val="345A8A" w:themeColor="accent1" w:themeShade="b5"/>
        </w:rPr>
      </w:pPr>
      <w:bookmarkStart w:id="6" w:name="how-is-the-validation-study-designed"/>
      <w:bookmarkEnd w:id="6"/>
      <w:r>
        <w:rPr>
          <w:rFonts w:ascii="Times New Roman" w:hAnsi="Times New Roman"/>
        </w:rPr>
        <w:t>How is the validation study designed?</w:t>
      </w:r>
      <w:r/>
    </w:p>
    <w:p>
      <w:pPr>
        <w:pStyle w:val="Normal"/>
        <w:spacing w:lineRule="auto" w:line="480"/>
        <w:rPr>
          <w:rFonts w:ascii="Times New Roman" w:hAnsi="Times New Roman"/>
        </w:rPr>
      </w:pPr>
      <w:r>
        <w:rPr>
          <w:rFonts w:ascii="Times New Roman" w:hAnsi="Times New Roman"/>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r/>
    </w:p>
    <w:p>
      <w:pPr>
        <w:pStyle w:val="Normal"/>
        <w:spacing w:lineRule="auto" w:line="480"/>
        <w:rPr>
          <w:rFonts w:ascii="Times New Roman" w:hAnsi="Times New Roman"/>
        </w:rPr>
      </w:pPr>
      <w:r>
        <w:rPr>
          <w:rFonts w:ascii="Times New Roman" w:hAnsi="Times New Roman"/>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(30)</w:t>
      </w:r>
      <w:r/>
    </w:p>
    <w:p>
      <w:pPr>
        <w:pStyle w:val="Normal"/>
        <w:spacing w:lineRule="auto" w:line="480"/>
        <w:rPr>
          <w:rFonts w:ascii="Times New Roman" w:hAnsi="Times New Roman"/>
        </w:rPr>
      </w:pPr>
      <w:r>
        <w:rPr>
          <w:rFonts w:ascii="Times New Roman" w:hAnsi="Times New Roman"/>
        </w:rPr>
        <w:t>Alternatively, prospective studies can be used to evaluate an omics-based test by performing the assay at the start of the study and then following patients for clinical outcomes.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(31–34). Details of specific designs and statistical approaches are available for Bayesian approaches (35,36), adaptive or sequential approaches (37,38), and standard frequentist approaches (39–41). This has been and continues to be an active research area in statistics, which means that designs are continually evolving to appropriately address the clinical question in the population of interest.</w:t>
      </w:r>
      <w:r/>
    </w:p>
    <w:p>
      <w:pPr>
        <w:pStyle w:val="Normal"/>
        <w:spacing w:lineRule="auto" w:line="480"/>
        <w:rPr>
          <w:rFonts w:ascii="Times New Roman" w:hAnsi="Times New Roman"/>
        </w:rPr>
      </w:pPr>
      <w:r>
        <w:rPr>
          <w:rFonts w:ascii="Times New Roman" w:hAnsi="Times New Roman"/>
        </w:rPr>
        <w:t>In the design, careful consideration should be given to the study 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for predictive tests are powered to detect the interaction effect between the treatment and the test (42). The existence of a treatment-by-test-interaction is necessary but not sufficient for the test to be useful in guiding therapy (43). Tools for power and sample size analysis have been designed to specifically address the question of a qualitative interaction (44–46).</w:t>
      </w:r>
      <w:r/>
    </w:p>
    <w:p>
      <w:pPr>
        <w:pStyle w:val="Heading1"/>
        <w:spacing w:lineRule="auto" w:line="480"/>
        <w:rPr>
          <w:sz w:val="32"/>
          <w:b/>
          <w:sz w:val="32"/>
          <w:b/>
          <w:szCs w:val="32"/>
          <w:bCs/>
          <w:rFonts w:ascii="Times New Roman" w:hAnsi="Times New Roman" w:eastAsia="" w:cs="" w:cstheme="majorBidi" w:eastAsiaTheme="majorEastAsia"/>
          <w:color w:val="345A8A" w:themeColor="accent1" w:themeShade="b5"/>
        </w:rPr>
      </w:pPr>
      <w:bookmarkStart w:id="7" w:name="are-the-development-and-validation-samples-strictly-separated"/>
      <w:bookmarkEnd w:id="7"/>
      <w:r>
        <w:rPr>
          <w:rFonts w:ascii="Times New Roman" w:hAnsi="Times New Roman"/>
        </w:rPr>
        <w:t>Are the development and validation samples strictly separated?</w:t>
      </w:r>
      <w:r/>
    </w:p>
    <w:p>
      <w:pPr>
        <w:pStyle w:val="Normal"/>
        <w:spacing w:lineRule="auto" w:line="480"/>
        <w:rPr>
          <w:rFonts w:ascii="Times New Roman" w:hAnsi="Times New Roman"/>
        </w:rPr>
      </w:pPr>
      <w:r>
        <w:rPr>
          <w:rFonts w:ascii="Times New Roman" w:hAnsi="Times New Roman"/>
        </w:rPr>
        <w:t>This issue has been discussed in previous sections, yet this error occurs so frequently that it requires an in-depth discussion. The evaluation sample for the assessment of a prognostic or predictive test needs to be completely independent from the development sample. This is especially true for omics-based tests, whose development is often complex. Any information from the evaluation sample that leaks into the development sample can bias the results, making tests appear better than they truly are.</w:t>
      </w:r>
      <w:r/>
    </w:p>
    <w:p>
      <w:pPr>
        <w:pStyle w:val="Normal"/>
        <w:spacing w:lineRule="auto" w:line="480"/>
        <w:rPr>
          <w:rFonts w:ascii="Times New Roman" w:hAnsi="Times New Roman"/>
        </w:rPr>
      </w:pPr>
      <w:r>
        <w:rPr>
          <w:rFonts w:ascii="Times New Roman" w:hAnsi="Times New Roman"/>
        </w:rPr>
        <w:t>Leaking information between samples can happen in subtle ways. Sometimes, part of the model development process is repeated on the validation data. This is called partial resubstitution (21).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r/>
    </w:p>
    <w:p>
      <w:pPr>
        <w:pStyle w:val="Normal"/>
        <w:spacing w:lineRule="auto" w:line="480"/>
        <w:rPr>
          <w:rFonts w:ascii="Times New Roman" w:hAnsi="Times New Roman"/>
        </w:rPr>
      </w:pPr>
      <w:r>
        <w:rPr>
          <w:rFonts w:ascii="Times New Roman" w:hAnsi="Times New Roman"/>
        </w:rPr>
        <w:t>In settings where relatively few samples are available, cross-validation is an efficient and valid approach to estimating performance (47).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w:t>
      </w:r>
      <w:r/>
    </w:p>
    <w:p>
      <w:pPr>
        <w:pStyle w:val="Heading1"/>
        <w:spacing w:lineRule="auto" w:line="480"/>
        <w:rPr>
          <w:sz w:val="32"/>
          <w:b/>
          <w:sz w:val="32"/>
          <w:b/>
          <w:szCs w:val="32"/>
          <w:bCs/>
          <w:rFonts w:ascii="Times New Roman" w:hAnsi="Times New Roman" w:eastAsia="" w:cs="" w:cstheme="majorBidi" w:eastAsiaTheme="majorEastAsia"/>
          <w:color w:val="345A8A" w:themeColor="accent1" w:themeShade="b5"/>
        </w:rPr>
      </w:pPr>
      <w:bookmarkStart w:id="8" w:name="are-the-statistical-methods-appropriate-for-test-validation"/>
      <w:bookmarkEnd w:id="8"/>
      <w:r>
        <w:rPr>
          <w:rFonts w:ascii="Times New Roman" w:hAnsi="Times New Roman"/>
        </w:rPr>
        <w:t>Are the statistical methods appropriate for test validation?</w:t>
      </w:r>
      <w:r/>
    </w:p>
    <w:p>
      <w:pPr>
        <w:pStyle w:val="Normal"/>
        <w:spacing w:lineRule="auto" w:line="480"/>
        <w:rPr>
          <w:rFonts w:ascii="Times New Roman" w:hAnsi="Times New Roman"/>
        </w:rPr>
      </w:pPr>
      <w:r>
        <w:rPr>
          <w:rFonts w:ascii="Times New Roman" w:hAnsi="Times New Roman"/>
        </w:rPr>
        <w:t>To assess the value of an omics-based test for prognosis or prediction we need to estimate the association between the test and the clinical outcome on an independent sample (the validation sample). Appropriate statistics are essential to measure this association. Often, investigators will report only the odds ratio (in the case of a binary clinical outcome) or the hazard ratio (for a time-to-event clinical outcome) for the omics test. The odds ratio or hazard ratio is insufficient to determine the clinical utility of an omics-based test (48). Ideally, a statistical method or set of statistical measures should be chosen to address the intended clinical use of the test.</w:t>
      </w:r>
      <w:r/>
    </w:p>
    <w:p>
      <w:pPr>
        <w:pStyle w:val="Normal"/>
        <w:spacing w:lineRule="auto" w:line="480"/>
        <w:rPr>
          <w:rFonts w:ascii="Times New Roman" w:hAnsi="Times New Roman"/>
        </w:rPr>
      </w:pPr>
      <w:r>
        <w:rPr>
          <w:rFonts w:ascii="Times New Roman" w:hAnsi="Times New Roman"/>
        </w:rPr>
        <w:t>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such as overall or progression free survival. (49) provides an excellent reference for statistical measures for the evaluation of diagnostic and prognostic tests.</w:t>
      </w:r>
      <w:r/>
    </w:p>
    <w:p>
      <w:pPr>
        <w:pStyle w:val="Normal"/>
        <w:spacing w:lineRule="auto" w:line="480"/>
      </w:pPr>
      <w:r>
        <w:rPr>
          <w:rFonts w:ascii="Times New Roman" w:hAnsi="Times New Roman"/>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New Roman" w:hAnsi="Times New Roman"/>
          <w:i/>
        </w:rPr>
        <w:t>correctly</w:t>
      </w:r>
      <w:r>
        <w:rPr>
          <w:rFonts w:ascii="Times New Roman" w:hAnsi="Times New Roman"/>
        </w:rPr>
        <w:t xml:space="preserve"> classifies patients (50,51). Others have noted additional problems with the statistical operating characteristics of the method, most importantly, that it is not a valid measure (52–54). More fundamentally, it is not clear what clinical question this measure addresses; does it matter if patients are classified differently if we don’t know whether they are classified correctly?</w:t>
      </w:r>
      <w:r/>
    </w:p>
    <w:p>
      <w:pPr>
        <w:pStyle w:val="Normal"/>
        <w:spacing w:lineRule="auto" w:line="480"/>
        <w:rPr>
          <w:rFonts w:ascii="Times New Roman" w:hAnsi="Times New Roman"/>
        </w:rPr>
      </w:pPr>
      <w:r>
        <w:rPr>
          <w:rFonts w:ascii="Times New Roman" w:hAnsi="Times New Roman"/>
        </w:rPr>
        <w:t>A proper evaluation of an omics-based test takes a comprehensive and pre-specified approach to address the intended clinical use. For predictive omics-based tests to guide therapy, a rigorous approach to evaluation has been described, along with statistical software for general use (55). This continues to be an active area of biostatistical research.</w:t>
      </w:r>
      <w:r/>
    </w:p>
    <w:p>
      <w:pPr>
        <w:pStyle w:val="Heading1"/>
        <w:spacing w:lineRule="auto" w:line="480"/>
        <w:rPr>
          <w:sz w:val="32"/>
          <w:b/>
          <w:sz w:val="32"/>
          <w:b/>
          <w:szCs w:val="32"/>
          <w:bCs/>
          <w:rFonts w:ascii="Times New Roman" w:hAnsi="Times New Roman" w:eastAsia="" w:cs="" w:cstheme="majorBidi" w:eastAsiaTheme="majorEastAsia"/>
          <w:color w:val="345A8A" w:themeColor="accent1" w:themeShade="b5"/>
        </w:rPr>
      </w:pPr>
      <w:bookmarkStart w:id="9" w:name="concluding-remarks"/>
      <w:bookmarkEnd w:id="9"/>
      <w:r>
        <w:rPr>
          <w:rFonts w:ascii="Times New Roman" w:hAnsi="Times New Roman"/>
        </w:rPr>
        <w:t>Concluding remarks</w:t>
      </w:r>
      <w:r/>
    </w:p>
    <w:p>
      <w:pPr>
        <w:pStyle w:val="Normal"/>
        <w:spacing w:lineRule="auto" w:line="480"/>
        <w:rPr>
          <w:rFonts w:ascii="Times New Roman" w:hAnsi="Times New Roman"/>
        </w:rPr>
      </w:pPr>
      <w:r>
        <w:rPr>
          <w:rFonts w:ascii="Times New Roman" w:hAnsi="Times New Roman"/>
        </w:rPr>
        <w:t>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(1–3,56) and these are also useful for readers to be aware of. We hope that the discussion here has brought attention to the issues from the readers perspective and will help promote critical evaluation of the relevant literature.</w:t>
      </w:r>
      <w:r/>
    </w:p>
    <w:p>
      <w:pPr>
        <w:pStyle w:val="Heading1"/>
        <w:spacing w:lineRule="auto" w:line="480"/>
        <w:rPr>
          <w:sz w:val="32"/>
          <w:b/>
          <w:sz w:val="32"/>
          <w:b/>
          <w:szCs w:val="32"/>
          <w:bCs/>
          <w:rFonts w:ascii="Times New Roman" w:hAnsi="Times New Roman" w:eastAsia="" w:cs="" w:cstheme="majorBidi" w:eastAsiaTheme="majorEastAsia"/>
          <w:color w:val="345A8A" w:themeColor="accent1" w:themeShade="b5"/>
        </w:rPr>
      </w:pPr>
      <w:bookmarkStart w:id="10" w:name="references"/>
      <w:bookmarkEnd w:id="10"/>
      <w:r>
        <w:rPr>
          <w:rFonts w:ascii="Times New Roman" w:hAnsi="Times New Roman"/>
        </w:rPr>
        <w:t>References</w:t>
      </w:r>
      <w:r/>
    </w:p>
    <w:p>
      <w:pPr>
        <w:pStyle w:val="Normal"/>
        <w:spacing w:lineRule="auto" w:line="480"/>
        <w:rPr>
          <w:rFonts w:ascii="Times New Roman" w:hAnsi="Times New Roman"/>
        </w:rPr>
      </w:pPr>
      <w:r>
        <w:rPr>
          <w:rFonts w:ascii="Times New Roman" w:hAnsi="Times New Roman"/>
        </w:rPr>
        <w:t>1. Altman DG, McShane LM, Sauerbrei W, Taube SE. Reporting recommendations for tumor marker prognostic studies (rEMARK): Explanation and elaboration. BMC Med 2012;10(1):51.</w:t>
      </w:r>
      <w:r/>
    </w:p>
    <w:p>
      <w:pPr>
        <w:pStyle w:val="Normal"/>
        <w:spacing w:lineRule="auto" w:line="480"/>
        <w:rPr>
          <w:rFonts w:ascii="Times New Roman" w:hAnsi="Times New Roman"/>
        </w:rPr>
      </w:pPr>
      <w:r>
        <w:rPr>
          <w:rFonts w:ascii="Times New Roman" w:hAnsi="Times New Roman"/>
        </w:rPr>
        <w:t>2. Janssens AC, Ioannidis J, Bedrosian S, et al. Strengthening the reporting of genetic risk prediction studies (gRIPS): Explanation and elaboration. Eur J Clin Invest 2011;41(9):1010–35.</w:t>
      </w:r>
      <w:r/>
    </w:p>
    <w:p>
      <w:pPr>
        <w:pStyle w:val="Normal"/>
        <w:spacing w:lineRule="auto" w:line="480"/>
        <w:rPr>
          <w:rFonts w:ascii="Times New Roman" w:hAnsi="Times New Roman"/>
        </w:rPr>
      </w:pPr>
      <w:r>
        <w:rPr>
          <w:rFonts w:ascii="Times New Roman" w:hAnsi="Times New Roman"/>
        </w:rPr>
        <w:t>3. McShane LM, Cavenagh MM, Lively TG, et al. Criteria for the use of omics-based predictors in clinical trials: Explanation and elaboration. BMC Med 2013;11(1):220.</w:t>
      </w:r>
      <w:r/>
    </w:p>
    <w:p>
      <w:pPr>
        <w:pStyle w:val="Normal"/>
        <w:spacing w:lineRule="auto" w:line="480"/>
        <w:rPr>
          <w:rFonts w:ascii="Times New Roman" w:hAnsi="Times New Roman"/>
        </w:rPr>
      </w:pPr>
      <w:r>
        <w:rPr>
          <w:rFonts w:ascii="Times New Roman" w:hAnsi="Times New Roman"/>
        </w:rPr>
        <w:t>4. Paik S, Shak S, Tang G, et al. A multigene assay to predict recurrence of tamoxifen-treated, node-negative breast cancer. New England Journal of Medicine 2004;351(27):2817–26.</w:t>
      </w:r>
      <w:r/>
    </w:p>
    <w:p>
      <w:pPr>
        <w:pStyle w:val="Normal"/>
        <w:spacing w:lineRule="auto" w:line="480"/>
        <w:rPr>
          <w:rFonts w:ascii="Times New Roman" w:hAnsi="Times New Roman"/>
        </w:rPr>
      </w:pPr>
      <w:r>
        <w:rPr>
          <w:rFonts w:ascii="Times New Roman" w:hAnsi="Times New Roman"/>
        </w:rPr>
        <w:t>5. Habel LA, Shak S, Jacobs MK, et al. A population-based study of tumor gene expression and risk of breast cancer death among lymph node-negative patients. Breast Cancer Res 2006;8(3):R25.</w:t>
      </w:r>
      <w:r/>
    </w:p>
    <w:p>
      <w:pPr>
        <w:pStyle w:val="Normal"/>
        <w:spacing w:lineRule="auto" w:line="480"/>
        <w:rPr>
          <w:rFonts w:ascii="Times New Roman" w:hAnsi="Times New Roman"/>
        </w:rPr>
      </w:pPr>
      <w:r>
        <w:rPr>
          <w:rFonts w:ascii="Times New Roman" w:hAnsi="Times New Roman"/>
        </w:rPr>
        <w:t>6. Cronin M, Sangli C, Liu M-L, et al. Analytical validation of the oncotype dX genomic diagnostic test for recurrence prognosis and therapeutic response prediction in node-negative, estrogen receptor–positive breast cancer. Clin Chem 2007;53(6):1084–91.</w:t>
      </w:r>
      <w:r/>
    </w:p>
    <w:p>
      <w:pPr>
        <w:pStyle w:val="Normal"/>
        <w:spacing w:lineRule="auto" w:line="480"/>
        <w:rPr>
          <w:rFonts w:ascii="Times New Roman" w:hAnsi="Times New Roman"/>
        </w:rPr>
      </w:pPr>
      <w:r>
        <w:rPr>
          <w:rFonts w:ascii="Times New Roman" w:hAnsi="Times New Roman"/>
        </w:rPr>
        <w:t>7. Solin LJ, Gray R, Baehner FL, et al. A multigene expression assay to predict local recurrence risk for ductal carcinoma in situ of the breast. Journal of the National Cancer Institute 2013;105(10):701–10.</w:t>
      </w:r>
      <w:r/>
    </w:p>
    <w:p>
      <w:pPr>
        <w:pStyle w:val="Normal"/>
        <w:spacing w:lineRule="auto" w:line="480"/>
        <w:rPr>
          <w:rFonts w:ascii="Times New Roman" w:hAnsi="Times New Roman"/>
        </w:rPr>
      </w:pPr>
      <w:r>
        <w:rPr>
          <w:rFonts w:ascii="Times New Roman" w:hAnsi="Times New Roman"/>
        </w:rPr>
        <w:t>8. Filipits M, Rudas M, Jakesz R, et al. A new molecular predictor of distant recurrence in eR-positive, hER2-negative breast cancer adds independent information to conventional clinical risk factors. Clin Cancer Res 2011;17(18):6012–20.</w:t>
      </w:r>
      <w:r/>
    </w:p>
    <w:p>
      <w:pPr>
        <w:pStyle w:val="Normal"/>
        <w:spacing w:lineRule="auto" w:line="480"/>
        <w:rPr>
          <w:rFonts w:ascii="Times New Roman" w:hAnsi="Times New Roman"/>
        </w:rPr>
      </w:pPr>
      <w:r>
        <w:rPr>
          <w:rFonts w:ascii="Times New Roman" w:hAnsi="Times New Roman"/>
        </w:rPr>
        <w:t>9. Fleeman N, Bagust A, Beale S, et al. Pertuzumab in combination with trastuzumab and docetaxel for the treatment of hER2 positive metastatic or locally recurrent unresectable breast cancer: A single technology appraisal. 2013.</w:t>
      </w:r>
      <w:r/>
    </w:p>
    <w:p>
      <w:pPr>
        <w:pStyle w:val="Normal"/>
        <w:spacing w:lineRule="auto" w:line="480"/>
        <w:rPr>
          <w:rFonts w:ascii="Times New Roman" w:hAnsi="Times New Roman"/>
        </w:rPr>
      </w:pPr>
      <w:r>
        <w:rPr>
          <w:rFonts w:ascii="Times New Roman" w:hAnsi="Times New Roman"/>
        </w:rPr>
        <w:t>10. Sawyers CL. The cancer biomarker problem. Nature 2008;452(7187):548–52.</w:t>
      </w:r>
      <w:r/>
    </w:p>
    <w:p>
      <w:pPr>
        <w:pStyle w:val="Normal"/>
        <w:spacing w:lineRule="auto" w:line="480"/>
        <w:rPr>
          <w:rFonts w:ascii="Times New Roman" w:hAnsi="Times New Roman"/>
        </w:rPr>
      </w:pPr>
      <w:r>
        <w:rPr>
          <w:rFonts w:ascii="Times New Roman" w:hAnsi="Times New Roman"/>
        </w:rPr>
        <w:t>11. Iwamoto KS, Mizuno T, Ito T, et al. Feasibility of using decades-old archival tissues in molecular oncology/epidemiology. The American journal of pathology 1996;149(2):399–406.</w:t>
      </w:r>
      <w:r/>
    </w:p>
    <w:p>
      <w:pPr>
        <w:pStyle w:val="Normal"/>
        <w:spacing w:lineRule="auto" w:line="480"/>
        <w:rPr>
          <w:rFonts w:ascii="Times New Roman" w:hAnsi="Times New Roman"/>
        </w:rPr>
      </w:pPr>
      <w:r>
        <w:rPr>
          <w:rFonts w:ascii="Times New Roman" w:hAnsi="Times New Roman"/>
        </w:rPr>
        <w:t>12. Srinivasan M, Sedmak D, Jewell S. Effect of fixatives and tissue processing on the content and integrity of nucleic acids. The American journal of pathology 2002;161(6):1961–71.</w:t>
      </w:r>
      <w:r/>
    </w:p>
    <w:p>
      <w:pPr>
        <w:pStyle w:val="Normal"/>
        <w:spacing w:lineRule="auto" w:line="480"/>
        <w:rPr>
          <w:rFonts w:ascii="Times New Roman" w:hAnsi="Times New Roman"/>
        </w:rPr>
      </w:pPr>
      <w:r>
        <w:rPr>
          <w:rFonts w:ascii="Times New Roman" w:hAnsi="Times New Roman"/>
        </w:rPr>
        <w:t>13. Maldegem F van, Wit M de, Morsink F, Musler A, Weegenaar J, Noesel CJ van. Effects of processing delay, formalin fixation, and immunohistochemistry on rNA recovery from formalin-fixed paraffin-embedded tissue sections. Diagn Mol Pathol 2008;17(1):51–8.</w:t>
      </w:r>
      <w:r/>
    </w:p>
    <w:p>
      <w:pPr>
        <w:pStyle w:val="Normal"/>
        <w:spacing w:lineRule="auto" w:line="480"/>
        <w:rPr>
          <w:rFonts w:ascii="Times New Roman" w:hAnsi="Times New Roman"/>
        </w:rPr>
      </w:pPr>
      <w:r>
        <w:rPr>
          <w:rFonts w:ascii="Times New Roman" w:hAnsi="Times New Roman"/>
        </w:rPr>
        <w:t>14. Specht K, Richter T, Müller U, Walch A, Werner M, Höfler H. Quantitative gene expression analysis in microdissected archival formalin-fixed and paraffin-embedded tumor tissue. The American journal of pathology 2001;158(2):419–29.</w:t>
      </w:r>
      <w:r/>
    </w:p>
    <w:p>
      <w:pPr>
        <w:pStyle w:val="Normal"/>
        <w:spacing w:lineRule="auto" w:line="480"/>
        <w:rPr>
          <w:rFonts w:ascii="Times New Roman" w:hAnsi="Times New Roman"/>
        </w:rPr>
      </w:pPr>
      <w:r>
        <w:rPr>
          <w:rFonts w:ascii="Times New Roman" w:hAnsi="Times New Roman"/>
        </w:rPr>
        <w:t>15. Cronin M, Pho M, Dutta D, et al. Measurement of gene expression in archival paraffin-embedded tissues: Development and performance of a 92-gene reverse transcriptase-polymerase chain reaction assay. The American journal of pathology 2004;164(1):35–42.</w:t>
      </w:r>
      <w:r/>
    </w:p>
    <w:p>
      <w:pPr>
        <w:pStyle w:val="Normal"/>
        <w:spacing w:lineRule="auto" w:line="480"/>
        <w:rPr>
          <w:rFonts w:ascii="Times New Roman" w:hAnsi="Times New Roman"/>
        </w:rPr>
      </w:pPr>
      <w:r>
        <w:rPr>
          <w:rFonts w:ascii="Times New Roman" w:hAnsi="Times New Roman"/>
        </w:rPr>
        <w:t>16. Pennello GA. Analytical and clinical evaluation of biomarkers assays: When are biomarkers ready for prime time? Clin Trials 2013;10(5):653–65.</w:t>
      </w:r>
      <w:r/>
    </w:p>
    <w:p>
      <w:pPr>
        <w:pStyle w:val="Normal"/>
        <w:spacing w:lineRule="auto" w:line="480"/>
        <w:rPr>
          <w:rFonts w:ascii="Times New Roman" w:hAnsi="Times New Roman"/>
        </w:rPr>
      </w:pPr>
      <w:r>
        <w:rPr>
          <w:rFonts w:ascii="Times New Roman" w:hAnsi="Times New Roman"/>
        </w:rPr>
        <w:t>17. Isler JA, Vesterqvist OE, Burczynski ME. Analytical validation of genotyping assays in the biomarker laboratory. Pharmacogenomics 2007;8(4):339–52.</w:t>
      </w:r>
      <w:r/>
    </w:p>
    <w:p>
      <w:pPr>
        <w:pStyle w:val="Normal"/>
        <w:spacing w:lineRule="auto" w:line="480"/>
        <w:rPr>
          <w:rFonts w:ascii="Times New Roman" w:hAnsi="Times New Roman"/>
        </w:rPr>
      </w:pPr>
      <w:r>
        <w:rPr>
          <w:rFonts w:ascii="Times New Roman" w:hAnsi="Times New Roman"/>
        </w:rPr>
        <w:t>18. Leek JT, Scharpf RB, Bravo HC, et al. Tackling the widespread and critical impact of batch effects in high-throughput data. Nat Rev Genet 2010;11(10):733–9.</w:t>
      </w:r>
      <w:r/>
    </w:p>
    <w:p>
      <w:pPr>
        <w:pStyle w:val="Normal"/>
        <w:spacing w:lineRule="auto" w:line="480"/>
        <w:rPr>
          <w:rFonts w:ascii="Times New Roman" w:hAnsi="Times New Roman"/>
        </w:rPr>
      </w:pPr>
      <w:r>
        <w:rPr>
          <w:rFonts w:ascii="Times New Roman" w:hAnsi="Times New Roman"/>
        </w:rPr>
        <w:t>19. Soneson C, Gerster S, Delorenzi M. Batch effect confounding leads to strong bias in performance estimates obtained by cross-validation. PloS one 2014;9(6):e100335.</w:t>
      </w:r>
      <w:r/>
    </w:p>
    <w:p>
      <w:pPr>
        <w:pStyle w:val="Normal"/>
        <w:spacing w:lineRule="auto" w:line="480"/>
        <w:rPr>
          <w:rFonts w:ascii="Times New Roman" w:hAnsi="Times New Roman"/>
        </w:rPr>
      </w:pPr>
      <w:r>
        <w:rPr>
          <w:rFonts w:ascii="Times New Roman" w:hAnsi="Times New Roman"/>
        </w:rPr>
        <w:t>20. Hastie T, Friedman J, Tibshirani R. The elements of statistical learning. Springer; 2009.</w:t>
      </w:r>
      <w:r/>
    </w:p>
    <w:p>
      <w:pPr>
        <w:pStyle w:val="Normal"/>
        <w:spacing w:lineRule="auto" w:line="480"/>
        <w:rPr>
          <w:rFonts w:ascii="Times New Roman" w:hAnsi="Times New Roman"/>
        </w:rPr>
      </w:pPr>
      <w:r>
        <w:rPr>
          <w:rFonts w:ascii="Times New Roman" w:hAnsi="Times New Roman"/>
        </w:rPr>
        <w:t>21. Simon R, Radmacher MD, Dobbin K, McShane LM. Pitfalls in the use of dNA microarray data for diagnostic and prognostic classification. J Natl Cancer Inst 2003;95(1):14–8.</w:t>
      </w:r>
      <w:r/>
    </w:p>
    <w:p>
      <w:pPr>
        <w:pStyle w:val="Normal"/>
        <w:spacing w:lineRule="auto" w:line="480"/>
        <w:rPr>
          <w:rFonts w:ascii="Times New Roman" w:hAnsi="Times New Roman"/>
        </w:rPr>
      </w:pPr>
      <w:r>
        <w:rPr>
          <w:rFonts w:ascii="Times New Roman" w:hAnsi="Times New Roman"/>
        </w:rPr>
        <w:t>22. Bair E, Tibshirani R. Semi-supervised methods to predict patient survival from gene expression data. PLoS Biol 2004;2(4):e108.</w:t>
      </w:r>
      <w:r/>
    </w:p>
    <w:p>
      <w:pPr>
        <w:pStyle w:val="Normal"/>
        <w:spacing w:lineRule="auto" w:line="480"/>
        <w:rPr>
          <w:rFonts w:ascii="Times New Roman" w:hAnsi="Times New Roman"/>
        </w:rPr>
      </w:pPr>
      <w:r>
        <w:rPr>
          <w:rFonts w:ascii="Times New Roman" w:hAnsi="Times New Roman"/>
        </w:rPr>
        <w:t>23. Tibshirani R. Regression shrinkage and selection via the lasso. Journal of the Royal Statistical Society Series B (Methodological) 1996;58(1):267–88.</w:t>
      </w:r>
      <w:r/>
    </w:p>
    <w:p>
      <w:pPr>
        <w:pStyle w:val="Normal"/>
        <w:spacing w:lineRule="auto" w:line="480"/>
        <w:rPr>
          <w:rFonts w:ascii="Times New Roman" w:hAnsi="Times New Roman"/>
        </w:rPr>
      </w:pPr>
      <w:r>
        <w:rPr>
          <w:rFonts w:ascii="Times New Roman" w:hAnsi="Times New Roman"/>
        </w:rPr>
        <w:t>24. Hoerl AE, Kennard RW. Ridge regression: Biased estimation for nonorthogonal problems. Technometrics 1970;12(1):55–67.</w:t>
      </w:r>
      <w:r/>
    </w:p>
    <w:p>
      <w:pPr>
        <w:pStyle w:val="Normal"/>
        <w:spacing w:lineRule="auto" w:line="480"/>
        <w:rPr>
          <w:rFonts w:ascii="Times New Roman" w:hAnsi="Times New Roman"/>
        </w:rPr>
      </w:pPr>
      <w:r>
        <w:rPr>
          <w:rFonts w:ascii="Times New Roman" w:hAnsi="Times New Roman"/>
        </w:rPr>
        <w:t>25. Zou H, Hastie T. Regularization and variable selection via the elastic net. Journal of the Royal Statistical Society: Series B (Statistical Methodology) 2005;67(2):301–20.</w:t>
      </w:r>
      <w:r/>
    </w:p>
    <w:p>
      <w:pPr>
        <w:pStyle w:val="Normal"/>
        <w:spacing w:lineRule="auto" w:line="480"/>
        <w:rPr>
          <w:rFonts w:ascii="Times New Roman" w:hAnsi="Times New Roman"/>
        </w:rPr>
      </w:pPr>
      <w:r>
        <w:rPr>
          <w:rFonts w:ascii="Times New Roman" w:hAnsi="Times New Roman"/>
        </w:rPr>
        <w:t>26. Hoeting JA, Madigan D, Raftery AE, Volinsky CT. Bayesian model averaging: A tutorial. Statistical science 1999;14(4):382–401.</w:t>
      </w:r>
      <w:r/>
    </w:p>
    <w:p>
      <w:pPr>
        <w:pStyle w:val="Normal"/>
        <w:spacing w:lineRule="auto" w:line="480"/>
        <w:rPr>
          <w:rFonts w:ascii="Times New Roman" w:hAnsi="Times New Roman"/>
        </w:rPr>
      </w:pPr>
      <w:r>
        <w:rPr>
          <w:rFonts w:ascii="Times New Roman" w:hAnsi="Times New Roman"/>
        </w:rPr>
        <w:t>27. Yeung KY, Bumgarner RE, Raftery AE. Bayesian model averaging: Development of an improved multi-class, gene selection and classification tool for microarray data. Bioinformatics 2005;21(10):2394–402.</w:t>
      </w:r>
      <w:r/>
    </w:p>
    <w:p>
      <w:pPr>
        <w:pStyle w:val="Normal"/>
        <w:spacing w:lineRule="auto" w:line="480"/>
        <w:rPr>
          <w:rFonts w:ascii="Times New Roman" w:hAnsi="Times New Roman"/>
        </w:rPr>
      </w:pPr>
      <w:r>
        <w:rPr>
          <w:rFonts w:ascii="Times New Roman" w:hAnsi="Times New Roman"/>
        </w:rPr>
        <w:t>28. Freidlin B, Jiang W, Simon R. The cross-validated adaptive signature design. Clin Cancer Res 2010;16(2):691–8.</w:t>
      </w:r>
      <w:r/>
    </w:p>
    <w:p>
      <w:pPr>
        <w:pStyle w:val="Normal"/>
        <w:spacing w:lineRule="auto" w:line="480"/>
        <w:rPr>
          <w:rFonts w:ascii="Times New Roman" w:hAnsi="Times New Roman"/>
        </w:rPr>
      </w:pPr>
      <w:r>
        <w:rPr>
          <w:rFonts w:ascii="Times New Roman" w:hAnsi="Times New Roman"/>
        </w:rPr>
        <w:t>29. McShane LM, Polley M-YC. Development of omics-based clinical tests for prognosis and therapy selection: The challenge of achieving statistical robustness and clinical utility. Clin Trials 2013;10(5):653–65.</w:t>
      </w:r>
      <w:r/>
    </w:p>
    <w:p>
      <w:pPr>
        <w:pStyle w:val="Normal"/>
        <w:spacing w:lineRule="auto" w:line="480"/>
        <w:rPr>
          <w:rFonts w:ascii="Times New Roman" w:hAnsi="Times New Roman"/>
        </w:rPr>
      </w:pPr>
      <w:r>
        <w:rPr>
          <w:rFonts w:ascii="Times New Roman" w:hAnsi="Times New Roman"/>
        </w:rPr>
        <w:t>30. Simon RM, Paik S, Hayes DF. Use of archived specimens in evaluation of prognostic and predictive biomarkers. J Natl Cancer Inst 2009;101(21):1446–52.</w:t>
      </w:r>
      <w:r/>
    </w:p>
    <w:p>
      <w:pPr>
        <w:pStyle w:val="Normal"/>
        <w:spacing w:lineRule="auto" w:line="480"/>
        <w:rPr>
          <w:rFonts w:ascii="Times New Roman" w:hAnsi="Times New Roman"/>
        </w:rPr>
      </w:pPr>
      <w:bookmarkStart w:id="11" w:name="__DdeLink__1725_214506250"/>
      <w:bookmarkEnd w:id="11"/>
      <w:r>
        <w:rPr>
          <w:rFonts w:ascii="Times New Roman" w:hAnsi="Times New Roman"/>
        </w:rPr>
        <w:t>31. Sargent DJ, Conley BA, Allegra C, Collette L. Clinical trial designs for predictive marker validation in cancer treatment trials. Journal of Clinical Oncology 2005;23(9):2020–7.</w:t>
      </w:r>
      <w:r/>
    </w:p>
    <w:p>
      <w:pPr>
        <w:pStyle w:val="Normal"/>
        <w:spacing w:lineRule="auto" w:line="480"/>
        <w:rPr>
          <w:rFonts w:ascii="Times New Roman" w:hAnsi="Times New Roman"/>
        </w:rPr>
      </w:pPr>
      <w:r>
        <w:rPr>
          <w:rFonts w:ascii="Times New Roman" w:hAnsi="Times New Roman"/>
        </w:rPr>
        <w:t>32. Baker SG, Kramer BS, Sargent DJ, Bonetti M. Biomarkers, subgroup evaluation, and clinical trial design. Discov Med 2012;13(70):187–92.</w:t>
      </w:r>
      <w:r/>
    </w:p>
    <w:p>
      <w:pPr>
        <w:pStyle w:val="Normal"/>
        <w:spacing w:lineRule="auto" w:line="480"/>
        <w:rPr>
          <w:rFonts w:ascii="Times New Roman" w:hAnsi="Times New Roman"/>
        </w:rPr>
      </w:pPr>
      <w:r>
        <w:rPr>
          <w:rFonts w:ascii="Times New Roman" w:hAnsi="Times New Roman"/>
        </w:rPr>
        <w:t>33. Freidlin B, Korn EL. Biomarker enrichment strategies: Matching trial design to biomarker credentials. Nature Reviews Clinical Oncology 2014;11(2):81–90.</w:t>
      </w:r>
      <w:r/>
    </w:p>
    <w:p>
      <w:pPr>
        <w:pStyle w:val="Normal"/>
        <w:spacing w:lineRule="auto" w:line="480"/>
        <w:rPr>
          <w:rFonts w:ascii="Times New Roman" w:hAnsi="Times New Roman"/>
        </w:rPr>
      </w:pPr>
      <w:r>
        <w:rPr>
          <w:rFonts w:ascii="Times New Roman" w:hAnsi="Times New Roman"/>
        </w:rPr>
        <w:t>34. Mandrekar SJ, Sargent DJ. Clinical trial designs for predictive biomarker validation: Theoretical considerations and practical challenges. J Clin Oncol 2009;27(24):4027–34.</w:t>
      </w:r>
      <w:r/>
    </w:p>
    <w:p>
      <w:pPr>
        <w:pStyle w:val="Normal"/>
        <w:spacing w:lineRule="auto" w:line="480"/>
        <w:rPr>
          <w:rFonts w:ascii="Times New Roman" w:hAnsi="Times New Roman"/>
        </w:rPr>
      </w:pPr>
      <w:r>
        <w:rPr>
          <w:rFonts w:ascii="Times New Roman" w:hAnsi="Times New Roman"/>
        </w:rPr>
        <w:t>35. Brannath W, Zuber E, Branson M, et al. Confirmatory adaptive designs with bayesian decision tools for a targeted therapy in oncology. Stat Med 2009;28(10):1445–63.</w:t>
      </w:r>
      <w:r/>
    </w:p>
    <w:p>
      <w:pPr>
        <w:pStyle w:val="Normal"/>
        <w:spacing w:lineRule="auto" w:line="480"/>
        <w:rPr>
          <w:rFonts w:ascii="Times New Roman" w:hAnsi="Times New Roman"/>
        </w:rPr>
      </w:pPr>
      <w:r>
        <w:rPr>
          <w:rFonts w:ascii="Times New Roman" w:hAnsi="Times New Roman"/>
        </w:rPr>
        <w:t>36. Morita S, Yamamoto H, Sugitani Y. Biomarker-based bayesian randomized phase iI clinical trial design to identify a sensitive patient subpopulation. Stat Med 2014;33(23):4008–16.</w:t>
      </w:r>
      <w:r/>
    </w:p>
    <w:p>
      <w:pPr>
        <w:pStyle w:val="Normal"/>
        <w:spacing w:lineRule="auto" w:line="480"/>
        <w:rPr>
          <w:rFonts w:ascii="Times New Roman" w:hAnsi="Times New Roman"/>
        </w:rPr>
      </w:pPr>
      <w:r>
        <w:rPr>
          <w:rFonts w:ascii="Times New Roman" w:hAnsi="Times New Roman"/>
        </w:rPr>
        <w:t>37. Freidlin B, Korn EL, Gray R. Marker sequential test (maST) design. Clin Trials 2014;11(1):19–27.</w:t>
      </w:r>
      <w:r/>
    </w:p>
    <w:p>
      <w:pPr>
        <w:pStyle w:val="Normal"/>
        <w:spacing w:lineRule="auto" w:line="480"/>
        <w:rPr>
          <w:rFonts w:ascii="Times New Roman" w:hAnsi="Times New Roman"/>
        </w:rPr>
      </w:pPr>
      <w:r>
        <w:rPr>
          <w:rFonts w:ascii="Times New Roman" w:hAnsi="Times New Roman"/>
        </w:rPr>
        <w:t>38. Jiang W, Freidlin B, Simon R. Biomarker-adaptive threshold design: A procedure for evaluating treatment with possible biomarker-defined subset effect. J Natl Cancer Inst 2007;99(13):1036–43.</w:t>
      </w:r>
      <w:r/>
    </w:p>
    <w:p>
      <w:pPr>
        <w:pStyle w:val="Normal"/>
        <w:spacing w:lineRule="auto" w:line="480"/>
        <w:rPr>
          <w:rFonts w:ascii="Times New Roman" w:hAnsi="Times New Roman"/>
        </w:rPr>
      </w:pPr>
      <w:r>
        <w:rPr>
          <w:rFonts w:ascii="Times New Roman" w:hAnsi="Times New Roman"/>
        </w:rPr>
        <w:t>39. Denne JS, Pennello G, Zhao L, Chang S-C, Althouse S. Identifying a subpopulation for a tailored therapy: Bridging clinical efficacy from a laboratory-developed assay to a validated in vitro diagnostic test kit. Statistics in Biopharmaceutical Research 2014;6(1):78–88.</w:t>
      </w:r>
      <w:r/>
    </w:p>
    <w:p>
      <w:pPr>
        <w:pStyle w:val="Normal"/>
        <w:spacing w:lineRule="auto" w:line="480"/>
        <w:rPr>
          <w:rFonts w:ascii="Times New Roman" w:hAnsi="Times New Roman"/>
        </w:rPr>
      </w:pPr>
      <w:r>
        <w:rPr>
          <w:rFonts w:ascii="Times New Roman" w:hAnsi="Times New Roman"/>
        </w:rPr>
        <w:t>40. Eng KH. Randomized reverse marker strategy design for prospective biomarker validation. Stat Med 2014;33(18):3089–99.</w:t>
      </w:r>
      <w:r/>
    </w:p>
    <w:p>
      <w:pPr>
        <w:pStyle w:val="Normal"/>
        <w:spacing w:lineRule="auto" w:line="480"/>
        <w:rPr>
          <w:rFonts w:ascii="Times New Roman" w:hAnsi="Times New Roman"/>
        </w:rPr>
      </w:pPr>
      <w:r>
        <w:rPr>
          <w:rFonts w:ascii="Times New Roman" w:hAnsi="Times New Roman"/>
        </w:rPr>
        <w:t>41. Freidlin B, McShane LM, Polley M-YC, Korn EL. Randomized phase iI trial designs with biomarkers. J Clin Oncol 2012;30(26):3304–9.</w:t>
      </w:r>
      <w:r/>
    </w:p>
    <w:p>
      <w:pPr>
        <w:pStyle w:val="Normal"/>
        <w:spacing w:lineRule="auto" w:line="480"/>
        <w:rPr>
          <w:rFonts w:ascii="Times New Roman" w:hAnsi="Times New Roman"/>
        </w:rPr>
      </w:pPr>
      <w:r>
        <w:rPr>
          <w:rFonts w:ascii="Times New Roman" w:hAnsi="Times New Roman"/>
        </w:rPr>
        <w:t>42. Peterson B, George SL. Sample size requirements and length of study for testing interaction in a 1 x k factorial design when time-to-failure is the outcome. Control Clin Trials 1993;14(6):511–22.</w:t>
      </w:r>
      <w:r/>
    </w:p>
    <w:p>
      <w:pPr>
        <w:pStyle w:val="Normal"/>
        <w:spacing w:lineRule="auto" w:line="480"/>
        <w:rPr>
          <w:rFonts w:ascii="Times New Roman" w:hAnsi="Times New Roman"/>
        </w:rPr>
      </w:pPr>
      <w:r>
        <w:rPr>
          <w:rFonts w:ascii="Times New Roman" w:hAnsi="Times New Roman"/>
        </w:rPr>
        <w:t>43. Polley M-YC, Freidlin B, Korn EL, Conley BA, Abrams JS, McShane LM. Statistical and practical considerations for clinical evaluation of predictive biomarkers. J Natl Cancer Inst 2013;105(22):1677–83.</w:t>
      </w:r>
      <w:r/>
    </w:p>
    <w:p>
      <w:pPr>
        <w:pStyle w:val="Normal"/>
        <w:spacing w:lineRule="auto" w:line="480"/>
        <w:rPr>
          <w:rFonts w:ascii="Times New Roman" w:hAnsi="Times New Roman"/>
        </w:rPr>
      </w:pPr>
      <w:r>
        <w:rPr>
          <w:rFonts w:ascii="Times New Roman" w:hAnsi="Times New Roman"/>
        </w:rPr>
        <w:t>44. Gail M, Simon R. Testing for qualitative interactions between treatment effects and patient subsets. Biometrics 1985;41:361–72.</w:t>
      </w:r>
      <w:r/>
    </w:p>
    <w:p>
      <w:pPr>
        <w:pStyle w:val="Normal"/>
        <w:spacing w:lineRule="auto" w:line="480"/>
        <w:rPr>
          <w:rFonts w:ascii="Times New Roman" w:hAnsi="Times New Roman"/>
        </w:rPr>
      </w:pPr>
      <w:r>
        <w:rPr>
          <w:rFonts w:ascii="Times New Roman" w:hAnsi="Times New Roman"/>
        </w:rPr>
        <w:t>45. Bayman EÖ, Chaloner K, Cowles MK. Detecting qualitative interaction: A bayesian approach. Stat Med 2010;29(4):455–63.</w:t>
      </w:r>
      <w:r/>
    </w:p>
    <w:p>
      <w:pPr>
        <w:pStyle w:val="Normal"/>
        <w:spacing w:lineRule="auto" w:line="480"/>
        <w:rPr>
          <w:rFonts w:ascii="Times New Roman" w:hAnsi="Times New Roman"/>
        </w:rPr>
      </w:pPr>
      <w:r>
        <w:rPr>
          <w:rFonts w:ascii="Times New Roman" w:hAnsi="Times New Roman"/>
        </w:rPr>
        <w:t>46. Mackey HM, Bengtsson T. Sample size and threshold estimation for clinical trials with predictive biomarkers. Contemp Clin Trials 2013;36(2):664–72.</w:t>
      </w:r>
      <w:r/>
    </w:p>
    <w:p>
      <w:pPr>
        <w:pStyle w:val="Normal"/>
        <w:spacing w:lineRule="auto" w:line="480"/>
        <w:rPr>
          <w:rFonts w:ascii="Times New Roman" w:hAnsi="Times New Roman"/>
        </w:rPr>
      </w:pPr>
      <w:r>
        <w:rPr>
          <w:rFonts w:ascii="Times New Roman" w:hAnsi="Times New Roman"/>
        </w:rPr>
        <w:t>47. Lee S. Mistakes in validating the accuracy of a prediction classifier in high-dimensional butsmall-sample microarray data. Stat Methods Med Res 2008;17(6):635–42.</w:t>
      </w:r>
      <w:r/>
    </w:p>
    <w:p>
      <w:pPr>
        <w:pStyle w:val="Normal"/>
        <w:spacing w:lineRule="auto" w:line="480"/>
        <w:rPr>
          <w:rFonts w:ascii="Times New Roman" w:hAnsi="Times New Roman"/>
        </w:rPr>
      </w:pPr>
      <w:r>
        <w:rPr>
          <w:rFonts w:ascii="Times New Roman" w:hAnsi="Times New Roman"/>
        </w:rPr>
        <w:t>48. Pepe MS, Janes H, Longton G, Leisenring W, Newcomb P. Limitations of the odds ratio in gauging the performance of a diagnostic, prognostic, or screening marker. Am J Epidemiol 2004;159(9):882–90.</w:t>
      </w:r>
      <w:r/>
    </w:p>
    <w:p>
      <w:pPr>
        <w:pStyle w:val="Normal"/>
        <w:spacing w:lineRule="auto" w:line="480"/>
        <w:rPr>
          <w:rFonts w:ascii="Times New Roman" w:hAnsi="Times New Roman"/>
        </w:rPr>
      </w:pPr>
      <w:r>
        <w:rPr>
          <w:rFonts w:ascii="Times New Roman" w:hAnsi="Times New Roman"/>
        </w:rPr>
        <w:t>49. Pepe MS. The statistical evaluation of medical tests for classification and prediction. Oxford University Press; 2003.</w:t>
      </w:r>
      <w:r/>
    </w:p>
    <w:p>
      <w:pPr>
        <w:pStyle w:val="Normal"/>
        <w:spacing w:lineRule="auto" w:line="480"/>
        <w:rPr>
          <w:rFonts w:ascii="Times New Roman" w:hAnsi="Times New Roman"/>
        </w:rPr>
      </w:pPr>
      <w:r>
        <w:rPr>
          <w:rFonts w:ascii="Times New Roman" w:hAnsi="Times New Roman"/>
        </w:rPr>
        <w:t>50. Hilden J, Gerds TA. A note on the evaluation of novel biomarkers: Do not rely on integrated discrimination improvement and net reclassification index. Stat Med 2013;33(19):3405–14.</w:t>
      </w:r>
      <w:r/>
    </w:p>
    <w:p>
      <w:pPr>
        <w:pStyle w:val="Normal"/>
        <w:spacing w:lineRule="auto" w:line="480"/>
        <w:rPr>
          <w:rFonts w:ascii="Times New Roman" w:hAnsi="Times New Roman"/>
        </w:rPr>
      </w:pPr>
      <w:r>
        <w:rPr>
          <w:rFonts w:ascii="Times New Roman" w:hAnsi="Times New Roman"/>
        </w:rPr>
        <w:t>51. Pepe MS. Problems with risk reclassification methods for evaluating prediction models. Am J Epidemiol 2011;173(11):1327–35.</w:t>
      </w:r>
      <w:r/>
    </w:p>
    <w:p>
      <w:pPr>
        <w:pStyle w:val="Normal"/>
        <w:spacing w:lineRule="auto" w:line="480"/>
        <w:rPr>
          <w:rFonts w:ascii="Times New Roman" w:hAnsi="Times New Roman"/>
        </w:rPr>
      </w:pPr>
      <w:r>
        <w:rPr>
          <w:rFonts w:ascii="Times New Roman" w:hAnsi="Times New Roman"/>
        </w:rPr>
        <w:t>52. Pepe MS, Janes H, Li CI. Net risk reclassification p values: Valid or misleading? J Natl Cancer Inst 2014;106(4):doi:10.1093/jnci/dju041.</w:t>
      </w:r>
      <w:r/>
    </w:p>
    <w:p>
      <w:pPr>
        <w:pStyle w:val="Normal"/>
        <w:spacing w:lineRule="auto" w:line="480"/>
        <w:rPr>
          <w:rFonts w:ascii="Times New Roman" w:hAnsi="Times New Roman"/>
        </w:rPr>
      </w:pPr>
      <w:r>
        <w:rPr>
          <w:rFonts w:ascii="Times New Roman" w:hAnsi="Times New Roman"/>
        </w:rPr>
        <w:t>53. Kerr KF, Wang Z, Janes H, McClelland RL, Psaty BM, Pepe MS. Net reclassification indices for evaluating risk prediction instruments: A critical review. Epidemiology 2014;25(1):114–21.</w:t>
      </w:r>
      <w:r/>
    </w:p>
    <w:p>
      <w:pPr>
        <w:pStyle w:val="Normal"/>
        <w:spacing w:lineRule="auto" w:line="480"/>
        <w:rPr>
          <w:rFonts w:ascii="Times New Roman" w:hAnsi="Times New Roman"/>
        </w:rPr>
      </w:pPr>
      <w:r>
        <w:rPr>
          <w:rFonts w:ascii="Times New Roman" w:hAnsi="Times New Roman"/>
        </w:rPr>
        <w:t>54. Hilden J. Commentary: On nRI, iDI, and Good-looking statistics with nothing underneath. Epidemiology 2014;25(2):265–7.</w:t>
      </w:r>
      <w:r/>
    </w:p>
    <w:p>
      <w:pPr>
        <w:pStyle w:val="Normal"/>
        <w:spacing w:lineRule="auto" w:line="480"/>
        <w:rPr>
          <w:rFonts w:ascii="Times New Roman" w:hAnsi="Times New Roman"/>
        </w:rPr>
      </w:pPr>
      <w:r>
        <w:rPr>
          <w:rFonts w:ascii="Times New Roman" w:hAnsi="Times New Roman"/>
        </w:rPr>
        <w:t>55. Janes H, Brown MD, Huang Y, Pepe MS. An approach to evaluating and comparing biomarkers for patient treatment selection. The international journal of biostatistics 2014;10(1):99–121.</w:t>
      </w:r>
      <w:r/>
    </w:p>
    <w:p>
      <w:pPr>
        <w:pStyle w:val="Normal"/>
        <w:spacing w:lineRule="auto" w:line="480"/>
        <w:rPr>
          <w:rFonts w:ascii="Times New Roman" w:hAnsi="Times New Roman"/>
        </w:rPr>
      </w:pPr>
      <w:r>
        <w:rPr>
          <w:rFonts w:ascii="Times New Roman" w:hAnsi="Times New Roman"/>
        </w:rPr>
        <w:t>56. Bouwmeester W, Zuithoff NP, Mallett S, et al. Reporting and methods in clinical prediction research: A systematic review. PLoS Med 2012;9(5):e1001221.</w:t>
      </w:r>
      <w:r/>
    </w:p>
    <w:p>
      <w:pPr>
        <w:pStyle w:val="Header"/>
        <w:pBdr/>
        <w:spacing w:lineRule="auto" w:line="480"/>
        <w:rPr>
          <w:rFonts w:ascii="Times New Roman" w:hAnsi="Times New Roman"/>
        </w:rPr>
      </w:pPr>
      <w:r>
        <w:rPr>
          <w:rFonts w:ascii="Times New Roman" w:hAnsi="Times New Roman"/>
        </w:rPr>
      </w:r>
      <w:r/>
    </w:p>
    <w:sectPr>
      <w:headerReference w:type="default" r:id="rId3"/>
      <w:type w:val="nextPage"/>
      <w:pgSz w:w="12240" w:h="15840"/>
      <w:pgMar w:left="1800" w:right="1800" w:header="720" w:top="1800" w:footer="0" w:bottom="180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19">
              <wp:simplePos x="0" y="0"/>
              <wp:positionH relativeFrom="margin">
                <wp:align>right</wp:align>
              </wp:positionH>
              <wp:positionV relativeFrom="paragraph">
                <wp:posOffset>635</wp:posOffset>
              </wp:positionV>
              <wp:extent cx="169545"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169545" cy="178435"/>
                      </a:xfrm>
                      <a:prstGeom prst="rect"/>
                      <a:solidFill>
                        <a:srgbClr val="FFFFFF">
                          <a:alpha val="0"/>
                        </a:srgbClr>
                      </a:solidFill>
                    </wps:spPr>
                    <wps:txbx>
                      <w:txbxContent>
                        <w:p>
                          <w:pPr>
                            <w:pStyle w:val="Header"/>
                            <w:pBdr/>
                          </w:pPr>
                          <w:r>
                            <w:rPr>
                              <w:rStyle w:val="Pagenumber"/>
                            </w:rPr>
                            <w:fldChar w:fldCharType="begin"/>
                          </w:r>
                          <w:r>
                            <w:instrText> PAGE </w:instrText>
                          </w:r>
                          <w:r>
                            <w:fldChar w:fldCharType="separate"/>
                          </w:r>
                          <w:r>
                            <w:t>26</w:t>
                          </w:r>
                          <w:r>
                            <w:fldChar w:fldCharType="end"/>
                          </w:r>
                        </w:p>
                      </w:txbxContent>
                    </wps:txbx>
                    <wps:bodyPr anchor="t" lIns="0" tIns="0" rIns="0" bIns="0">
                      <a:spAutoFit/>
                    </wps:bodyPr>
                  </wps:wsp>
                </a:graphicData>
              </a:graphic>
            </wp:anchor>
          </w:drawing>
        </mc:Choice>
        <mc:Fallback>
          <w:pict>
            <v:rect fillcolor="#FFFFFF" style="position:absolute;width:13.35pt;height:14.05pt;mso-wrap-distance-left:0pt;mso-wrap-distance-right:0pt;mso-wrap-distance-top:0pt;mso-wrap-distance-bottom:0pt;margin-top:0.05pt;mso-position-vertical-relative:text;margin-left:418.65pt;mso-position-horizontal:right;mso-position-horizontal-relative:margin">
              <v:fill opacity="0f"/>
              <v:textbox inset="0in,0in,0in,0in">
                <w:txbxContent>
                  <w:p>
                    <w:pPr>
                      <w:pStyle w:val="Header"/>
                      <w:pBdr/>
                    </w:pPr>
                    <w:r>
                      <w:rPr>
                        <w:rStyle w:val="Pagenumber"/>
                      </w:rPr>
                      <w:fldChar w:fldCharType="begin"/>
                    </w:r>
                    <w:r>
                      <w:instrText> PAGE </w:instrText>
                    </w:r>
                    <w:r>
                      <w:fldChar w:fldCharType="separate"/>
                    </w:r>
                    <w:r>
                      <w:t>26</w:t>
                    </w:r>
                    <w:r>
                      <w:fldChar w:fldCharType="end"/>
                    </w:r>
                  </w:p>
                </w:txbxContent>
              </v:textbox>
              <w10:wrap type="square" side="largest"/>
            </v:rect>
          </w:pict>
        </mc:Fallback>
      </mc:AlternateContent>
    </w:r>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rPr/>
  </w:style>
  <w:style w:type="character" w:styleId="BodyTextChar" w:customStyle="1">
    <w:name w:val="Body Text Char"/>
    <w:basedOn w:val="DefaultParagraphFont"/>
    <w:link w:val="ImageCaption"/>
    <w:rPr/>
  </w:style>
  <w:style w:type="character" w:styleId="VerbatimChar" w:customStyle="1">
    <w:name w:val="Verbatim Char"/>
    <w:basedOn w:val="BodyTextChar"/>
    <w:link w:val="SourceCode"/>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HeaderChar" w:customStyle="1">
    <w:name w:val="Header Char"/>
    <w:basedOn w:val="DefaultParagraphFont"/>
    <w:link w:val="Header"/>
    <w:rsid w:val="00745b53"/>
    <w:rPr/>
  </w:style>
  <w:style w:type="character" w:styleId="Pagenumber">
    <w:name w:val="page number"/>
    <w:basedOn w:val="DefaultParagraphFont"/>
    <w:rsid w:val="00745b53"/>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Compact" w:customStyle="1">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basedOn w:val="Normal"/>
    <w:link w:val="BodyTextChar"/>
    <w:pPr>
      <w:spacing w:before="0" w:after="120"/>
    </w:pPr>
    <w:rPr>
      <w:i/>
    </w:rPr>
  </w:style>
  <w:style w:type="paragraph" w:styleId="SourceCode" w:customStyle="1">
    <w:name w:val="Source Code"/>
    <w:basedOn w:val="Normal"/>
    <w:link w:val="VerbatimChar"/>
    <w:pPr/>
    <w:rPr/>
  </w:style>
  <w:style w:type="paragraph" w:styleId="Header">
    <w:name w:val="Header"/>
    <w:basedOn w:val="Normal"/>
    <w:link w:val="HeaderChar"/>
    <w:rsid w:val="00745b53"/>
    <w:pPr>
      <w:tabs>
        <w:tab w:val="center" w:pos="4320" w:leader="none"/>
        <w:tab w:val="right" w:pos="8640" w:leader="none"/>
      </w:tabs>
      <w:spacing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to:michael.sachs@nih.gov"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LibreOffice/4.3.4.1$MacOSX_x86 LibreOffice_project/bc356b2f991740509f321d70e4512a6a54c5f243</Application>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 Sachs National Cancer Institute, Biometric Research Branch 9609 Medical Center Drive, Room 5W114, MSC 9735, Bethesda, MD 20892-9735 Telephone: 240-276-6004 Fax: 240-276-7888 maito:michael.sachs@nih.gov </dc:creator>
  <dc:language>en-US</dc:language>
  <dcterms:modified xsi:type="dcterms:W3CDTF">2014-12-16T15:43:44Z</dcterms:modified>
  <cp:revision>1</cp:revision>
  <dc:title>Statistical Principles for Omics-based Clinical Trials</dc:title>
</cp:coreProperties>
</file>