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Stage: Research and Objective Setting</w:t>
      </w:r>
    </w:p>
    <w:p>
      <w:pPr>
        <w:pStyle w:val="IntenseQuote"/>
      </w:pPr>
      <w:r>
        <w:t>Goal: Define the purpose and scope of the campaign.</w:t>
      </w:r>
    </w:p>
    <w:p>
      <w:pPr>
        <w:pStyle w:val="Heading2"/>
      </w:pPr>
      <w:r>
        <w:t>Campaign Objectives</w:t>
      </w:r>
    </w:p>
    <w:p>
      <w:r>
        <w:t xml:space="preserve">1. Goal:  </w:t>
        <w:br/>
        <w:br/>
        <w:t xml:space="preserve">GROUP2: Goal 1: Improve customer engagement by 25% in the next two quarters by offering personalized product recommendations and after-sales services. Goal 2: Boost conversion rates by 35% in the next six months by optimizing the checkout process and offering time-limited discounts. Goal 3: Increase lead nurturing on WhatsApp by 40% in the next year through interactive content and quick response times. </w:t>
        <w:br/>
        <w:br/>
      </w:r>
    </w:p>
    <w:p>
      <w:pPr>
        <w:pStyle w:val="Heading2"/>
      </w:pPr>
      <w:r>
        <w:t>Competitor Strategies</w:t>
      </w:r>
    </w:p>
    <w:p>
      <w:r>
        <w:t>1. Competitor: TechGiant; Promotiontype: Flash Sale; Channels: Instagram; Strength: The campaign was successful due to aggressive marketing and exclusive flash sale deals; Weakness: The website often crashed due to heavy traffic</w:t>
      </w:r>
    </w:p>
    <w:p>
      <w:pPr>
        <w:pStyle w:val="Heading2"/>
      </w:pPr>
      <w:r>
        <w:t>Promotion Types</w:t>
      </w:r>
    </w:p>
    <w:p>
      <w:r>
        <w:t>1. Type: Personalized Discounts</w:t>
      </w:r>
    </w:p>
    <w:p>
      <w:pPr/>
      <w:r>
        <w:br/>
        <w:t>Report generated on: 01-May-2025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