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68E1">
      <w:pPr>
        <w:pStyle w:val="7"/>
        <w:rPr>
          <w:rFonts w:hint="default"/>
          <w:lang w:val="en-US"/>
        </w:rPr>
      </w:pPr>
      <w:r>
        <w:t>Отчёт по лабораторной работе</w:t>
      </w:r>
      <w:r>
        <w:rPr>
          <w:rFonts w:hint="default"/>
          <w:lang w:val="en-US"/>
        </w:rPr>
        <w:t xml:space="preserve"> 13</w:t>
      </w:r>
    </w:p>
    <w:p w14:paraId="2778AA7F">
      <w:pPr>
        <w:pStyle w:val="9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Настройка </w:t>
      </w:r>
      <w:r>
        <w:rPr>
          <w:rFonts w:hint="default"/>
          <w:lang w:val="en-US"/>
        </w:rPr>
        <w:t>NFS</w:t>
      </w:r>
    </w:p>
    <w:p w14:paraId="56BECED2">
      <w:pPr>
        <w:pStyle w:val="10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11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  <w:numPr>
          <w:ilvl w:val="0"/>
          <w:numId w:val="1"/>
        </w:numPr>
      </w:pPr>
      <w:r>
        <w:t>Цель работы</w:t>
      </w:r>
    </w:p>
    <w:p w14:paraId="56705EE3">
      <w:pPr>
        <w:pStyle w:val="3"/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</w:rPr>
        <w:t>Получить навыки</w:t>
      </w:r>
      <w:r>
        <w:rPr>
          <w:rFonts w:hint="default"/>
          <w:lang w:val="en-US"/>
        </w:rPr>
        <w:t xml:space="preserve"> настройки сервера NFS для удалённого доступа к ресурсам.</w:t>
      </w:r>
    </w:p>
    <w:p w14:paraId="23CFB8A7">
      <w:pPr>
        <w:pStyle w:val="2"/>
        <w:numPr>
          <w:ilvl w:val="0"/>
          <w:numId w:val="2"/>
        </w:numPr>
      </w:pPr>
      <w:r>
        <w:rPr>
          <w:lang w:val="ru-RU"/>
        </w:rPr>
        <w:t>Ход</w:t>
      </w:r>
      <w:r>
        <w:t xml:space="preserve"> работы</w:t>
      </w:r>
    </w:p>
    <w:p w14:paraId="34B21874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Устанавливаем необходимое ПО на сервере. Создаём каталог для всех пользователей и прописываем его с доступом только на чтение. Задаем контекст безопасности </w:t>
      </w:r>
      <w:r>
        <w:rPr>
          <w:rFonts w:hint="default"/>
          <w:lang w:val="en-US"/>
        </w:rPr>
        <w:t>NFS</w:t>
      </w:r>
      <w:r>
        <w:rPr>
          <w:rFonts w:hint="default"/>
          <w:lang w:val="ru-RU"/>
        </w:rPr>
        <w:t xml:space="preserve"> и перезапускаем службу, а также настраиваем межсетевой экран.</w:t>
      </w:r>
    </w:p>
    <w:p w14:paraId="691A398D">
      <w:pPr>
        <w:pStyle w:val="3"/>
      </w:pPr>
      <w:r>
        <w:drawing>
          <wp:inline distT="0" distB="0" distL="114300" distR="114300">
            <wp:extent cx="5271135" cy="3902075"/>
            <wp:effectExtent l="0" t="0" r="5715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74183">
      <w:pPr>
        <w:pStyle w:val="3"/>
        <w:rPr>
          <w:rFonts w:hint="default"/>
          <w:lang w:val="en-US"/>
        </w:rPr>
      </w:pPr>
      <w:r>
        <w:rPr>
          <w:rFonts w:hint="default"/>
          <w:lang w:val="ru-RU"/>
        </w:rPr>
        <w:t>Устанавливаем ПО на клиенте.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Просматриваем подмонтированные удаленные ресурсы. Добавляем службы </w:t>
      </w:r>
      <w:r>
        <w:rPr>
          <w:rFonts w:hint="default"/>
          <w:lang w:val="en-US"/>
        </w:rPr>
        <w:t xml:space="preserve">rpc-bind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mountd </w:t>
      </w:r>
      <w:r>
        <w:rPr>
          <w:rFonts w:hint="default"/>
          <w:lang w:val="ru-RU"/>
        </w:rPr>
        <w:t xml:space="preserve">в настройки межсетевого экрана. На клиенте же создаём каталог, в который будет монтироваться удалённый ресурс и монтируем дерево </w:t>
      </w:r>
      <w:r>
        <w:rPr>
          <w:rFonts w:hint="default"/>
          <w:lang w:val="en-US"/>
        </w:rPr>
        <w:t>NFS.</w:t>
      </w:r>
    </w:p>
    <w:p w14:paraId="5CB1CC58">
      <w:pPr>
        <w:pStyle w:val="3"/>
      </w:pPr>
      <w:r>
        <w:drawing>
          <wp:inline distT="0" distB="0" distL="114300" distR="114300">
            <wp:extent cx="5267960" cy="3735705"/>
            <wp:effectExtent l="0" t="0" r="8890" b="171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9765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Добавляем новую запись в </w:t>
      </w:r>
      <w:r>
        <w:rPr>
          <w:rFonts w:hint="default"/>
          <w:lang w:val="en-US"/>
        </w:rPr>
        <w:t>/etc/fstab.</w:t>
      </w:r>
      <w:r>
        <w:rPr>
          <w:rFonts w:hint="default"/>
          <w:lang w:val="ru-RU"/>
        </w:rPr>
        <w:t xml:space="preserve"> Проверяем наличие автоматического монтирования удалённых ресурсов при запуске ОС.</w:t>
      </w:r>
    </w:p>
    <w:p w14:paraId="41985F7F">
      <w:pPr>
        <w:pStyle w:val="3"/>
      </w:pPr>
      <w:r>
        <w:drawing>
          <wp:inline distT="0" distB="0" distL="114300" distR="114300">
            <wp:extent cx="5269230" cy="3576955"/>
            <wp:effectExtent l="0" t="0" r="7620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3166C">
      <w:pPr>
        <w:pStyle w:val="3"/>
        <w:rPr>
          <w:rFonts w:hint="default"/>
          <w:lang w:val="en-US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сервере под нашим пользователем в его домашнем каталоге создаём каталог </w:t>
      </w:r>
      <w:r>
        <w:rPr>
          <w:rFonts w:hint="default"/>
          <w:lang w:val="en-US"/>
        </w:rPr>
        <w:t>common</w:t>
      </w:r>
      <w:r>
        <w:rPr>
          <w:rFonts w:hint="default"/>
          <w:lang w:val="ru-RU"/>
        </w:rPr>
        <w:t xml:space="preserve"> с полными правами доступа только для этого пользователя. В нем же файл </w:t>
      </w:r>
      <w:r>
        <w:rPr>
          <w:rFonts w:hint="default"/>
          <w:lang w:val="en-US"/>
        </w:rPr>
        <w:t>sacvelev@server.txt.</w:t>
      </w:r>
    </w:p>
    <w:p w14:paraId="3D2DEF3A">
      <w:pPr>
        <w:pStyle w:val="3"/>
      </w:pPr>
      <w:r>
        <w:drawing>
          <wp:inline distT="0" distB="0" distL="114300" distR="114300">
            <wp:extent cx="5272405" cy="3822065"/>
            <wp:effectExtent l="0" t="0" r="4445" b="698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A8EE">
      <w:pPr>
        <w:pStyle w:val="3"/>
        <w:rPr>
          <w:rFonts w:hint="default"/>
          <w:lang w:val="en-US"/>
        </w:rPr>
      </w:pPr>
      <w:r>
        <w:rPr>
          <w:lang w:val="ru-RU"/>
        </w:rPr>
        <w:t>Создаём</w:t>
      </w:r>
      <w:r>
        <w:rPr>
          <w:rFonts w:hint="default"/>
          <w:lang w:val="ru-RU"/>
        </w:rPr>
        <w:t xml:space="preserve"> общий каталог для работы пользователя по сети. Подмонтируем каталог </w:t>
      </w:r>
      <w:r>
        <w:rPr>
          <w:rFonts w:hint="default"/>
          <w:lang w:val="en-US"/>
        </w:rPr>
        <w:t xml:space="preserve">common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NFS.</w:t>
      </w:r>
      <w:r>
        <w:rPr>
          <w:rFonts w:hint="default"/>
          <w:lang w:val="ru-RU"/>
        </w:rPr>
        <w:t xml:space="preserve"> Подключаем его в файле </w:t>
      </w:r>
      <w:r>
        <w:rPr>
          <w:rFonts w:hint="default"/>
          <w:lang w:val="en-US"/>
        </w:rPr>
        <w:t>exports.</w:t>
      </w:r>
    </w:p>
    <w:p w14:paraId="10B44AB5">
      <w:pPr>
        <w:pStyle w:val="3"/>
      </w:pPr>
      <w:r>
        <w:drawing>
          <wp:inline distT="0" distB="0" distL="114300" distR="114300">
            <wp:extent cx="5268595" cy="3446145"/>
            <wp:effectExtent l="0" t="0" r="8255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9671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Вносим изменения в </w:t>
      </w:r>
      <w:r>
        <w:rPr>
          <w:rFonts w:hint="default"/>
          <w:lang w:val="en-US"/>
        </w:rPr>
        <w:t xml:space="preserve">/etc/fstab. </w:t>
      </w:r>
      <w:r>
        <w:rPr>
          <w:rFonts w:hint="default"/>
          <w:lang w:val="ru-RU"/>
        </w:rPr>
        <w:t>Повторно экспортируем каталоги. Пробуем в каталоге создать файл на клиенте.</w:t>
      </w:r>
      <w:bookmarkStart w:id="0" w:name="_GoBack"/>
      <w:bookmarkEnd w:id="0"/>
    </w:p>
    <w:p w14:paraId="6AC022F6">
      <w:pPr>
        <w:pStyle w:val="3"/>
        <w:rPr>
          <w:rFonts w:hint="default"/>
          <w:lang w:val="ru-RU"/>
        </w:rPr>
      </w:pPr>
      <w:r>
        <w:drawing>
          <wp:inline distT="0" distB="0" distL="114300" distR="114300">
            <wp:extent cx="5269230" cy="2852420"/>
            <wp:effectExtent l="0" t="0" r="7620" b="508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E6B4">
      <w:pPr>
        <w:pStyle w:val="2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7514722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Мы приобрели навыки </w:t>
      </w:r>
      <w:r>
        <w:rPr>
          <w:rFonts w:hint="default"/>
          <w:lang w:val="en-US"/>
        </w:rPr>
        <w:t>настройки сервера NFS для удалённого доступа к ресурсам.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6BD24"/>
    <w:multiLevelType w:val="singleLevel"/>
    <w:tmpl w:val="9246BD24"/>
    <w:lvl w:ilvl="0" w:tentative="0">
      <w:start w:val="2"/>
      <w:numFmt w:val="decimal"/>
      <w:lvlText w:val="%1"/>
      <w:lvlJc w:val="left"/>
    </w:lvl>
  </w:abstractNum>
  <w:abstractNum w:abstractNumId="1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abstractNum w:abstractNumId="2">
    <w:nsid w:val="56EB4148"/>
    <w:multiLevelType w:val="singleLevel"/>
    <w:tmpl w:val="56EB4148"/>
    <w:lvl w:ilvl="0" w:tentative="0">
      <w:start w:val="1"/>
      <w:numFmt w:val="decimal"/>
      <w:lvlText w:val="%1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CBC"/>
    <w:rsid w:val="02051CA4"/>
    <w:rsid w:val="03641E69"/>
    <w:rsid w:val="088D3981"/>
    <w:rsid w:val="0AA7495A"/>
    <w:rsid w:val="0B2948E5"/>
    <w:rsid w:val="0F4C6B4D"/>
    <w:rsid w:val="11080881"/>
    <w:rsid w:val="151F78A1"/>
    <w:rsid w:val="17C625CF"/>
    <w:rsid w:val="19193BF7"/>
    <w:rsid w:val="19AF3AE6"/>
    <w:rsid w:val="19B175FA"/>
    <w:rsid w:val="19B7221D"/>
    <w:rsid w:val="1B2B3B14"/>
    <w:rsid w:val="1EA82F65"/>
    <w:rsid w:val="224007EE"/>
    <w:rsid w:val="249E35C4"/>
    <w:rsid w:val="254728A0"/>
    <w:rsid w:val="273E7FFF"/>
    <w:rsid w:val="27A877A0"/>
    <w:rsid w:val="28D9628A"/>
    <w:rsid w:val="2ABE511F"/>
    <w:rsid w:val="2EBB35AB"/>
    <w:rsid w:val="307B5F9A"/>
    <w:rsid w:val="38943996"/>
    <w:rsid w:val="39AF0532"/>
    <w:rsid w:val="3A4B085F"/>
    <w:rsid w:val="3D327A47"/>
    <w:rsid w:val="3DA51343"/>
    <w:rsid w:val="3DB44BA8"/>
    <w:rsid w:val="3DC56CEC"/>
    <w:rsid w:val="3F906773"/>
    <w:rsid w:val="411D3D3A"/>
    <w:rsid w:val="433A4ADA"/>
    <w:rsid w:val="48183ED5"/>
    <w:rsid w:val="49AC6C25"/>
    <w:rsid w:val="4BB227F5"/>
    <w:rsid w:val="51A05024"/>
    <w:rsid w:val="54067CCB"/>
    <w:rsid w:val="54350F5F"/>
    <w:rsid w:val="56700FDB"/>
    <w:rsid w:val="56BE5C03"/>
    <w:rsid w:val="59EF3512"/>
    <w:rsid w:val="5CE272B6"/>
    <w:rsid w:val="61A80881"/>
    <w:rsid w:val="61B31479"/>
    <w:rsid w:val="63666516"/>
    <w:rsid w:val="673A4938"/>
    <w:rsid w:val="70E1189B"/>
    <w:rsid w:val="74CE0639"/>
    <w:rsid w:val="756A5CA9"/>
    <w:rsid w:val="7988204A"/>
    <w:rsid w:val="7D2323D2"/>
    <w:rsid w:val="7D9E3515"/>
    <w:rsid w:val="7DE90E16"/>
    <w:rsid w:val="7EB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qFormat/>
    <w:uiPriority w:val="0"/>
  </w:style>
  <w:style w:type="character" w:customStyle="1" w:styleId="13">
    <w:name w:val="Body Text Char"/>
    <w:basedOn w:val="4"/>
    <w:link w:val="3"/>
    <w:qFormat/>
    <w:uiPriority w:val="0"/>
  </w:style>
  <w:style w:type="paragraph" w:customStyle="1" w:styleId="14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2024-12-18T16:13:00Z</dcterms:created>
  <dc:creator>Sergey</dc:creator>
  <cp:lastModifiedBy>Грибобес</cp:lastModifiedBy>
  <dcterms:modified xsi:type="dcterms:W3CDTF">2025-02-25T23:33:29Z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8D2C087F42FF4C558B3733DDE91086F0_12</vt:lpwstr>
  </property>
</Properties>
</file>