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864FCB1">
      <w:pPr>
        <w:pStyle w:val="6"/>
        <w:rPr>
          <w:rFonts w:hint="default"/>
          <w:lang w:val="ru-RU"/>
        </w:rPr>
      </w:pPr>
      <w:r>
        <w:t xml:space="preserve">Отчёт по лабораторной работе </w:t>
      </w:r>
      <w:r>
        <w:rPr>
          <w:rFonts w:hint="default"/>
          <w:lang w:val="en-US"/>
        </w:rPr>
        <w:t>6</w:t>
      </w:r>
    </w:p>
    <w:p w14:paraId="14DA4542">
      <w:pPr>
        <w:pStyle w:val="6"/>
        <w:rPr>
          <w:rFonts w:hint="default"/>
          <w:lang w:val="ru-RU"/>
        </w:rPr>
      </w:pPr>
      <w:r>
        <w:rPr>
          <w:rFonts w:hint="default"/>
          <w:lang w:val="ru-RU"/>
        </w:rPr>
        <w:t xml:space="preserve">  Настройка пропускной</w:t>
      </w:r>
    </w:p>
    <w:p w14:paraId="4888381E">
      <w:pPr>
        <w:pStyle w:val="6"/>
        <w:rPr>
          <w:rFonts w:hint="default"/>
          <w:lang w:val="ru-RU"/>
        </w:rPr>
      </w:pPr>
      <w:r>
        <w:rPr>
          <w:rFonts w:hint="default"/>
          <w:lang w:val="ru-RU"/>
        </w:rPr>
        <w:t>способности глобальной сети с помощью Token</w:t>
      </w:r>
    </w:p>
    <w:p w14:paraId="7A52E263">
      <w:pPr>
        <w:pStyle w:val="6"/>
        <w:rPr>
          <w:rFonts w:hint="default"/>
          <w:lang w:val="en-US"/>
        </w:rPr>
      </w:pPr>
      <w:r>
        <w:rPr>
          <w:rFonts w:hint="default"/>
          <w:lang w:val="ru-RU"/>
        </w:rPr>
        <w:t>Bucket Filter</w:t>
      </w:r>
    </w:p>
    <w:p w14:paraId="68D39554">
      <w:pPr>
        <w:pStyle w:val="7"/>
      </w:pPr>
      <w:r>
        <w:t>Цвелев С.А. НПИбд-0</w:t>
      </w:r>
      <w:r>
        <w:rPr>
          <w:rFonts w:hint="default"/>
          <w:lang w:val="ru-RU"/>
        </w:rPr>
        <w:t>1</w:t>
      </w:r>
      <w:r>
        <w:t>-22</w:t>
      </w:r>
    </w:p>
    <w:sdt>
      <w:sdtPr>
        <w:id w:val="147453166"/>
        <w:docPartObj>
          <w:docPartGallery w:val="Table of Contents"/>
          <w:docPartUnique/>
        </w:docPartObj>
      </w:sdtPr>
      <w:sdtContent>
        <w:p w14:paraId="439BA692">
          <w:pPr>
            <w:pStyle w:val="8"/>
          </w:pPr>
          <w:r>
            <w:t>Содержание</w:t>
          </w:r>
        </w:p>
        <w:p w14:paraId="31314C58">
          <w:r>
            <w:fldChar w:fldCharType="begin"/>
          </w:r>
          <w:r>
            <w:instrText xml:space="preserve">TOC \o "1-3" \h \z \u</w:instrText>
          </w:r>
          <w:r>
            <w:fldChar w:fldCharType="separate"/>
          </w:r>
          <w:r>
            <w:fldChar w:fldCharType="end"/>
          </w:r>
        </w:p>
      </w:sdtContent>
    </w:sdt>
    <w:p w14:paraId="1BD65658">
      <w:pPr>
        <w:pStyle w:val="2"/>
        <w:numPr>
          <w:ilvl w:val="0"/>
          <w:numId w:val="1"/>
        </w:numPr>
      </w:pPr>
      <w:r>
        <w:t>Цель работы</w:t>
      </w:r>
    </w:p>
    <w:p w14:paraId="3B0779A5">
      <w:pPr>
        <w:pStyle w:val="3"/>
        <w:numPr>
          <w:ilvl w:val="0"/>
          <w:numId w:val="0"/>
        </w:numPr>
        <w:rPr>
          <w:rFonts w:hint="default"/>
          <w:lang w:val="ru-RU"/>
        </w:rPr>
      </w:pPr>
      <w:r>
        <w:rPr>
          <w:rFonts w:hint="default"/>
          <w:lang w:val="ru-RU"/>
        </w:rPr>
        <w:t>Основной целью работы является знакомство с принципами работы дисциплины очереди Token Bucket Filter, которая формирует входящий/исходящий</w:t>
      </w:r>
      <w:r>
        <w:rPr>
          <w:rFonts w:hint="default"/>
          <w:lang w:val="en-US"/>
        </w:rPr>
        <w:t xml:space="preserve"> </w:t>
      </w:r>
      <w:r>
        <w:rPr>
          <w:rFonts w:hint="default"/>
          <w:lang w:val="ru-RU"/>
        </w:rPr>
        <w:t>трафик для ограничения пропускной способности, а также получение навыков</w:t>
      </w:r>
      <w:r>
        <w:rPr>
          <w:rFonts w:hint="default"/>
          <w:lang w:val="en-US"/>
        </w:rPr>
        <w:t xml:space="preserve"> </w:t>
      </w:r>
      <w:r>
        <w:rPr>
          <w:rFonts w:hint="default"/>
          <w:lang w:val="ru-RU"/>
        </w:rPr>
        <w:t>моделирования и исследования поведения трафика посредством проведения</w:t>
      </w:r>
      <w:r>
        <w:rPr>
          <w:rFonts w:hint="default"/>
          <w:lang w:val="en-US"/>
        </w:rPr>
        <w:t xml:space="preserve"> </w:t>
      </w:r>
      <w:r>
        <w:rPr>
          <w:rFonts w:hint="default"/>
          <w:lang w:val="ru-RU"/>
        </w:rPr>
        <w:t>интерактивного и воспроизводимого экспериментов в Mininet.</w:t>
      </w:r>
    </w:p>
    <w:p w14:paraId="0848EA47">
      <w:pPr>
        <w:pStyle w:val="2"/>
        <w:numPr>
          <w:ilvl w:val="0"/>
          <w:numId w:val="2"/>
        </w:numPr>
      </w:pPr>
      <w:r>
        <w:rPr>
          <w:lang w:val="ru-RU"/>
        </w:rPr>
        <w:t>Ход</w:t>
      </w:r>
      <w:r>
        <w:t xml:space="preserve"> работы</w:t>
      </w:r>
    </w:p>
    <w:p w14:paraId="68999053">
      <w:pPr>
        <w:pStyle w:val="3"/>
        <w:rPr>
          <w:rFonts w:hint="default"/>
          <w:lang w:val="ru-RU"/>
        </w:rPr>
      </w:pPr>
      <w:r>
        <w:rPr>
          <w:rFonts w:hint="default"/>
          <w:lang w:val="ru-RU"/>
        </w:rPr>
        <w:t xml:space="preserve">Запускаем машину </w:t>
      </w:r>
      <w:r>
        <w:rPr>
          <w:rFonts w:hint="default"/>
          <w:lang w:val="en-US"/>
        </w:rPr>
        <w:t xml:space="preserve">mininet </w:t>
      </w:r>
      <w:r>
        <w:rPr>
          <w:rFonts w:hint="default"/>
          <w:lang w:val="ru-RU"/>
        </w:rPr>
        <w:t xml:space="preserve">и хостовую виртуальную. Заходим в </w:t>
      </w:r>
      <w:r>
        <w:rPr>
          <w:rFonts w:hint="default"/>
          <w:lang w:val="en-US"/>
        </w:rPr>
        <w:t xml:space="preserve">mininet </w:t>
      </w:r>
      <w:r>
        <w:rPr>
          <w:rFonts w:hint="default"/>
          <w:lang w:val="ru-RU"/>
        </w:rPr>
        <w:t xml:space="preserve">с хостовой. Настраиваем запуск графических приложений с пользователя </w:t>
      </w:r>
      <w:r>
        <w:rPr>
          <w:rFonts w:hint="default"/>
          <w:lang w:val="en-US"/>
        </w:rPr>
        <w:t>mininet.</w:t>
      </w:r>
      <w:r>
        <w:rPr>
          <w:rFonts w:hint="default"/>
          <w:lang w:val="ru-RU"/>
        </w:rPr>
        <w:t xml:space="preserve"> Создаём базовую топологию.</w:t>
      </w:r>
    </w:p>
    <w:p w14:paraId="0CF03A43">
      <w:pPr>
        <w:pStyle w:val="3"/>
        <w:rPr>
          <w:rFonts w:hint="default"/>
          <w:lang w:val="ru-RU"/>
        </w:rPr>
      </w:pPr>
      <w:r>
        <w:drawing>
          <wp:inline distT="0" distB="0" distL="114300" distR="114300">
            <wp:extent cx="5265420" cy="3676650"/>
            <wp:effectExtent l="0" t="0" r="11430" b="0"/>
            <wp:docPr id="1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 1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5420" cy="3676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38C04F">
      <w:pPr>
        <w:pStyle w:val="3"/>
      </w:pPr>
      <w:r>
        <w:rPr>
          <w:rFonts w:hint="default"/>
          <w:lang w:val="ru-RU"/>
        </w:rPr>
        <w:t xml:space="preserve">Проводим </w:t>
      </w:r>
      <w:r>
        <w:rPr>
          <w:rFonts w:hint="default"/>
        </w:rPr>
        <w:t>интерактивные эксперименты по ограничению пропускной способности сети с</w:t>
      </w:r>
      <w:r>
        <w:rPr>
          <w:rFonts w:hint="default"/>
          <w:lang w:val="en-US"/>
        </w:rPr>
        <w:t xml:space="preserve"> </w:t>
      </w:r>
      <w:r>
        <w:rPr>
          <w:rFonts w:hint="default"/>
        </w:rPr>
        <w:t>помощью TBF в эмулируемой глобальной сети.</w:t>
      </w:r>
    </w:p>
    <w:p w14:paraId="78B2E2A4">
      <w:pPr>
        <w:pStyle w:val="3"/>
      </w:pPr>
      <w:r>
        <w:drawing>
          <wp:inline distT="0" distB="0" distL="114300" distR="114300">
            <wp:extent cx="5267325" cy="3243580"/>
            <wp:effectExtent l="0" t="0" r="9525" b="13970"/>
            <wp:docPr id="2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 2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3243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57FA9F">
      <w:pPr>
        <w:pStyle w:val="3"/>
      </w:pPr>
      <w:r>
        <w:drawing>
          <wp:inline distT="0" distB="0" distL="114300" distR="114300">
            <wp:extent cx="5269865" cy="3507740"/>
            <wp:effectExtent l="0" t="0" r="6985" b="16510"/>
            <wp:docPr id="3" name="Изображение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 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3507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8C615B">
      <w:pPr>
        <w:pStyle w:val="3"/>
        <w:rPr>
          <w:rFonts w:hint="default"/>
          <w:lang w:val="en-US"/>
        </w:rPr>
      </w:pPr>
      <w:r>
        <w:drawing>
          <wp:inline distT="0" distB="0" distL="114300" distR="114300">
            <wp:extent cx="5267325" cy="3607435"/>
            <wp:effectExtent l="0" t="0" r="9525" b="12065"/>
            <wp:docPr id="4" name="Изображение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 4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36074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329831">
      <w:pPr>
        <w:pStyle w:val="2"/>
        <w:rPr>
          <w:rFonts w:hint="default"/>
          <w:lang w:val="ru-RU"/>
        </w:rPr>
      </w:pPr>
      <w:r>
        <w:rPr>
          <w:rFonts w:hint="default"/>
          <w:lang w:val="ru-RU"/>
        </w:rPr>
        <w:t>3</w:t>
      </w:r>
      <w:r>
        <w:tab/>
      </w:r>
      <w:r>
        <w:rPr>
          <w:rFonts w:hint="default"/>
          <w:lang w:val="ru-RU"/>
        </w:rPr>
        <w:t>Вывод</w:t>
      </w:r>
    </w:p>
    <w:p w14:paraId="2DB04EE3">
      <w:pPr>
        <w:rPr>
          <w:rFonts w:hint="default"/>
          <w:lang w:val="ru-RU"/>
        </w:rPr>
      </w:pPr>
      <w:r>
        <w:rPr>
          <w:rFonts w:hint="default"/>
          <w:lang w:val="ru-RU"/>
        </w:rPr>
        <w:t>Мы ознакомились с принципами работы дисциплины очереди Token Bucket Filter.</w:t>
      </w:r>
      <w:bookmarkStart w:id="0" w:name="_GoBack"/>
      <w:bookmarkEnd w:id="0"/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libri Light">
    <w:panose1 w:val="020F0302020204030204"/>
    <w:charset w:val="00"/>
    <w:family w:val="auto"/>
    <w:pitch w:val="default"/>
    <w:sig w:usb0="E4002EFF" w:usb1="C200247B" w:usb2="00000009" w:usb3="00000000" w:csb0="2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/>
      </w:pPr>
      <w:r>
        <w:separator/>
      </w:r>
    </w:p>
  </w:footnote>
  <w:footnote w:type="continuationSeparator" w:id="1">
    <w:p>
      <w:pPr>
        <w:spacing w:before="0"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2275EBEF"/>
    <w:multiLevelType w:val="singleLevel"/>
    <w:tmpl w:val="2275EBEF"/>
    <w:lvl w:ilvl="0" w:tentative="0">
      <w:start w:val="2"/>
      <w:numFmt w:val="decimal"/>
      <w:lvlText w:val="%1"/>
      <w:lvlJc w:val="left"/>
    </w:lvl>
  </w:abstractNum>
  <w:abstractNum w:abstractNumId="1">
    <w:nsid w:val="30A3515F"/>
    <w:multiLevelType w:val="singleLevel"/>
    <w:tmpl w:val="30A3515F"/>
    <w:lvl w:ilvl="0" w:tentative="0">
      <w:start w:val="1"/>
      <w:numFmt w:val="decimal"/>
      <w:lvlText w:val="%1"/>
      <w:lvlJc w:val="left"/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60"/>
  <w:embedSystemFonts/>
  <w:bordersDoNotSurroundHeader w:val="0"/>
  <w:bordersDoNotSurroundFooter w:val="0"/>
  <w:documentProtection w:enforcement="0"/>
  <w:defaultTabStop w:val="708"/>
  <w:drawingGridVerticalSpacing w:val="156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1436364"/>
    <w:rsid w:val="136F267A"/>
    <w:rsid w:val="142F33C3"/>
    <w:rsid w:val="18937C22"/>
    <w:rsid w:val="1DF276AF"/>
    <w:rsid w:val="1FD819EE"/>
    <w:rsid w:val="26D01CBB"/>
    <w:rsid w:val="27994559"/>
    <w:rsid w:val="2A1A5F20"/>
    <w:rsid w:val="2A3376F2"/>
    <w:rsid w:val="32D260EE"/>
    <w:rsid w:val="36E06005"/>
    <w:rsid w:val="3766309E"/>
    <w:rsid w:val="3B1540F6"/>
    <w:rsid w:val="3DCE6B5B"/>
    <w:rsid w:val="3FAE31AC"/>
    <w:rsid w:val="40762BC7"/>
    <w:rsid w:val="41D64B46"/>
    <w:rsid w:val="46672647"/>
    <w:rsid w:val="47132B0A"/>
    <w:rsid w:val="48046EB6"/>
    <w:rsid w:val="52C36155"/>
    <w:rsid w:val="5C637062"/>
    <w:rsid w:val="5DA5240B"/>
    <w:rsid w:val="65B12BA7"/>
    <w:rsid w:val="662E3F75"/>
    <w:rsid w:val="66E7097A"/>
    <w:rsid w:val="6F57423E"/>
    <w:rsid w:val="72C4340D"/>
    <w:rsid w:val="73A67CC0"/>
    <w:rsid w:val="753C6646"/>
    <w:rsid w:val="7ACB3725"/>
    <w:rsid w:val="7AE636DF"/>
    <w:rsid w:val="7FED39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</w:latentStyles>
  <w:style w:type="paragraph" w:default="1" w:styleId="1">
    <w:name w:val="Normal"/>
    <w:qFormat/>
    <w:uiPriority w:val="0"/>
    <w:pPr>
      <w:spacing w:after="200"/>
    </w:pPr>
    <w:rPr>
      <w:rFonts w:asciiTheme="minorHAnsi" w:hAnsiTheme="minorHAnsi" w:eastAsiaTheme="minorHAnsi" w:cstheme="minorBidi"/>
      <w:sz w:val="24"/>
      <w:szCs w:val="24"/>
      <w:lang w:val="ru-RU" w:eastAsia="en-US" w:bidi="ar-SA"/>
    </w:rPr>
  </w:style>
  <w:style w:type="paragraph" w:styleId="2">
    <w:name w:val="heading 1"/>
    <w:basedOn w:val="1"/>
    <w:next w:val="3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5B9BD5" w:themeColor="accent1"/>
      <w:sz w:val="32"/>
      <w:szCs w:val="32"/>
      <w14:textFill>
        <w14:solidFill>
          <w14:schemeClr w14:val="accent1"/>
        </w14:solidFill>
      </w14:textFill>
    </w:rPr>
  </w:style>
  <w:style w:type="character" w:default="1" w:styleId="4">
    <w:name w:val="Default Paragraph Font"/>
    <w:semiHidden/>
    <w:qFormat/>
    <w:uiPriority w:val="0"/>
  </w:style>
  <w:style w:type="table" w:default="1" w:styleId="5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Body Text"/>
    <w:basedOn w:val="1"/>
    <w:link w:val="10"/>
    <w:qFormat/>
    <w:uiPriority w:val="0"/>
    <w:pPr>
      <w:spacing w:before="180" w:after="180"/>
    </w:pPr>
  </w:style>
  <w:style w:type="paragraph" w:styleId="6">
    <w:name w:val="Title"/>
    <w:basedOn w:val="1"/>
    <w:next w:val="3"/>
    <w:qFormat/>
    <w:uiPriority w:val="0"/>
    <w:pPr>
      <w:keepNext/>
      <w:keepLines/>
      <w:spacing w:before="480" w:after="240"/>
      <w:jc w:val="center"/>
    </w:pPr>
    <w:rPr>
      <w:rFonts w:asciiTheme="majorHAnsi" w:hAnsiTheme="majorHAnsi" w:eastAsiaTheme="majorEastAsia" w:cstheme="majorBidi"/>
      <w:b/>
      <w:bCs/>
      <w:color w:val="2C6FAC" w:themeColor="accent1" w:themeShade="B5"/>
      <w:sz w:val="36"/>
      <w:szCs w:val="36"/>
    </w:rPr>
  </w:style>
  <w:style w:type="paragraph" w:customStyle="1" w:styleId="7">
    <w:name w:val="Author"/>
    <w:next w:val="3"/>
    <w:qFormat/>
    <w:uiPriority w:val="0"/>
    <w:pPr>
      <w:keepNext/>
      <w:keepLines/>
      <w:spacing w:after="200"/>
      <w:jc w:val="center"/>
    </w:pPr>
    <w:rPr>
      <w:rFonts w:asciiTheme="minorHAnsi" w:hAnsiTheme="minorHAnsi" w:eastAsiaTheme="minorHAnsi" w:cstheme="minorBidi"/>
      <w:sz w:val="24"/>
      <w:szCs w:val="24"/>
      <w:lang w:val="ru-RU" w:eastAsia="en-US" w:bidi="ar-SA"/>
    </w:rPr>
  </w:style>
  <w:style w:type="paragraph" w:customStyle="1" w:styleId="8">
    <w:name w:val="TOC Heading"/>
    <w:basedOn w:val="2"/>
    <w:next w:val="3"/>
    <w:unhideWhenUsed/>
    <w:qFormat/>
    <w:uiPriority w:val="39"/>
    <w:pPr>
      <w:spacing w:before="240" w:line="259" w:lineRule="auto"/>
      <w:outlineLvl w:val="9"/>
    </w:pPr>
    <w:rPr>
      <w:rFonts w:asciiTheme="majorHAnsi" w:hAnsiTheme="majorHAnsi" w:eastAsiaTheme="majorEastAsia" w:cstheme="majorBidi"/>
      <w:b w:val="0"/>
      <w:bCs w:val="0"/>
      <w:color w:val="2E75B6" w:themeColor="accent1" w:themeShade="BF"/>
    </w:rPr>
  </w:style>
  <w:style w:type="character" w:customStyle="1" w:styleId="9">
    <w:name w:val="Section Number"/>
    <w:basedOn w:val="10"/>
    <w:qFormat/>
    <w:uiPriority w:val="0"/>
  </w:style>
  <w:style w:type="character" w:customStyle="1" w:styleId="10">
    <w:name w:val="Body Text Char"/>
    <w:basedOn w:val="4"/>
    <w:link w:val="3"/>
    <w:qFormat/>
    <w:uiPriority w:val="0"/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image" Target="media/image4.png"/><Relationship Id="rId7" Type="http://schemas.openxmlformats.org/officeDocument/2006/relationships/image" Target="media/image3.png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theme" Target="theme/theme1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2024-12-20T19:44:00Z</dcterms:created>
  <dc:creator>Sergey</dc:creator>
  <cp:lastModifiedBy>Грибобес</cp:lastModifiedBy>
  <dcterms:modified xsi:type="dcterms:W3CDTF">2026-03-13T21:14:02Z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1049-12.2.0.23196</vt:lpwstr>
  </property>
  <property fmtid="{D5CDD505-2E9C-101B-9397-08002B2CF9AE}" pid="3" name="ICV">
    <vt:lpwstr>77E1A5A3E78C44A5B72EAD3E1B5CADEC_13</vt:lpwstr>
  </property>
</Properties>
</file>