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4FCB1">
      <w:pPr>
        <w:pStyle w:val="6"/>
        <w:rPr>
          <w:rFonts w:hint="default"/>
          <w:lang w:val="ru-RU"/>
        </w:rPr>
      </w:pPr>
      <w:r>
        <w:t xml:space="preserve">Отчёт по лабораторной работе </w:t>
      </w:r>
      <w:r>
        <w:rPr>
          <w:rFonts w:hint="default"/>
          <w:lang w:val="en-US"/>
        </w:rPr>
        <w:t>2</w:t>
      </w:r>
    </w:p>
    <w:p w14:paraId="7A52E263">
      <w:pPr>
        <w:pStyle w:val="6"/>
        <w:rPr>
          <w:rFonts w:hint="default"/>
          <w:lang w:val="en-US"/>
        </w:rPr>
      </w:pPr>
      <w:r>
        <w:rPr>
          <w:rFonts w:hint="default"/>
          <w:lang w:val="ru-RU"/>
        </w:rPr>
        <w:t xml:space="preserve"> Измерение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 тестирование пропускной способности сети.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Интерактивный эксперимент</w:t>
      </w:r>
    </w:p>
    <w:p w14:paraId="68D39554">
      <w:pPr>
        <w:pStyle w:val="7"/>
      </w:pPr>
      <w:r>
        <w:t>Цвелев С.А. НПИбд-0</w:t>
      </w:r>
      <w:r>
        <w:rPr>
          <w:rFonts w:hint="default"/>
          <w:lang w:val="ru-RU"/>
        </w:rPr>
        <w:t>1</w:t>
      </w:r>
      <w:r>
        <w:t>-22</w:t>
      </w:r>
    </w:p>
    <w:sdt>
      <w:sdtPr>
        <w:id w:val="147453166"/>
        <w:docPartObj>
          <w:docPartGallery w:val="Table of Contents"/>
          <w:docPartUnique/>
        </w:docPartObj>
      </w:sdtPr>
      <w:sdtContent>
        <w:p w14:paraId="439BA692">
          <w:pPr>
            <w:pStyle w:val="8"/>
          </w:pPr>
          <w:r>
            <w:t>Содержание</w:t>
          </w:r>
        </w:p>
        <w:p w14:paraId="31314C58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1BD65658">
      <w:pPr>
        <w:pStyle w:val="2"/>
        <w:numPr>
          <w:ilvl w:val="0"/>
          <w:numId w:val="1"/>
        </w:numPr>
      </w:pPr>
      <w:r>
        <w:t>Цель работы</w:t>
      </w:r>
    </w:p>
    <w:p w14:paraId="42E541B9">
      <w:pPr>
        <w:pStyle w:val="3"/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Основной целью работы является знакомство с инструментом для измерения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пропускной способности сети в режиме реального времени — iPerf3, а также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получение навыков проведения интерактивного эксперимента по измерению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пропускной способности моделируемой сети в среде Mininet.</w:t>
      </w:r>
    </w:p>
    <w:p w14:paraId="4B2BC69D">
      <w:pPr>
        <w:pStyle w:val="3"/>
        <w:numPr>
          <w:ilvl w:val="0"/>
          <w:numId w:val="0"/>
        </w:numPr>
        <w:rPr>
          <w:rFonts w:hint="default"/>
          <w:lang w:val="ru-RU"/>
        </w:rPr>
      </w:pPr>
    </w:p>
    <w:p w14:paraId="3B0779A5">
      <w:pPr>
        <w:pStyle w:val="3"/>
        <w:numPr>
          <w:ilvl w:val="0"/>
          <w:numId w:val="0"/>
        </w:numPr>
        <w:rPr>
          <w:rFonts w:hint="default"/>
          <w:lang w:val="ru-RU"/>
        </w:rPr>
      </w:pPr>
    </w:p>
    <w:p w14:paraId="0848EA47">
      <w:pPr>
        <w:pStyle w:val="2"/>
        <w:numPr>
          <w:ilvl w:val="0"/>
          <w:numId w:val="2"/>
        </w:numPr>
      </w:pPr>
      <w:r>
        <w:rPr>
          <w:lang w:val="ru-RU"/>
        </w:rPr>
        <w:t>Ход</w:t>
      </w:r>
      <w:r>
        <w:t xml:space="preserve"> работы</w:t>
      </w:r>
    </w:p>
    <w:p w14:paraId="79C105DE">
      <w:pPr>
        <w:pStyle w:val="3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Запускаем машину </w:t>
      </w:r>
      <w:r>
        <w:rPr>
          <w:rFonts w:hint="default"/>
          <w:lang w:val="en-US"/>
        </w:rPr>
        <w:t xml:space="preserve">mininet </w:t>
      </w:r>
      <w:r>
        <w:rPr>
          <w:rFonts w:hint="default"/>
          <w:lang w:val="ru-RU"/>
        </w:rPr>
        <w:t xml:space="preserve">и хостовую виртуальную. Заходим в </w:t>
      </w:r>
      <w:r>
        <w:rPr>
          <w:rFonts w:hint="default"/>
          <w:lang w:val="en-US"/>
        </w:rPr>
        <w:t xml:space="preserve">mininet </w:t>
      </w:r>
      <w:r>
        <w:rPr>
          <w:rFonts w:hint="default"/>
          <w:lang w:val="ru-RU"/>
        </w:rPr>
        <w:t>с хостовой.</w:t>
      </w:r>
    </w:p>
    <w:p w14:paraId="712BF470">
      <w:pPr>
        <w:pStyle w:val="3"/>
      </w:pPr>
      <w:r>
        <w:drawing>
          <wp:inline distT="0" distB="0" distL="114300" distR="114300">
            <wp:extent cx="5270500" cy="3736340"/>
            <wp:effectExtent l="0" t="0" r="6350" b="165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50209">
      <w:pPr>
        <w:pStyle w:val="3"/>
        <w:rPr>
          <w:rFonts w:hint="default"/>
          <w:lang w:val="en-US"/>
        </w:rPr>
      </w:pPr>
      <w:r>
        <w:rPr>
          <w:rFonts w:hint="default"/>
          <w:lang w:val="ru-RU"/>
        </w:rPr>
        <w:t xml:space="preserve">Обновляем ПО. Там же устанавливаем </w:t>
      </w:r>
      <w:r>
        <w:rPr>
          <w:rFonts w:hint="default"/>
          <w:lang w:val="en-US"/>
        </w:rPr>
        <w:t xml:space="preserve">iperf3 </w:t>
      </w:r>
      <w:r>
        <w:rPr>
          <w:rFonts w:hint="default"/>
          <w:lang w:val="ru-RU"/>
        </w:rPr>
        <w:t>и прочее требуемое ПО</w:t>
      </w:r>
      <w:r>
        <w:rPr>
          <w:rFonts w:hint="default"/>
          <w:lang w:val="en-US"/>
        </w:rPr>
        <w:t xml:space="preserve">. </w:t>
      </w:r>
    </w:p>
    <w:p w14:paraId="652FB4A9">
      <w:pPr>
        <w:pStyle w:val="3"/>
      </w:pPr>
      <w:r>
        <w:drawing>
          <wp:inline distT="0" distB="0" distL="114300" distR="114300">
            <wp:extent cx="5271135" cy="3280410"/>
            <wp:effectExtent l="0" t="0" r="5715" b="1524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83A9F">
      <w:pPr>
        <w:pStyle w:val="3"/>
      </w:pPr>
      <w:r>
        <w:drawing>
          <wp:inline distT="0" distB="0" distL="114300" distR="114300">
            <wp:extent cx="5269230" cy="821055"/>
            <wp:effectExtent l="0" t="0" r="7620" b="1714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7CADF">
      <w:pPr>
        <w:pStyle w:val="3"/>
        <w:rPr>
          <w:rFonts w:hint="default"/>
          <w:lang w:val="ru-RU"/>
        </w:rPr>
      </w:pPr>
      <w:r>
        <w:rPr>
          <w:lang w:val="ru-RU"/>
        </w:rPr>
        <w:t>Создаём</w:t>
      </w:r>
      <w:r>
        <w:rPr>
          <w:rFonts w:hint="default"/>
          <w:lang w:val="ru-RU"/>
        </w:rPr>
        <w:t xml:space="preserve"> минимальную топологию. Откроются терминалы каждого устройства.</w:t>
      </w:r>
    </w:p>
    <w:p w14:paraId="406C0894">
      <w:pPr>
        <w:pStyle w:val="3"/>
      </w:pPr>
      <w:r>
        <w:drawing>
          <wp:inline distT="0" distB="0" distL="114300" distR="114300">
            <wp:extent cx="5266690" cy="2834640"/>
            <wp:effectExtent l="0" t="0" r="10160" b="381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01C8D">
      <w:pPr>
        <w:pStyle w:val="3"/>
        <w:rPr>
          <w:rFonts w:hint="default"/>
          <w:lang w:val="en-US"/>
        </w:rPr>
      </w:pPr>
      <w:r>
        <w:rPr>
          <w:rFonts w:hint="default"/>
          <w:lang w:val="ru-RU"/>
        </w:rPr>
        <w:t xml:space="preserve">Отправим пакеты данных с </w:t>
      </w:r>
      <w:r>
        <w:rPr>
          <w:rFonts w:hint="default"/>
          <w:lang w:val="en-US"/>
        </w:rPr>
        <w:t xml:space="preserve">h1 </w:t>
      </w:r>
      <w:r>
        <w:rPr>
          <w:rFonts w:hint="default"/>
          <w:lang w:val="ru-RU"/>
        </w:rPr>
        <w:t xml:space="preserve">на </w:t>
      </w:r>
      <w:r>
        <w:rPr>
          <w:rFonts w:hint="default"/>
          <w:lang w:val="en-US"/>
        </w:rPr>
        <w:t>h2.</w:t>
      </w:r>
    </w:p>
    <w:p w14:paraId="7626CAA8">
      <w:pPr>
        <w:pStyle w:val="3"/>
      </w:pPr>
      <w:r>
        <w:drawing>
          <wp:inline distT="0" distB="0" distL="114300" distR="114300">
            <wp:extent cx="5274310" cy="3910965"/>
            <wp:effectExtent l="0" t="0" r="2540" b="1333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80334">
      <w:pPr>
        <w:pStyle w:val="3"/>
        <w:rPr>
          <w:rFonts w:hint="default"/>
          <w:lang w:val="ru-RU"/>
        </w:rPr>
      </w:pPr>
      <w:r>
        <w:rPr>
          <w:rFonts w:hint="default"/>
          <w:lang w:val="ru-RU"/>
        </w:rPr>
        <w:t>Затем, проверяем разные параметры. Например, передаём пакеты пять секунд.</w:t>
      </w:r>
    </w:p>
    <w:p w14:paraId="510C757D">
      <w:pPr>
        <w:pStyle w:val="3"/>
      </w:pPr>
      <w:r>
        <w:drawing>
          <wp:inline distT="0" distB="0" distL="114300" distR="114300">
            <wp:extent cx="5269230" cy="1576705"/>
            <wp:effectExtent l="0" t="0" r="7620" b="444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7D758">
      <w:pPr>
        <w:pStyle w:val="3"/>
        <w:rPr>
          <w:rFonts w:hint="default"/>
          <w:lang w:val="ru-RU"/>
        </w:rPr>
      </w:pPr>
      <w:r>
        <w:rPr>
          <w:lang w:val="ru-RU"/>
        </w:rPr>
        <w:t>Или</w:t>
      </w:r>
      <w:r>
        <w:rPr>
          <w:rFonts w:hint="default"/>
          <w:lang w:val="ru-RU"/>
        </w:rPr>
        <w:t xml:space="preserve"> отправляем ровно </w:t>
      </w:r>
      <w:r>
        <w:rPr>
          <w:rFonts w:hint="default"/>
          <w:lang w:val="en-US"/>
        </w:rPr>
        <w:t>16</w:t>
      </w:r>
      <w:r>
        <w:rPr>
          <w:rFonts w:hint="default"/>
          <w:lang w:val="ru-RU"/>
        </w:rPr>
        <w:t>ГБ данных.</w:t>
      </w:r>
    </w:p>
    <w:p w14:paraId="4A2E31C2">
      <w:pPr>
        <w:pStyle w:val="3"/>
      </w:pPr>
      <w:r>
        <w:drawing>
          <wp:inline distT="0" distB="0" distL="114300" distR="114300">
            <wp:extent cx="5268595" cy="1617345"/>
            <wp:effectExtent l="0" t="0" r="8255" b="190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01FD2">
      <w:pPr>
        <w:pStyle w:val="3"/>
        <w:rPr>
          <w:rFonts w:hint="default"/>
          <w:lang w:val="en-US"/>
        </w:rPr>
      </w:pPr>
      <w:r>
        <w:rPr>
          <w:lang w:val="ru-RU"/>
        </w:rPr>
        <w:t>Или</w:t>
      </w:r>
      <w:r>
        <w:rPr>
          <w:rFonts w:hint="default"/>
          <w:lang w:val="ru-RU"/>
        </w:rPr>
        <w:t xml:space="preserve"> по протоколу </w:t>
      </w:r>
      <w:r>
        <w:rPr>
          <w:rFonts w:hint="default"/>
          <w:lang w:val="en-US"/>
        </w:rPr>
        <w:t>UDP.</w:t>
      </w:r>
    </w:p>
    <w:p w14:paraId="5C2F7CF2">
      <w:pPr>
        <w:pStyle w:val="3"/>
      </w:pPr>
      <w:r>
        <w:drawing>
          <wp:inline distT="0" distB="0" distL="114300" distR="114300">
            <wp:extent cx="5271770" cy="2080260"/>
            <wp:effectExtent l="0" t="0" r="5080" b="1524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155AA">
      <w:pPr>
        <w:pStyle w:val="3"/>
        <w:rPr>
          <w:rFonts w:hint="default"/>
          <w:lang w:val="ru-RU"/>
        </w:rPr>
      </w:pPr>
      <w:r>
        <w:rPr>
          <w:rFonts w:hint="default"/>
          <w:lang w:val="ru-RU"/>
        </w:rPr>
        <w:t>Или по другому порту.</w:t>
      </w:r>
    </w:p>
    <w:p w14:paraId="618629DC">
      <w:pPr>
        <w:pStyle w:val="3"/>
      </w:pPr>
      <w:r>
        <w:drawing>
          <wp:inline distT="0" distB="0" distL="114300" distR="114300">
            <wp:extent cx="5271135" cy="2517140"/>
            <wp:effectExtent l="0" t="0" r="5715" b="1651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5FE32">
      <w:pPr>
        <w:pStyle w:val="3"/>
        <w:rPr>
          <w:rFonts w:hint="default"/>
          <w:lang w:val="en-US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конце, мы сохраняем результат эксперимента в файле </w:t>
      </w:r>
      <w:r>
        <w:rPr>
          <w:rFonts w:hint="default"/>
          <w:lang w:val="en-US"/>
        </w:rPr>
        <w:t>json.</w:t>
      </w:r>
    </w:p>
    <w:p w14:paraId="78B2E2A4">
      <w:pPr>
        <w:pStyle w:val="3"/>
        <w:rPr>
          <w:rFonts w:hint="default"/>
          <w:lang w:val="en-US"/>
        </w:rPr>
      </w:pPr>
      <w:r>
        <w:drawing>
          <wp:inline distT="0" distB="0" distL="114300" distR="114300">
            <wp:extent cx="5267325" cy="3074670"/>
            <wp:effectExtent l="0" t="0" r="9525" b="1143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329831">
      <w:pPr>
        <w:pStyle w:val="2"/>
        <w:rPr>
          <w:rFonts w:hint="default"/>
          <w:lang w:val="ru-RU"/>
        </w:rPr>
      </w:pPr>
      <w:r>
        <w:rPr>
          <w:rFonts w:hint="default"/>
          <w:lang w:val="ru-RU"/>
        </w:rPr>
        <w:t>3</w:t>
      </w:r>
      <w:r>
        <w:tab/>
      </w:r>
      <w:r>
        <w:rPr>
          <w:rFonts w:hint="default"/>
          <w:lang w:val="ru-RU"/>
        </w:rPr>
        <w:t>Вывод</w:t>
      </w:r>
    </w:p>
    <w:p w14:paraId="2DB04EE3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Мы изучили как работать с </w:t>
      </w:r>
      <w:r>
        <w:rPr>
          <w:rFonts w:hint="default"/>
          <w:lang w:val="en-US"/>
        </w:rPr>
        <w:t>iperf.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75EBEF"/>
    <w:multiLevelType w:val="singleLevel"/>
    <w:tmpl w:val="2275EBEF"/>
    <w:lvl w:ilvl="0" w:tentative="0">
      <w:start w:val="2"/>
      <w:numFmt w:val="decimal"/>
      <w:lvlText w:val="%1"/>
      <w:lvlJc w:val="left"/>
    </w:lvl>
  </w:abstractNum>
  <w:abstractNum w:abstractNumId="1">
    <w:nsid w:val="30A3515F"/>
    <w:multiLevelType w:val="singleLevel"/>
    <w:tmpl w:val="30A3515F"/>
    <w:lvl w:ilvl="0" w:tentative="0">
      <w:start w:val="1"/>
      <w:numFmt w:val="decimal"/>
      <w:lvlText w:val="%1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223B4"/>
    <w:rsid w:val="01436364"/>
    <w:rsid w:val="142F33C3"/>
    <w:rsid w:val="18937C22"/>
    <w:rsid w:val="1FD819EE"/>
    <w:rsid w:val="2A1A5F20"/>
    <w:rsid w:val="32D260EE"/>
    <w:rsid w:val="3766309E"/>
    <w:rsid w:val="3B1540F6"/>
    <w:rsid w:val="40762BC7"/>
    <w:rsid w:val="41D64B46"/>
    <w:rsid w:val="48046EB6"/>
    <w:rsid w:val="52C36155"/>
    <w:rsid w:val="5C637062"/>
    <w:rsid w:val="5DA5240B"/>
    <w:rsid w:val="65B12BA7"/>
    <w:rsid w:val="662E3F75"/>
    <w:rsid w:val="690E16BD"/>
    <w:rsid w:val="6F57423E"/>
    <w:rsid w:val="7ACB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5B9BD5" w:themeColor="accent1"/>
      <w:sz w:val="32"/>
      <w:szCs w:val="32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0"/>
    <w:qFormat/>
    <w:uiPriority w:val="0"/>
    <w:pPr>
      <w:spacing w:before="180" w:after="180"/>
    </w:pPr>
  </w:style>
  <w:style w:type="paragraph" w:styleId="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2C6FAC" w:themeColor="accent1" w:themeShade="B5"/>
      <w:sz w:val="36"/>
      <w:szCs w:val="36"/>
    </w:rPr>
  </w:style>
  <w:style w:type="paragraph" w:customStyle="1" w:styleId="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customStyle="1" w:styleId="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</w:rPr>
  </w:style>
  <w:style w:type="character" w:customStyle="1" w:styleId="9">
    <w:name w:val="Section Number"/>
    <w:basedOn w:val="10"/>
    <w:qFormat/>
    <w:uiPriority w:val="0"/>
  </w:style>
  <w:style w:type="character" w:customStyle="1" w:styleId="10">
    <w:name w:val="Body Text Char"/>
    <w:basedOn w:val="4"/>
    <w:link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2024-12-20T19:44:00Z</dcterms:created>
  <dc:creator>Sergey</dc:creator>
  <cp:lastModifiedBy>Грибобес</cp:lastModifiedBy>
  <dcterms:modified xsi:type="dcterms:W3CDTF">2026-03-17T19:36:21Z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77E1A5A3E78C44A5B72EAD3E1B5CADEC_13</vt:lpwstr>
  </property>
</Properties>
</file>