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609283">
      <w:pPr>
        <w:pStyle w:val="6"/>
        <w:rPr>
          <w:rFonts w:hint="default"/>
          <w:lang w:val="ru-RU"/>
        </w:rPr>
      </w:pPr>
      <w:r>
        <w:t xml:space="preserve">Отчёт по лабораторной работе </w:t>
      </w:r>
      <w:r>
        <w:rPr>
          <w:rFonts w:hint="default"/>
          <w:lang w:val="en-US"/>
        </w:rPr>
        <w:t>8</w:t>
      </w:r>
      <w:r>
        <w:rPr>
          <w:rFonts w:hint="default"/>
          <w:lang w:val="ru-RU"/>
        </w:rPr>
        <w:t xml:space="preserve">. </w:t>
      </w:r>
    </w:p>
    <w:p w14:paraId="6864FCB1">
      <w:pPr>
        <w:pStyle w:val="6"/>
        <w:rPr>
          <w:rFonts w:hint="default"/>
          <w:lang w:val="ru-RU"/>
        </w:rPr>
      </w:pPr>
      <w:r>
        <w:rPr>
          <w:rFonts w:hint="default"/>
          <w:lang w:val="ru-RU"/>
        </w:rPr>
        <w:t>Адресация IPv4 и IPv6. Настройка маршрутизации</w:t>
      </w:r>
    </w:p>
    <w:p w14:paraId="68D39554">
      <w:pPr>
        <w:pStyle w:val="7"/>
      </w:pPr>
      <w:r>
        <w:t>Цвелев С.А. НПИбд-02-22</w:t>
      </w:r>
    </w:p>
    <w:p w14:paraId="439BA692">
      <w:pPr>
        <w:pStyle w:val="8"/>
      </w:pPr>
      <w:r>
        <w:t>Содержание</w:t>
      </w:r>
    </w:p>
    <w:p w14:paraId="1BD65658">
      <w:pPr>
        <w:pStyle w:val="2"/>
      </w:pPr>
      <w:r>
        <w:rPr>
          <w:rStyle w:val="9"/>
        </w:rPr>
        <w:t>1</w:t>
      </w:r>
      <w:r>
        <w:tab/>
      </w:r>
      <w:r>
        <w:t>Цель работы</w:t>
      </w:r>
    </w:p>
    <w:p w14:paraId="6539A548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Изучение принципов маршрутизации в IPv4- и IPv6-сетях и принципов настройки сетевого оборудования.</w:t>
      </w:r>
    </w:p>
    <w:p w14:paraId="0848EA47">
      <w:pPr>
        <w:pStyle w:val="2"/>
        <w:numPr>
          <w:ilvl w:val="0"/>
          <w:numId w:val="1"/>
        </w:numPr>
      </w:pPr>
      <w:r>
        <w:rPr>
          <w:lang w:val="ru-RU"/>
        </w:rPr>
        <w:t>Ход</w:t>
      </w:r>
      <w:r>
        <w:t xml:space="preserve"> работы</w:t>
      </w:r>
    </w:p>
    <w:p w14:paraId="7CB34D30">
      <w:pPr>
        <w:pStyle w:val="3"/>
      </w:pPr>
      <w:r>
        <w:drawing>
          <wp:inline distT="0" distB="0" distL="114300" distR="114300">
            <wp:extent cx="5274310" cy="1882140"/>
            <wp:effectExtent l="0" t="0" r="2540" b="3810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AB0F">
      <w:pPr>
        <w:pStyle w:val="3"/>
        <w:rPr>
          <w:rFonts w:hint="default"/>
          <w:lang w:val="ru-RU"/>
        </w:rPr>
      </w:pPr>
      <w:r>
        <w:drawing>
          <wp:inline distT="0" distB="0" distL="114300" distR="114300">
            <wp:extent cx="5273040" cy="5211445"/>
            <wp:effectExtent l="0" t="0" r="3810" b="8255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4A3D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Создаем новый проект в </w:t>
      </w:r>
      <w:r>
        <w:rPr>
          <w:rFonts w:hint="default"/>
          <w:lang w:val="en-US"/>
        </w:rPr>
        <w:t>GNS</w:t>
      </w:r>
      <w:r>
        <w:rPr>
          <w:rFonts w:hint="default"/>
          <w:lang w:val="ru-RU"/>
        </w:rPr>
        <w:t>3, а там создаем сеть по топологии. Вклчючаем захват трафика между коммутаторами и соседними с ними маршрутизаторами.</w:t>
      </w:r>
    </w:p>
    <w:p w14:paraId="69958220">
      <w:pPr>
        <w:pStyle w:val="3"/>
      </w:pPr>
      <w:r>
        <w:drawing>
          <wp:inline distT="0" distB="0" distL="114300" distR="114300">
            <wp:extent cx="5271135" cy="1504950"/>
            <wp:effectExtent l="0" t="0" r="5715" b="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3F9D4">
      <w:pPr>
        <w:pStyle w:val="3"/>
        <w:rPr>
          <w:rFonts w:hint="default"/>
          <w:lang w:val="ru-RU"/>
        </w:rPr>
      </w:pPr>
      <w:r>
        <w:rPr>
          <w:lang w:val="ru-RU"/>
        </w:rPr>
        <w:t>Присваиваем</w:t>
      </w:r>
      <w:r>
        <w:rPr>
          <w:rFonts w:hint="default"/>
          <w:lang w:val="ru-RU"/>
        </w:rPr>
        <w:t xml:space="preserve"> оконечным устройствам </w:t>
      </w:r>
      <w:r>
        <w:rPr>
          <w:rFonts w:hint="default"/>
          <w:lang w:val="en-US"/>
        </w:rPr>
        <w:t xml:space="preserve">IPv4 </w:t>
      </w:r>
      <w:r>
        <w:rPr>
          <w:rFonts w:hint="default"/>
          <w:lang w:val="ru-RU"/>
        </w:rPr>
        <w:t>адреса.</w:t>
      </w:r>
    </w:p>
    <w:p w14:paraId="73FCE212">
      <w:pPr>
        <w:pStyle w:val="3"/>
      </w:pPr>
      <w:r>
        <w:drawing>
          <wp:inline distT="0" distB="0" distL="114300" distR="114300">
            <wp:extent cx="5273675" cy="3360420"/>
            <wp:effectExtent l="0" t="0" r="3175" b="11430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B2C7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Настраиваем </w:t>
      </w:r>
      <w:r>
        <w:rPr>
          <w:rFonts w:hint="default"/>
          <w:lang w:val="en-US"/>
        </w:rPr>
        <w:t>IPv4-</w:t>
      </w:r>
      <w:r>
        <w:rPr>
          <w:rFonts w:hint="default"/>
          <w:lang w:val="ru-RU"/>
        </w:rPr>
        <w:t>адресацию на маршрутизаторах.</w:t>
      </w:r>
    </w:p>
    <w:p w14:paraId="3E93A227">
      <w:pPr>
        <w:pStyle w:val="3"/>
      </w:pPr>
      <w:r>
        <w:drawing>
          <wp:inline distT="0" distB="0" distL="114300" distR="114300">
            <wp:extent cx="5267960" cy="3372485"/>
            <wp:effectExtent l="0" t="0" r="8890" b="1841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CD35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Далее, задаём оконечным устройствам </w:t>
      </w:r>
      <w:r>
        <w:rPr>
          <w:rFonts w:hint="default"/>
          <w:lang w:val="en-US"/>
        </w:rPr>
        <w:t>IPv6-</w:t>
      </w:r>
      <w:r>
        <w:rPr>
          <w:rFonts w:hint="default"/>
          <w:lang w:val="ru-RU"/>
        </w:rPr>
        <w:t>адреса и так же настраиваем маршрутизаторы.</w:t>
      </w:r>
    </w:p>
    <w:p w14:paraId="46F6E25F">
      <w:pPr>
        <w:pStyle w:val="3"/>
        <w:rPr>
          <w:rFonts w:hint="default"/>
          <w:lang w:val="ru-RU"/>
        </w:rPr>
      </w:pPr>
      <w:r>
        <w:drawing>
          <wp:inline distT="0" distB="0" distL="114300" distR="114300">
            <wp:extent cx="5271135" cy="3348355"/>
            <wp:effectExtent l="0" t="0" r="5715" b="4445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74C8">
      <w:pPr>
        <w:pStyle w:val="3"/>
      </w:pPr>
      <w:r>
        <w:drawing>
          <wp:inline distT="0" distB="0" distL="114300" distR="114300">
            <wp:extent cx="5271135" cy="3348355"/>
            <wp:effectExtent l="0" t="0" r="5715" b="4445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635C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Настраиваем на маршрутизаторах </w:t>
      </w:r>
      <w:r>
        <w:rPr>
          <w:rFonts w:hint="default"/>
          <w:lang w:val="en-US"/>
        </w:rPr>
        <w:t xml:space="preserve">RIP </w:t>
      </w:r>
      <w:r>
        <w:rPr>
          <w:rFonts w:hint="default"/>
          <w:lang w:val="ru-RU"/>
        </w:rPr>
        <w:t>в качестве протокола динамической маршрутизации. Также проверяем прохождение пакетов с помощью оконечных устройств.</w:t>
      </w:r>
    </w:p>
    <w:p w14:paraId="2DCE02BF">
      <w:pPr>
        <w:pStyle w:val="3"/>
      </w:pPr>
      <w:r>
        <w:drawing>
          <wp:inline distT="0" distB="0" distL="114300" distR="114300">
            <wp:extent cx="5267960" cy="3368675"/>
            <wp:effectExtent l="0" t="0" r="8890" b="3175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950B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На маршрутизаторах настраиваем</w:t>
      </w:r>
      <w:r>
        <w:rPr>
          <w:rFonts w:hint="default"/>
          <w:lang w:val="en-US"/>
        </w:rPr>
        <w:t xml:space="preserve"> OSPF2 </w:t>
      </w:r>
      <w:r>
        <w:rPr>
          <w:rFonts w:hint="default"/>
          <w:lang w:val="ru-RU"/>
        </w:rPr>
        <w:t xml:space="preserve">для сетей </w:t>
      </w:r>
      <w:r>
        <w:rPr>
          <w:rFonts w:hint="default"/>
          <w:lang w:val="en-US"/>
        </w:rPr>
        <w:t>IPv4.</w:t>
      </w:r>
      <w:r>
        <w:rPr>
          <w:rFonts w:hint="default"/>
          <w:lang w:val="ru-RU"/>
        </w:rPr>
        <w:t xml:space="preserve"> С </w:t>
      </w:r>
      <w:r>
        <w:rPr>
          <w:rFonts w:hint="default"/>
          <w:lang w:val="en-US"/>
        </w:rPr>
        <w:t>PC1</w:t>
      </w:r>
      <w:r>
        <w:rPr>
          <w:rFonts w:hint="default"/>
          <w:lang w:val="ru-RU"/>
        </w:rPr>
        <w:t xml:space="preserve"> пропинговываем </w:t>
      </w:r>
      <w:r>
        <w:rPr>
          <w:rFonts w:hint="default"/>
          <w:lang w:val="en-US"/>
        </w:rPr>
        <w:t xml:space="preserve">PC2 </w:t>
      </w:r>
      <w:r>
        <w:rPr>
          <w:rFonts w:hint="default"/>
          <w:lang w:val="ru-RU"/>
        </w:rPr>
        <w:t>и определяем путь следования пакетов.</w:t>
      </w:r>
    </w:p>
    <w:p w14:paraId="094E06A9">
      <w:pPr>
        <w:pStyle w:val="3"/>
      </w:pPr>
      <w:r>
        <w:drawing>
          <wp:inline distT="0" distB="0" distL="114300" distR="114300">
            <wp:extent cx="5269865" cy="3332480"/>
            <wp:effectExtent l="0" t="0" r="6985" b="1270"/>
            <wp:docPr id="1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9F10">
      <w:pPr>
        <w:pStyle w:val="3"/>
        <w:rPr>
          <w:rFonts w:hint="default"/>
          <w:lang w:val="en-US"/>
        </w:rPr>
      </w:pPr>
      <w:r>
        <w:rPr>
          <w:rFonts w:hint="default"/>
          <w:lang w:val="ru-RU"/>
        </w:rPr>
        <w:t xml:space="preserve">На маршрутизаторах настраиваем </w:t>
      </w:r>
      <w:r>
        <w:rPr>
          <w:rFonts w:hint="default"/>
          <w:lang w:val="en-US"/>
        </w:rPr>
        <w:t xml:space="preserve">OSPFv3 </w:t>
      </w:r>
      <w:r>
        <w:rPr>
          <w:rFonts w:hint="default"/>
          <w:lang w:val="ru-RU"/>
        </w:rPr>
        <w:t>для сетей</w:t>
      </w:r>
      <w:r>
        <w:rPr>
          <w:rFonts w:hint="default"/>
          <w:lang w:val="en-US"/>
        </w:rPr>
        <w:t xml:space="preserve"> IPv6. </w:t>
      </w:r>
      <w:r>
        <w:rPr>
          <w:rFonts w:hint="default"/>
          <w:lang w:val="ru-RU"/>
        </w:rPr>
        <w:t xml:space="preserve">С </w:t>
      </w:r>
      <w:r>
        <w:rPr>
          <w:rFonts w:hint="default"/>
          <w:lang w:val="en-US"/>
        </w:rPr>
        <w:t>PC1</w:t>
      </w:r>
      <w:r>
        <w:rPr>
          <w:rFonts w:hint="default"/>
          <w:lang w:val="ru-RU"/>
        </w:rPr>
        <w:t xml:space="preserve"> пропинговываем </w:t>
      </w:r>
      <w:r>
        <w:rPr>
          <w:rFonts w:hint="default"/>
          <w:lang w:val="en-US"/>
        </w:rPr>
        <w:t xml:space="preserve">PC2 </w:t>
      </w:r>
      <w:r>
        <w:rPr>
          <w:rFonts w:hint="default"/>
          <w:lang w:val="ru-RU"/>
        </w:rPr>
        <w:t>и определяем путь следования пакетов.</w:t>
      </w:r>
    </w:p>
    <w:p w14:paraId="5653D5C6">
      <w:pPr>
        <w:pStyle w:val="3"/>
      </w:pPr>
      <w:r>
        <w:drawing>
          <wp:inline distT="0" distB="0" distL="114300" distR="114300">
            <wp:extent cx="5272405" cy="3328670"/>
            <wp:effectExtent l="0" t="0" r="4445" b="5080"/>
            <wp:docPr id="2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0AD9">
      <w:pPr>
        <w:pStyle w:val="3"/>
        <w:rPr>
          <w:rFonts w:hint="default"/>
          <w:lang w:val="ru-RU"/>
        </w:rPr>
      </w:pPr>
      <w:r>
        <w:rPr>
          <w:rFonts w:hint="default"/>
          <w:lang w:val="ru-RU"/>
        </w:rPr>
        <w:t>Создаём новый проект и создаём сеть по топологии.</w:t>
      </w:r>
    </w:p>
    <w:p w14:paraId="1C0991E5">
      <w:pPr>
        <w:pStyle w:val="3"/>
        <w:rPr>
          <w:rFonts w:hint="default"/>
          <w:lang w:val="ru-RU"/>
        </w:rPr>
      </w:pPr>
      <w:r>
        <w:drawing>
          <wp:inline distT="0" distB="0" distL="114300" distR="114300">
            <wp:extent cx="5272405" cy="2558415"/>
            <wp:effectExtent l="0" t="0" r="4445" b="13335"/>
            <wp:docPr id="2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BC3C">
      <w:pPr>
        <w:pStyle w:val="3"/>
      </w:pPr>
      <w:r>
        <w:drawing>
          <wp:inline distT="0" distB="0" distL="114300" distR="114300">
            <wp:extent cx="5265420" cy="2906395"/>
            <wp:effectExtent l="0" t="0" r="11430" b="8255"/>
            <wp:docPr id="2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03F8">
      <w:pPr>
        <w:pStyle w:val="3"/>
        <w:rPr>
          <w:rFonts w:hint="default"/>
          <w:lang w:val="en-US"/>
        </w:rPr>
      </w:pPr>
      <w:r>
        <w:rPr>
          <w:lang w:val="ru-RU"/>
        </w:rPr>
        <w:t>На</w:t>
      </w:r>
      <w:r>
        <w:rPr>
          <w:rFonts w:hint="default"/>
          <w:lang w:val="ru-RU"/>
        </w:rPr>
        <w:t xml:space="preserve"> интерфейсах маршрутизаторов настраиваем адреса. Проверяем маршруты с маршрутизатора </w:t>
      </w:r>
      <w:r>
        <w:rPr>
          <w:rFonts w:hint="default"/>
          <w:lang w:val="en-US"/>
        </w:rPr>
        <w:t>R1.</w:t>
      </w:r>
    </w:p>
    <w:p w14:paraId="7CF6D4A0">
      <w:pPr>
        <w:pStyle w:val="3"/>
      </w:pPr>
      <w:r>
        <w:drawing>
          <wp:inline distT="0" distB="0" distL="114300" distR="114300">
            <wp:extent cx="5273675" cy="3344545"/>
            <wp:effectExtent l="0" t="0" r="3175" b="8255"/>
            <wp:docPr id="2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B90F">
      <w:pPr>
        <w:pStyle w:val="3"/>
        <w:rPr>
          <w:rFonts w:hint="default"/>
          <w:lang w:val="ru-RU"/>
        </w:rPr>
      </w:pPr>
      <w:r>
        <w:rPr>
          <w:lang w:val="ru-RU"/>
        </w:rPr>
        <w:t>Настраиваем</w:t>
      </w:r>
      <w:r>
        <w:rPr>
          <w:rFonts w:hint="default"/>
          <w:lang w:val="en-US"/>
        </w:rPr>
        <w:t xml:space="preserve"> IPv4-</w:t>
      </w:r>
      <w:r>
        <w:rPr>
          <w:rFonts w:hint="default"/>
          <w:lang w:val="ru-RU"/>
        </w:rPr>
        <w:t>маршрутизацию и проверяем маршруты.</w:t>
      </w:r>
    </w:p>
    <w:p w14:paraId="1FDF1788">
      <w:pPr>
        <w:pStyle w:val="3"/>
      </w:pPr>
      <w:r>
        <w:drawing>
          <wp:inline distT="0" distB="0" distL="114300" distR="114300">
            <wp:extent cx="5269230" cy="3320415"/>
            <wp:effectExtent l="0" t="0" r="7620" b="13335"/>
            <wp:docPr id="2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C7AF">
      <w:pPr>
        <w:pStyle w:val="3"/>
        <w:rPr>
          <w:rFonts w:hint="default"/>
          <w:lang w:val="en-US"/>
        </w:rPr>
      </w:pPr>
      <w:r>
        <w:rPr>
          <w:lang w:val="ru-RU"/>
        </w:rPr>
        <w:t>Создаём</w:t>
      </w:r>
      <w:r>
        <w:rPr>
          <w:rFonts w:hint="default"/>
          <w:lang w:val="ru-RU"/>
        </w:rPr>
        <w:t xml:space="preserve"> туннель </w:t>
      </w:r>
      <w:r>
        <w:rPr>
          <w:rFonts w:hint="default"/>
          <w:lang w:val="en-US"/>
        </w:rPr>
        <w:t>IPv6</w:t>
      </w:r>
      <w:r>
        <w:rPr>
          <w:rFonts w:hint="default"/>
          <w:lang w:val="ru-RU"/>
        </w:rPr>
        <w:t xml:space="preserve"> через сеть </w:t>
      </w:r>
      <w:r>
        <w:rPr>
          <w:rFonts w:hint="default"/>
          <w:lang w:val="en-US"/>
        </w:rPr>
        <w:t>IPv4.</w:t>
      </w:r>
    </w:p>
    <w:p w14:paraId="09872F0A">
      <w:pPr>
        <w:pStyle w:val="3"/>
      </w:pPr>
      <w:r>
        <w:drawing>
          <wp:inline distT="0" distB="0" distL="114300" distR="114300">
            <wp:extent cx="5271135" cy="3320415"/>
            <wp:effectExtent l="0" t="0" r="5715" b="13335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4FDD9">
      <w:pPr>
        <w:pStyle w:val="3"/>
        <w:rPr>
          <w:rFonts w:hint="default"/>
          <w:lang w:val="ru-RU"/>
        </w:rPr>
      </w:pPr>
      <w:r>
        <w:rPr>
          <w:lang w:val="ru-RU"/>
        </w:rPr>
        <w:t>Настраиваем</w:t>
      </w:r>
      <w:r>
        <w:rPr>
          <w:rFonts w:hint="default"/>
          <w:lang w:val="ru-RU"/>
        </w:rPr>
        <w:t xml:space="preserve"> статическую маршрутизацию </w:t>
      </w:r>
      <w:r>
        <w:rPr>
          <w:rFonts w:hint="default"/>
          <w:lang w:val="en-US"/>
        </w:rPr>
        <w:t>IPv6</w:t>
      </w:r>
      <w:r>
        <w:rPr>
          <w:rFonts w:hint="default"/>
          <w:lang w:val="ru-RU"/>
        </w:rPr>
        <w:t xml:space="preserve"> и проверяем доступность оконечных устройств.</w:t>
      </w:r>
    </w:p>
    <w:p w14:paraId="08148ABC">
      <w:pPr>
        <w:pStyle w:val="3"/>
      </w:pPr>
      <w:r>
        <w:drawing>
          <wp:inline distT="0" distB="0" distL="114300" distR="114300">
            <wp:extent cx="5271135" cy="3268345"/>
            <wp:effectExtent l="0" t="0" r="5715" b="8255"/>
            <wp:docPr id="2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18FA4">
      <w:pPr>
        <w:pStyle w:val="3"/>
        <w:rPr>
          <w:rFonts w:hint="default"/>
          <w:lang w:val="ru-RU"/>
        </w:rPr>
      </w:pPr>
      <w:r>
        <w:drawing>
          <wp:inline distT="0" distB="0" distL="114300" distR="114300">
            <wp:extent cx="5271135" cy="3352165"/>
            <wp:effectExtent l="0" t="0" r="5715" b="635"/>
            <wp:docPr id="2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6B19AD3">
      <w:pPr>
        <w:pStyle w:val="3"/>
        <w:rPr>
          <w:rFonts w:hint="default"/>
          <w:lang w:val="ru-RU"/>
        </w:rPr>
      </w:pPr>
    </w:p>
    <w:p w14:paraId="48329831">
      <w:pPr>
        <w:pStyle w:val="2"/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Вывод</w:t>
      </w:r>
    </w:p>
    <w:p w14:paraId="7A0BF960">
      <w:pPr>
        <w:rPr>
          <w:rFonts w:hint="default"/>
          <w:lang w:val="ru-RU"/>
        </w:rPr>
      </w:pPr>
      <w:r>
        <w:rPr>
          <w:rFonts w:hint="default"/>
          <w:lang w:val="ru-RU"/>
        </w:rPr>
        <w:t>Мы изучили принципы маршрутизации в IPv4- и IPv6-сетях и принципов настройки сетевого оборудования.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75EBEF"/>
    <w:multiLevelType w:val="singleLevel"/>
    <w:tmpl w:val="2275EBEF"/>
    <w:lvl w:ilvl="0" w:tentative="0">
      <w:start w:val="2"/>
      <w:numFmt w:val="decimal"/>
      <w:lvlText w:val="%1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1F7CB9"/>
    <w:rsid w:val="14C20F66"/>
    <w:rsid w:val="260F488F"/>
    <w:rsid w:val="26823C83"/>
    <w:rsid w:val="293C2A5C"/>
    <w:rsid w:val="2E621156"/>
    <w:rsid w:val="334D31C5"/>
    <w:rsid w:val="3A1273C6"/>
    <w:rsid w:val="3C355B42"/>
    <w:rsid w:val="44E64421"/>
    <w:rsid w:val="4D356B71"/>
    <w:rsid w:val="505605DA"/>
    <w:rsid w:val="54E83E44"/>
    <w:rsid w:val="5AAC6F50"/>
    <w:rsid w:val="67924BFE"/>
    <w:rsid w:val="707B2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5B9BD5" w:themeColor="accent1"/>
      <w:sz w:val="32"/>
      <w:szCs w:val="32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0"/>
    <w:qFormat/>
    <w:uiPriority w:val="0"/>
    <w:pPr>
      <w:spacing w:before="180" w:after="180"/>
    </w:pPr>
  </w:style>
  <w:style w:type="paragraph" w:styleId="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2C6FAC" w:themeColor="accent1" w:themeShade="B5"/>
      <w:sz w:val="36"/>
      <w:szCs w:val="36"/>
    </w:rPr>
  </w:style>
  <w:style w:type="paragraph" w:customStyle="1" w:styleId="7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</w:rPr>
  </w:style>
  <w:style w:type="character" w:customStyle="1" w:styleId="9">
    <w:name w:val="Section Number"/>
    <w:basedOn w:val="10"/>
    <w:qFormat/>
    <w:uiPriority w:val="0"/>
  </w:style>
  <w:style w:type="character" w:customStyle="1" w:styleId="10">
    <w:name w:val="Body Text Char"/>
    <w:basedOn w:val="4"/>
    <w:link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2024-12-21T19:10:00Z</dcterms:created>
  <dc:creator>Sergey</dc:creator>
  <cp:lastModifiedBy>Грибобес</cp:lastModifiedBy>
  <dcterms:modified xsi:type="dcterms:W3CDTF">2025-02-02T01:35:30Z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55A3316D60274CAD9813917487BD460A_12</vt:lpwstr>
  </property>
</Properties>
</file>