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4FCB1">
      <w:pPr>
        <w:pStyle w:val="6"/>
        <w:rPr>
          <w:rFonts w:hint="default"/>
          <w:lang w:val="ru-RU"/>
        </w:rPr>
      </w:pPr>
      <w:r>
        <w:t xml:space="preserve">Отчёт по лабораторной работе </w:t>
      </w:r>
      <w:r>
        <w:rPr>
          <w:rFonts w:hint="default"/>
          <w:lang w:val="ru-RU"/>
        </w:rPr>
        <w:t>1</w:t>
      </w:r>
    </w:p>
    <w:p w14:paraId="7A52E263">
      <w:pPr>
        <w:pStyle w:val="6"/>
        <w:rPr>
          <w:rFonts w:hint="default"/>
          <w:lang w:val="ru-RU"/>
        </w:rPr>
      </w:pPr>
      <w:r>
        <w:rPr>
          <w:rFonts w:hint="default"/>
          <w:lang w:val="ru-RU"/>
        </w:rPr>
        <w:t xml:space="preserve"> Julia. Установка и настройка. Основные принципы.</w:t>
      </w:r>
    </w:p>
    <w:p w14:paraId="68D39554">
      <w:pPr>
        <w:pStyle w:val="7"/>
      </w:pPr>
      <w:r>
        <w:t>Цвелев С.А. НПИбд-0</w:t>
      </w:r>
      <w:r>
        <w:rPr>
          <w:rFonts w:hint="default"/>
          <w:lang w:val="ru-RU"/>
        </w:rPr>
        <w:t>1</w:t>
      </w:r>
      <w:r>
        <w:t>-22</w:t>
      </w:r>
    </w:p>
    <w:sdt>
      <w:sdtPr>
        <w:id w:val="147453166"/>
        <w:docPartObj>
          <w:docPartGallery w:val="Table of Contents"/>
          <w:docPartUnique/>
        </w:docPartObj>
      </w:sdtPr>
      <w:sdtContent>
        <w:p w14:paraId="439BA692">
          <w:pPr>
            <w:pStyle w:val="8"/>
          </w:pPr>
          <w:r>
            <w:t>Содержание</w:t>
          </w:r>
        </w:p>
        <w:p w14:paraId="31314C58">
          <w:r>
            <w:fldChar w:fldCharType="begin"/>
          </w:r>
          <w:r>
            <w:instrText xml:space="preserve"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1BD65658">
      <w:pPr>
        <w:pStyle w:val="2"/>
        <w:numPr>
          <w:ilvl w:val="0"/>
          <w:numId w:val="1"/>
        </w:numPr>
      </w:pPr>
      <w:r>
        <w:t>Цель работы</w:t>
      </w:r>
    </w:p>
    <w:p w14:paraId="4B2BC69D">
      <w:pPr>
        <w:pStyle w:val="3"/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Основная цель работы — подготовить рабочее пространство и инструментарий для работы с языком программирования Julia, на простейших примерах познакомиться с основами синтаксиса Julia.</w:t>
      </w:r>
    </w:p>
    <w:p w14:paraId="3B0779A5">
      <w:pPr>
        <w:pStyle w:val="3"/>
        <w:numPr>
          <w:ilvl w:val="0"/>
          <w:numId w:val="0"/>
        </w:numPr>
        <w:rPr>
          <w:rFonts w:hint="default"/>
          <w:lang w:val="ru-RU"/>
        </w:rPr>
      </w:pPr>
    </w:p>
    <w:p w14:paraId="0848EA47">
      <w:pPr>
        <w:pStyle w:val="2"/>
        <w:numPr>
          <w:ilvl w:val="0"/>
          <w:numId w:val="2"/>
        </w:numPr>
      </w:pPr>
      <w:r>
        <w:rPr>
          <w:lang w:val="ru-RU"/>
        </w:rPr>
        <w:t>Ход</w:t>
      </w:r>
      <w:r>
        <w:t xml:space="preserve"> работы</w:t>
      </w:r>
    </w:p>
    <w:p w14:paraId="6C720DBF">
      <w:pPr>
        <w:pStyle w:val="3"/>
        <w:rPr>
          <w:rFonts w:hint="default"/>
          <w:lang w:val="en-US"/>
        </w:rPr>
      </w:pPr>
      <w:r>
        <w:rPr>
          <w:lang w:val="ru-RU"/>
        </w:rPr>
        <w:t>Сначала</w:t>
      </w:r>
      <w:r>
        <w:rPr>
          <w:rFonts w:hint="default"/>
          <w:lang w:val="ru-RU"/>
        </w:rPr>
        <w:t xml:space="preserve">, мы установим </w:t>
      </w:r>
      <w:r>
        <w:rPr>
          <w:rFonts w:hint="default"/>
          <w:lang w:val="en-US"/>
        </w:rPr>
        <w:t xml:space="preserve">Julia </w:t>
      </w:r>
      <w:r>
        <w:rPr>
          <w:rFonts w:hint="default"/>
          <w:lang w:val="ru-RU"/>
        </w:rPr>
        <w:t xml:space="preserve">и </w:t>
      </w:r>
      <w:r>
        <w:rPr>
          <w:rFonts w:hint="default"/>
          <w:lang w:val="en-US"/>
        </w:rPr>
        <w:t xml:space="preserve">Jupyter Lab </w:t>
      </w:r>
      <w:r>
        <w:rPr>
          <w:rFonts w:hint="default"/>
          <w:lang w:val="ru-RU"/>
        </w:rPr>
        <w:t xml:space="preserve">на нашу ОС. Создадим пробный </w:t>
      </w:r>
      <w:r>
        <w:rPr>
          <w:rFonts w:hint="default"/>
          <w:lang w:val="en-US"/>
        </w:rPr>
        <w:t>Notebook</w:t>
      </w:r>
      <w:r>
        <w:rPr>
          <w:rFonts w:hint="default"/>
          <w:lang w:val="ru-RU"/>
        </w:rPr>
        <w:t xml:space="preserve"> с ядром </w:t>
      </w:r>
      <w:r>
        <w:rPr>
          <w:rFonts w:hint="default"/>
          <w:lang w:val="en-US"/>
        </w:rPr>
        <w:t>Julia.</w:t>
      </w:r>
    </w:p>
    <w:p w14:paraId="10DF34B4">
      <w:pPr>
        <w:pStyle w:val="3"/>
      </w:pPr>
      <w:r>
        <w:drawing>
          <wp:inline distT="0" distB="0" distL="114300" distR="114300">
            <wp:extent cx="4514850" cy="1914525"/>
            <wp:effectExtent l="0" t="0" r="0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46BE2">
      <w:pPr>
        <w:pStyle w:val="3"/>
        <w:rPr>
          <w:rFonts w:hint="default"/>
          <w:lang w:val="en-US"/>
        </w:rPr>
      </w:pPr>
      <w:r>
        <w:rPr>
          <w:rFonts w:hint="default"/>
          <w:lang w:val="ru-RU"/>
        </w:rPr>
        <w:t xml:space="preserve">Проверим горячие клавиши и сочетания клавиш. Проверим команду для документации - например по команде </w:t>
      </w:r>
      <w:r>
        <w:rPr>
          <w:rFonts w:hint="default"/>
          <w:lang w:val="en-US"/>
        </w:rPr>
        <w:t>parse.</w:t>
      </w:r>
    </w:p>
    <w:p w14:paraId="383B36C0">
      <w:pPr>
        <w:pStyle w:val="3"/>
      </w:pPr>
      <w:r>
        <w:drawing>
          <wp:inline distT="0" distB="0" distL="114300" distR="114300">
            <wp:extent cx="5264785" cy="940435"/>
            <wp:effectExtent l="0" t="0" r="12065" b="1206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F6B1E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Проверим какой-нибудь код, например - функция возведения в степень.</w:t>
      </w:r>
    </w:p>
    <w:p w14:paraId="0E49DC35">
      <w:pPr>
        <w:pStyle w:val="3"/>
      </w:pPr>
      <w:r>
        <w:drawing>
          <wp:inline distT="0" distB="0" distL="114300" distR="114300">
            <wp:extent cx="1733550" cy="1000125"/>
            <wp:effectExtent l="0" t="0" r="0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D1824">
      <w:pPr>
        <w:pStyle w:val="3"/>
        <w:numPr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Далее, мы проверили документацию и по другим командам. В частности изучили команду </w:t>
      </w:r>
      <w:r>
        <w:rPr>
          <w:rFonts w:hint="default"/>
          <w:lang w:val="en-US"/>
        </w:rPr>
        <w:t xml:space="preserve">parse - </w:t>
      </w:r>
      <w:r>
        <w:rPr>
          <w:rFonts w:hint="default"/>
          <w:lang w:val="ru-RU"/>
        </w:rPr>
        <w:t>переводящую данные из строки в другие виды данных (число например).</w:t>
      </w:r>
      <w:bookmarkStart w:id="0" w:name="_GoBack"/>
      <w:bookmarkEnd w:id="0"/>
    </w:p>
    <w:p w14:paraId="48329831"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t>3</w:t>
      </w:r>
      <w:r>
        <w:tab/>
      </w:r>
      <w:r>
        <w:rPr>
          <w:rFonts w:hint="default"/>
          <w:lang w:val="ru-RU"/>
        </w:rPr>
        <w:t>Вывод</w:t>
      </w:r>
    </w:p>
    <w:p w14:paraId="4E2ABDB5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>Мы реализовали модель конкуренции двух фирм.</w:t>
      </w:r>
    </w:p>
    <w:p w14:paraId="3D9914CD">
      <w:pPr>
        <w:rPr>
          <w:rFonts w:hint="default"/>
          <w:lang w:val="ru-RU"/>
        </w:rPr>
      </w:pPr>
    </w:p>
    <w:p w14:paraId="2DB04EE3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75EBEF"/>
    <w:multiLevelType w:val="singleLevel"/>
    <w:tmpl w:val="2275EBEF"/>
    <w:lvl w:ilvl="0" w:tentative="0">
      <w:start w:val="2"/>
      <w:numFmt w:val="decimal"/>
      <w:lvlText w:val="%1"/>
      <w:lvlJc w:val="left"/>
    </w:lvl>
  </w:abstractNum>
  <w:abstractNum w:abstractNumId="1">
    <w:nsid w:val="30A3515F"/>
    <w:multiLevelType w:val="singleLevel"/>
    <w:tmpl w:val="30A3515F"/>
    <w:lvl w:ilvl="0" w:tentative="0">
      <w:start w:val="1"/>
      <w:numFmt w:val="decimal"/>
      <w:lvlText w:val="%1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937C22"/>
    <w:rsid w:val="1FD819EE"/>
    <w:rsid w:val="2A1A5F20"/>
    <w:rsid w:val="32D260EE"/>
    <w:rsid w:val="3766309E"/>
    <w:rsid w:val="3B1540F6"/>
    <w:rsid w:val="40762BC7"/>
    <w:rsid w:val="41D64B46"/>
    <w:rsid w:val="48046EB6"/>
    <w:rsid w:val="52C36155"/>
    <w:rsid w:val="5C637062"/>
    <w:rsid w:val="5DA5240B"/>
    <w:rsid w:val="662E3F75"/>
    <w:rsid w:val="6F57423E"/>
    <w:rsid w:val="7ACB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5B9BD5" w:themeColor="accent1"/>
      <w:sz w:val="32"/>
      <w:szCs w:val="32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0"/>
    <w:qFormat/>
    <w:uiPriority w:val="0"/>
    <w:pPr>
      <w:spacing w:before="180" w:after="180"/>
    </w:pPr>
  </w:style>
  <w:style w:type="paragraph" w:styleId="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2C6FAC" w:themeColor="accent1" w:themeShade="B5"/>
      <w:sz w:val="36"/>
      <w:szCs w:val="36"/>
    </w:rPr>
  </w:style>
  <w:style w:type="paragraph" w:customStyle="1" w:styleId="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customStyle="1" w:styleId="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</w:rPr>
  </w:style>
  <w:style w:type="character" w:customStyle="1" w:styleId="9">
    <w:name w:val="Section Number"/>
    <w:basedOn w:val="10"/>
    <w:qFormat/>
    <w:uiPriority w:val="0"/>
  </w:style>
  <w:style w:type="character" w:customStyle="1" w:styleId="10">
    <w:name w:val="Body Text Char"/>
    <w:basedOn w:val="4"/>
    <w:link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2024-12-20T19:44:00Z</dcterms:created>
  <dc:creator>Sergey</dc:creator>
  <cp:lastModifiedBy>Грибобес</cp:lastModifiedBy>
  <dcterms:modified xsi:type="dcterms:W3CDTF">2025-09-13T20:35:53Z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77E1A5A3E78C44A5B72EAD3E1B5CADEC_13</vt:lpwstr>
  </property>
</Properties>
</file>