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4FCB1">
      <w:pPr>
        <w:pStyle w:val="6"/>
        <w:rPr>
          <w:rFonts w:hint="default"/>
          <w:lang w:val="ru-RU"/>
        </w:rPr>
      </w:pPr>
      <w:r>
        <w:t xml:space="preserve">Отчёт по лабораторной работе </w:t>
      </w:r>
      <w:r>
        <w:rPr>
          <w:rFonts w:hint="default"/>
          <w:lang w:val="ru-RU"/>
        </w:rPr>
        <w:t>1</w:t>
      </w:r>
    </w:p>
    <w:p w14:paraId="7A52E263">
      <w:pPr>
        <w:pStyle w:val="6"/>
        <w:rPr>
          <w:rFonts w:hint="default"/>
          <w:lang w:val="ru-RU"/>
        </w:rPr>
      </w:pPr>
      <w:r>
        <w:rPr>
          <w:rFonts w:hint="default"/>
          <w:lang w:val="ru-RU"/>
        </w:rPr>
        <w:t xml:space="preserve"> Julia. Установка и настройка. Основные принципы.</w:t>
      </w:r>
    </w:p>
    <w:p w14:paraId="68D39554">
      <w:pPr>
        <w:pStyle w:val="7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53166"/>
        <w:docPartObj>
          <w:docPartGallery w:val="Table of Contents"/>
          <w:docPartUnique/>
        </w:docPartObj>
      </w:sdtPr>
      <w:sdtContent>
        <w:p w14:paraId="439BA692">
          <w:pPr>
            <w:pStyle w:val="8"/>
          </w:pPr>
          <w:r>
            <w:t>Содержание</w:t>
          </w:r>
        </w:p>
        <w:p w14:paraId="31314C58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1BD65658">
      <w:pPr>
        <w:pStyle w:val="2"/>
        <w:numPr>
          <w:ilvl w:val="0"/>
          <w:numId w:val="1"/>
        </w:numPr>
      </w:pPr>
      <w:r>
        <w:t>Цель работы</w:t>
      </w:r>
    </w:p>
    <w:p w14:paraId="4B2BC69D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Основная цель работы — подготовить рабочее пространство и инструментарий для работы с языком программирования Julia, на простейших примерах познакомиться с основами синтаксиса Julia.</w:t>
      </w:r>
    </w:p>
    <w:p w14:paraId="3B0779A5">
      <w:pPr>
        <w:pStyle w:val="3"/>
        <w:numPr>
          <w:ilvl w:val="0"/>
          <w:numId w:val="0"/>
        </w:numPr>
        <w:rPr>
          <w:rFonts w:hint="default"/>
          <w:lang w:val="ru-RU"/>
        </w:rPr>
      </w:pPr>
    </w:p>
    <w:p w14:paraId="0848EA47">
      <w:pPr>
        <w:pStyle w:val="2"/>
        <w:numPr>
          <w:ilvl w:val="0"/>
          <w:numId w:val="2"/>
        </w:numPr>
      </w:pPr>
      <w:r>
        <w:rPr>
          <w:lang w:val="ru-RU"/>
        </w:rPr>
        <w:t>Ход</w:t>
      </w:r>
      <w:r>
        <w:t xml:space="preserve"> работы</w:t>
      </w:r>
    </w:p>
    <w:p w14:paraId="6C720DBF">
      <w:pPr>
        <w:pStyle w:val="3"/>
        <w:rPr>
          <w:rFonts w:hint="default"/>
          <w:lang w:val="en-US"/>
        </w:rPr>
      </w:pPr>
      <w:r>
        <w:rPr>
          <w:lang w:val="ru-RU"/>
        </w:rPr>
        <w:t>Сначала</w:t>
      </w:r>
      <w:r>
        <w:rPr>
          <w:rFonts w:hint="default"/>
          <w:lang w:val="ru-RU"/>
        </w:rPr>
        <w:t xml:space="preserve">, мы установим </w:t>
      </w:r>
      <w:r>
        <w:rPr>
          <w:rFonts w:hint="default"/>
          <w:lang w:val="en-US"/>
        </w:rPr>
        <w:t xml:space="preserve">Julia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Jupyter Lab </w:t>
      </w:r>
      <w:r>
        <w:rPr>
          <w:rFonts w:hint="default"/>
          <w:lang w:val="ru-RU"/>
        </w:rPr>
        <w:t xml:space="preserve">на нашу ОС. Создадим пробный </w:t>
      </w:r>
      <w:r>
        <w:rPr>
          <w:rFonts w:hint="default"/>
          <w:lang w:val="en-US"/>
        </w:rPr>
        <w:t>Notebook</w:t>
      </w:r>
      <w:r>
        <w:rPr>
          <w:rFonts w:hint="default"/>
          <w:lang w:val="ru-RU"/>
        </w:rPr>
        <w:t xml:space="preserve"> с ядром </w:t>
      </w:r>
      <w:r>
        <w:rPr>
          <w:rFonts w:hint="default"/>
          <w:lang w:val="en-US"/>
        </w:rPr>
        <w:t>Julia.</w:t>
      </w:r>
    </w:p>
    <w:p w14:paraId="10DF34B4">
      <w:pPr>
        <w:pStyle w:val="3"/>
      </w:pPr>
      <w:r>
        <w:drawing>
          <wp:inline distT="0" distB="0" distL="114300" distR="114300">
            <wp:extent cx="4514850" cy="1914525"/>
            <wp:effectExtent l="0" t="0" r="0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6BE2">
      <w:pPr>
        <w:pStyle w:val="3"/>
        <w:rPr>
          <w:rFonts w:hint="default"/>
          <w:lang w:val="en-US"/>
        </w:rPr>
      </w:pPr>
      <w:r>
        <w:rPr>
          <w:rFonts w:hint="default"/>
          <w:lang w:val="ru-RU"/>
        </w:rPr>
        <w:t xml:space="preserve">Проверим горячие клавиши и сочетания клавиш. Проверим команду для документации - например по команде </w:t>
      </w:r>
      <w:r>
        <w:rPr>
          <w:rFonts w:hint="default"/>
          <w:lang w:val="en-US"/>
        </w:rPr>
        <w:t>parse.</w:t>
      </w:r>
    </w:p>
    <w:p w14:paraId="383B36C0">
      <w:pPr>
        <w:pStyle w:val="3"/>
      </w:pPr>
      <w:r>
        <w:drawing>
          <wp:inline distT="0" distB="0" distL="114300" distR="114300">
            <wp:extent cx="5264785" cy="940435"/>
            <wp:effectExtent l="0" t="0" r="12065" b="1206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F6B1E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Проверим какой-нибудь код, например - функция возведения в степень.</w:t>
      </w:r>
    </w:p>
    <w:p w14:paraId="0E49DC35">
      <w:pPr>
        <w:pStyle w:val="3"/>
      </w:pPr>
      <w:r>
        <w:drawing>
          <wp:inline distT="0" distB="0" distL="114300" distR="114300">
            <wp:extent cx="1733550" cy="1000125"/>
            <wp:effectExtent l="0" t="0" r="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D1824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Далее, мы проверили документацию и по другим командам. В частности изучили команду </w:t>
      </w:r>
      <w:r>
        <w:rPr>
          <w:rFonts w:hint="default"/>
          <w:lang w:val="en-US"/>
        </w:rPr>
        <w:t xml:space="preserve">parse - </w:t>
      </w:r>
      <w:r>
        <w:rPr>
          <w:rFonts w:hint="default"/>
          <w:lang w:val="ru-RU"/>
        </w:rPr>
        <w:t>переводящую данные из строки в другие виды данных (число например).</w:t>
      </w:r>
    </w:p>
    <w:p w14:paraId="48329831"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  <w:r>
        <w:tab/>
      </w:r>
      <w:r>
        <w:rPr>
          <w:rFonts w:hint="default"/>
          <w:lang w:val="ru-RU"/>
        </w:rPr>
        <w:t>Вывод</w:t>
      </w:r>
    </w:p>
    <w:p w14:paraId="3D9914CD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Мы изучили </w:t>
      </w:r>
      <w:r>
        <w:rPr>
          <w:rFonts w:hint="default"/>
          <w:lang w:val="en-US"/>
        </w:rPr>
        <w:t>Julia.</w:t>
      </w:r>
      <w:bookmarkStart w:id="0" w:name="_GoBack"/>
      <w:bookmarkEnd w:id="0"/>
    </w:p>
    <w:p w14:paraId="2DB04EE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5EBEF"/>
    <w:multiLevelType w:val="singleLevel"/>
    <w:tmpl w:val="2275EBEF"/>
    <w:lvl w:ilvl="0" w:tentative="0">
      <w:start w:val="2"/>
      <w:numFmt w:val="decimal"/>
      <w:lvlText w:val="%1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2F33C3"/>
    <w:rsid w:val="18937C22"/>
    <w:rsid w:val="1FD819EE"/>
    <w:rsid w:val="2A1A5F20"/>
    <w:rsid w:val="32D260EE"/>
    <w:rsid w:val="3766309E"/>
    <w:rsid w:val="3B1540F6"/>
    <w:rsid w:val="40762BC7"/>
    <w:rsid w:val="41D64B46"/>
    <w:rsid w:val="48046EB6"/>
    <w:rsid w:val="52C36155"/>
    <w:rsid w:val="5C637062"/>
    <w:rsid w:val="5DA5240B"/>
    <w:rsid w:val="662E3F75"/>
    <w:rsid w:val="6F57423E"/>
    <w:rsid w:val="7ACB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customStyle="1" w:styleId="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9">
    <w:name w:val="Section Number"/>
    <w:basedOn w:val="10"/>
    <w:qFormat/>
    <w:uiPriority w:val="0"/>
  </w:style>
  <w:style w:type="character" w:customStyle="1" w:styleId="10">
    <w:name w:val="Body Text Char"/>
    <w:basedOn w:val="4"/>
    <w:link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2026-02-13T16:49:54Z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77E1A5A3E78C44A5B72EAD3E1B5CADEC_13</vt:lpwstr>
  </property>
</Properties>
</file>