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Министерство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науки и высшего образования РФ</w:t>
      </w: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14:ligatures w14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ФГБОУ ВО «Пензенский государственный универ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ситет»</w:t>
      </w: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14:ligatures w14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кафедра «Техносферная безопасность»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pStyle w:val="830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4"/>
          <w:szCs w:val="24"/>
        </w:rPr>
      </w:r>
      <w:r>
        <w:rPr>
          <w:b/>
          <w:bCs/>
          <w:iCs/>
          <w:sz w:val="28"/>
          <w:szCs w:val="28"/>
        </w:rPr>
      </w:r>
      <w:r>
        <w:rPr>
          <w:b/>
          <w:bCs/>
          <w:iCs/>
          <w:sz w:val="28"/>
          <w:szCs w:val="28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14:ligatures w14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14:ligatures w14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14:ligatures w14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iCs/>
          <w:color w:val="000000"/>
          <w:sz w:val="32"/>
          <w:szCs w:val="32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Отчет</w:t>
      </w:r>
      <w:r>
        <w:rPr>
          <w:rFonts w:ascii="Times New Roman" w:hAnsi="Times New Roman" w:eastAsia="Times New Roman" w:cs="Times New Roman"/>
          <w:b/>
          <w:bCs/>
          <w:iCs/>
          <w:color w:val="000000"/>
          <w:sz w:val="32"/>
          <w:szCs w:val="32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iCs/>
          <w:color w:val="000000"/>
          <w:sz w:val="32"/>
          <w:szCs w:val="32"/>
          <w:highlight w:val="none"/>
          <w14:ligatures w14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Cs/>
          <w:iCs/>
          <w:color w:val="000000"/>
          <w:sz w:val="32"/>
          <w:szCs w:val="3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7 по курсу «Безопасность жизнедеятельности»</w:t>
      </w:r>
      <w:r>
        <w:rPr>
          <w:rFonts w:ascii="Times New Roman" w:hAnsi="Times New Roman" w:eastAsia="Times New Roman" w:cs="Times New Roman"/>
          <w:bCs/>
          <w:iCs/>
          <w:color w:val="000000"/>
          <w:sz w:val="32"/>
          <w:szCs w:val="32"/>
          <w14:ligatures w14:val="none"/>
        </w:rPr>
      </w:r>
      <w:r>
        <w:rPr>
          <w:rFonts w:ascii="Times New Roman" w:hAnsi="Times New Roman" w:eastAsia="Times New Roman" w:cs="Times New Roman"/>
          <w:bCs/>
          <w:iCs/>
          <w:color w:val="000000"/>
          <w:sz w:val="32"/>
          <w:szCs w:val="32"/>
          <w14:ligatures w14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оценка шума и методы его снижения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14:ligatures w14:val="none"/>
        </w:rPr>
      </w:r>
    </w:p>
    <w:p>
      <w:pPr>
        <w:pStyle w:val="830"/>
        <w:jc w:val="center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</w:r>
      <w:r>
        <w:rPr>
          <w:b/>
          <w:bCs/>
          <w:iCs/>
          <w:sz w:val="22"/>
          <w:szCs w:val="22"/>
        </w:rPr>
      </w:r>
      <w:r>
        <w:rPr>
          <w:b/>
          <w:bCs/>
          <w:iCs/>
          <w:sz w:val="22"/>
          <w:szCs w:val="22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5580" w:firstLine="0"/>
        <w:jc w:val="left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iCs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Выполнили</w:t>
      </w:r>
      <w:r>
        <w:rPr>
          <w:rFonts w:ascii="Times New Roman" w:hAnsi="Times New Roman" w:eastAsia="Times New Roman" w:cs="Times New Roman"/>
          <w:b/>
          <w:bCs/>
          <w:iCs/>
          <w:sz w:val="22"/>
          <w:szCs w:val="22"/>
        </w:rPr>
        <w:t xml:space="preserve">:</w:t>
      </w:r>
      <w:r>
        <w:rPr>
          <w:rFonts w:ascii="Times New Roman" w:hAnsi="Times New Roman" w:eastAsia="Times New Roman" w:cs="Times New Roman"/>
          <w:bCs/>
          <w:iCs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iCs/>
          <w:sz w:val="22"/>
          <w:szCs w:val="22"/>
          <w:highlight w:val="none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</w:rPr>
        <w:tab/>
      </w: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 xml:space="preserve">студенты  группы 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highlight w:val="none"/>
        </w:rPr>
        <w:tab/>
        <w:tab/>
        <w:t xml:space="preserve">23ВВВ3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0"/>
        <w:ind w:left="5760" w:firstLine="0"/>
        <w:spacing w:after="57" w:afterAutospacing="0" w:line="240" w:lineRule="auto"/>
        <w:tabs>
          <w:tab w:val="clear" w:pos="708" w:leader="none"/>
          <w:tab w:val="left" w:pos="7020" w:leader="none"/>
        </w:tabs>
        <w:rPr>
          <w:rFonts w:ascii="Times New Roman" w:hAnsi="Times New Roman" w:cs="Times New Roman"/>
          <w:i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 xml:space="preserve">Полиневский В.В</w:t>
      </w:r>
      <w:r>
        <w:rPr>
          <w:rFonts w:ascii="Times New Roman" w:hAnsi="Times New Roman" w:cs="Times New Roman"/>
          <w:iCs/>
          <w:sz w:val="36"/>
          <w:szCs w:val="36"/>
          <w:highlight w:val="none"/>
        </w:rPr>
      </w:r>
      <w:r>
        <w:rPr>
          <w:rFonts w:ascii="Times New Roman" w:hAnsi="Times New Roman" w:cs="Times New Roman"/>
          <w:iCs/>
          <w:sz w:val="36"/>
          <w:szCs w:val="36"/>
          <w:highlight w:val="none"/>
        </w:rPr>
      </w:r>
    </w:p>
    <w:p>
      <w:pPr>
        <w:ind w:left="5760" w:firstLine="0"/>
        <w:spacing w:after="57" w:afterAutospacing="0" w:line="240" w:lineRule="auto"/>
        <w:tabs>
          <w:tab w:val="clear" w:pos="708" w:leader="none"/>
          <w:tab w:val="left" w:pos="7020" w:leader="none"/>
        </w:tabs>
        <w:rPr>
          <w:rFonts w:ascii="Times New Roman" w:hAnsi="Times New Roman" w:cs="Times New Roman"/>
          <w:sz w:val="36"/>
          <w:szCs w:val="36"/>
          <w:highlight w:val="yellow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highlight w:val="none"/>
        </w:rPr>
        <w:tab/>
        <w:t xml:space="preserve">Ториев Э.А.</w:t>
      </w:r>
      <w:r>
        <w:rPr>
          <w:rFonts w:ascii="Times New Roman" w:hAnsi="Times New Roman" w:cs="Times New Roman"/>
          <w:sz w:val="36"/>
          <w:szCs w:val="36"/>
          <w:highlight w:val="yellow"/>
        </w:rPr>
      </w:r>
      <w:r>
        <w:rPr>
          <w:rFonts w:ascii="Times New Roman" w:hAnsi="Times New Roman" w:cs="Times New Roman"/>
          <w:sz w:val="36"/>
          <w:szCs w:val="36"/>
          <w:highlight w:val="yellow"/>
        </w:rPr>
      </w:r>
    </w:p>
    <w:p>
      <w:pPr>
        <w:pStyle w:val="830"/>
        <w:ind w:left="5760" w:firstLine="0"/>
        <w:spacing w:after="57" w:afterAutospacing="0" w:line="240" w:lineRule="auto"/>
        <w:tabs>
          <w:tab w:val="clear" w:pos="708" w:leader="none"/>
          <w:tab w:val="left" w:pos="7020" w:leader="none"/>
        </w:tabs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ab/>
        <w:t xml:space="preserve">Кизым И. А</w:t>
      </w:r>
      <w:r>
        <w:rPr>
          <w:rFonts w:ascii="Times New Roman" w:hAnsi="Times New Roman" w:cs="Times New Roman"/>
          <w:bCs/>
          <w:iCs/>
          <w:sz w:val="32"/>
          <w:szCs w:val="32"/>
        </w:rPr>
      </w:r>
      <w:r>
        <w:rPr>
          <w:rFonts w:ascii="Times New Roman" w:hAnsi="Times New Roman" w:cs="Times New Roman"/>
          <w:bCs/>
          <w:iCs/>
          <w:sz w:val="32"/>
          <w:szCs w:val="32"/>
        </w:rPr>
      </w:r>
    </w:p>
    <w:p>
      <w:pPr>
        <w:pStyle w:val="830"/>
        <w:ind w:left="5580" w:firstLine="0"/>
        <w:jc w:val="left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iCs/>
          <w:sz w:val="28"/>
          <w:szCs w:val="28"/>
        </w:rPr>
        <w:t xml:space="preserve">Проверил</w:t>
      </w:r>
      <w:r>
        <w:rPr>
          <w:rFonts w:ascii="Times New Roman" w:hAnsi="Times New Roman" w:eastAsia="Times New Roman" w:cs="Times New Roman"/>
          <w:b/>
          <w:bCs/>
          <w:iCs/>
          <w:sz w:val="22"/>
          <w:szCs w:val="22"/>
        </w:rPr>
        <w:t xml:space="preserve">:</w:t>
      </w:r>
      <w:r>
        <w:rPr>
          <w:rFonts w:ascii="Times New Roman" w:hAnsi="Times New Roman" w:eastAsia="Times New Roman" w:cs="Times New Roman"/>
          <w:bCs/>
          <w:iCs/>
          <w:sz w:val="22"/>
          <w:szCs w:val="22"/>
        </w:rPr>
        <w:t xml:space="preserve"> </w:t>
        <w:tab/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5580" w:firstLine="0"/>
        <w:jc w:val="right"/>
        <w:tabs>
          <w:tab w:val="clear" w:pos="708" w:leader="none"/>
          <w:tab w:val="left" w:pos="702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 xml:space="preserve">Доцент кафедры «Техносферная безопасность» 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 xml:space="preserve">К.т.н., доцент 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 xml:space="preserve">Авдонина Л. 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5580" w:right="0" w:hanging="1895"/>
        <w:jc w:val="left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14:ligatures w14:val="none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  <w14:ligatures w14:val="none"/>
        </w:rPr>
      </w:r>
      <w:r>
        <w:rPr>
          <w:rFonts w:ascii="Times New Roman" w:hAnsi="Times New Roman" w:eastAsia="Times New Roman" w:cs="Times New Roman"/>
          <w:sz w:val="22"/>
          <w:szCs w:val="22"/>
          <w14:ligatures w14:val="none"/>
        </w:rPr>
      </w:r>
    </w:p>
    <w:p>
      <w:pPr>
        <w:ind w:left="0" w:right="0" w:firstLine="0"/>
        <w:jc w:val="center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Пенза 2024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Цель работы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– получение практических навыков измерения и нормирования шума. Ознакомление с элементами акустических расчетов.</w:t>
      </w:r>
      <w:r/>
    </w:p>
    <w:p>
      <w:pPr>
        <w:ind w:left="0" w:right="0" w:firstLine="0"/>
        <w:jc w:val="both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Выполнение работы:</w:t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В составе бригады в соответствии с данными по номеру варианта выполнили расчеты и теоретически определили необходимые для таблицы значения (рисунок - 1, рисунок-2). Недостающие значения определили при помощи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 методических материалов к данной лабораторной работе. Также произвели работу с макетом  мегомметром типа M4100/3, в результате чего получили практические результаты. В результате всех описанных выше действий заполнили таблицу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  <w:t xml:space="preserve">результатов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55255" cy="118734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94652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455254" cy="1187341"/>
                        </a:xfrm>
                        <a:prstGeom prst="rect">
                          <a:avLst/>
                        </a:prstGeom>
                        <a:ln w="12699">
                          <a:solidFill>
                            <a:schemeClr val="tx1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50.81pt;height:93.49pt;mso-wrap-distance-left:0.00pt;mso-wrap-distance-top:0.00pt;mso-wrap-distance-right:0.00pt;mso-wrap-distance-bottom:0.00pt;" strokecolor="#000000" strokeweight="1.00pt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  <w:t xml:space="preserve">Рисунок-1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0300" cy="7810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057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400300" cy="781049"/>
                        </a:xfrm>
                        <a:prstGeom prst="rect">
                          <a:avLst/>
                        </a:prstGeom>
                        <a:ln w="12699">
                          <a:solidFill>
                            <a:schemeClr val="tx1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89.00pt;height:61.50pt;mso-wrap-distance-left:0.00pt;mso-wrap-distance-top:0.00pt;mso-wrap-distance-right:0.00pt;mso-wrap-distance-bottom:0.00pt;" strokecolor="#000000" strokeweight="1.00pt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  <w:t xml:space="preserve">Рисунок-2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tbl>
      <w:tblPr>
        <w:tblStyle w:val="68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99"/>
        <w:gridCol w:w="2743"/>
        <w:gridCol w:w="1435"/>
        <w:gridCol w:w="1435"/>
        <w:gridCol w:w="1491"/>
        <w:gridCol w:w="1252"/>
      </w:tblGrid>
      <w:tr>
        <w:tblPrEx/>
        <w:trPr/>
        <w:tc>
          <w:tcPr>
            <w:gridSpan w:val="2"/>
            <w:tcMar>
              <w:left w:w="15" w:type="dxa"/>
              <w:top w:w="15" w:type="dxa"/>
              <w:right w:w="15" w:type="dxa"/>
              <w:bottom w:w="15" w:type="dxa"/>
            </w:tcMar>
            <w:tcW w:w="3742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gridSpan w:val="3"/>
            <w:tcMar>
              <w:left w:w="15" w:type="dxa"/>
              <w:top w:w="15" w:type="dxa"/>
              <w:right w:w="15" w:type="dxa"/>
              <w:bottom w:w="15" w:type="dxa"/>
            </w:tcMar>
            <w:tcW w:w="436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Источники звука</w:t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12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ПДУ</w:t>
            </w:r>
            <w:r/>
          </w:p>
        </w:tc>
      </w:tr>
      <w:tr>
        <w:tblPrEx/>
        <w:trPr/>
        <w:tc>
          <w:tcPr>
            <w:gridSpan w:val="2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143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Первый,</w:t>
            </w:r>
            <w:r/>
          </w:p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</w:rPr>
              <w:t xml:space="preserve">L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vertAlign w:val="subscript"/>
              </w:rPr>
              <w:t xml:space="preserve">1</w:t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143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Второй,</w:t>
            </w:r>
            <w:r/>
          </w:p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</w:rPr>
              <w:t xml:space="preserve">L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vertAlign w:val="subscript"/>
              </w:rPr>
              <w:t xml:space="preserve">2</w:t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149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Общий,</w:t>
            </w:r>
            <w:r/>
          </w:p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</w:rPr>
              <w:t xml:space="preserve">L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0"/>
                <w:vertAlign w:val="subscript"/>
              </w:rPr>
              <w:t xml:space="preserve">общ</w:t>
            </w:r>
            <w:r/>
          </w:p>
        </w:tc>
        <w:tc>
          <w:tcPr>
            <w:vMerge w:val="continue"/>
            <w:textDirection w:val="lrTb"/>
            <w:noWrap w:val="false"/>
          </w:tcPr>
          <w:p>
            <w:r/>
            <w:r/>
          </w:p>
        </w:tc>
      </w:tr>
      <w:tr>
        <w:tblPrEx/>
        <w:trPr/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999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Уровни</w:t>
            </w:r>
            <w:r/>
          </w:p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звука, дБА</w:t>
            </w:r>
            <w:r/>
          </w:p>
        </w:tc>
        <w:tc>
          <w:tcPr>
            <w:tcBorders>
              <w:bottom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4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Расчётный</w:t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143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32, 14</w:t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143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21,7 </w:t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149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32,48</w:t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12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80 </w:t>
            </w:r>
            <w:r/>
          </w:p>
        </w:tc>
      </w:tr>
      <w:tr>
        <w:tblPrEx/>
        <w:trPr/>
        <w:tc>
          <w:tcPr>
            <w:tcBorders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4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Экспериментальный</w:t>
            </w:r>
            <w:r/>
          </w:p>
        </w:tc>
        <w:tc>
          <w:tcPr>
            <w:tcBorders>
              <w:lef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100,5</w:t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1435" w:type="dxa"/>
            <w:vAlign w:val="center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pBdr>
                <w:top w:val="none" w:color="000000" w:sz="4" w:space="0"/>
                <w:left w:val="single" w:color="000000" w:sz="8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101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149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103,77</w:t>
            </w:r>
            <w:r/>
          </w:p>
        </w:tc>
        <w:tc>
          <w:tcPr>
            <w:vMerge w:val="continue"/>
            <w:textDirection w:val="lrTb"/>
            <w:noWrap w:val="false"/>
          </w:tcPr>
          <w:p>
            <w:r/>
            <w:r/>
          </w:p>
        </w:tc>
      </w:tr>
    </w:tbl>
    <w:p>
      <w:pPr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single" w:color="000000" w:sz="8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8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Таблица результатов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pBdr>
          <w:top w:val="single" w:color="000000" w:sz="8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8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Вывод: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в результате выполнения лабораторной работы были получены практические навыки измерения и нормирования шума, а также особенности приборов его определяющих.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contextualSpacing w:val="0"/>
        <w:ind w:left="0" w:right="0" w:firstLine="0"/>
        <w:jc w:val="both"/>
        <w:shd w:val="clear" w:color="ffffff" w:themeColor="background1" w:fill="ffffff" w:themeFill="background1"/>
        <w:rPr>
          <w14:ligatures w14:val="none"/>
        </w:rPr>
        <w:pBdr>
          <w:top w:val="single" w:color="000000" w:sz="8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8" w:space="0"/>
        </w:pBdr>
        <w:suppressLineNumbers w:val="0"/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contextualSpacing w:val="0"/>
        <w:ind w:left="0" w:right="0" w:firstLine="0"/>
        <w:jc w:val="both"/>
        <w:shd w:val="clear" w:color="ffffff" w:themeColor="background1" w:fill="ffffff" w:themeFill="background1"/>
        <w:rPr>
          <w14:ligatures w14:val="none"/>
        </w:rPr>
        <w:pBdr>
          <w:top w:val="single" w:color="000000" w:sz="8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8" w:space="0"/>
        </w:pBdr>
        <w:suppressLineNumbers w:val="0"/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contextualSpacing w:val="0"/>
        <w:ind w:left="0" w:right="0" w:firstLine="0"/>
        <w:jc w:val="both"/>
        <w:shd w:val="clear" w:color="ffffff" w:themeColor="background1" w:fill="ffffff" w:themeFill="background1"/>
        <w:rPr>
          <w14:ligatures w14:val="none"/>
        </w:rPr>
        <w:pBdr>
          <w:top w:val="single" w:color="000000" w:sz="8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8" w:space="0"/>
        </w:pBdr>
        <w:suppressLineNumbers w:val="0"/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contextualSpacing w:val="0"/>
        <w:ind w:left="0" w:right="0" w:firstLine="0"/>
        <w:jc w:val="both"/>
        <w:shd w:val="clear" w:color="ffffff" w:themeColor="background1" w:fill="ffffff" w:themeFill="background1"/>
        <w:rPr>
          <w14:ligatures w14:val="none"/>
        </w:rPr>
        <w:pBdr>
          <w:top w:val="single" w:color="000000" w:sz="8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8" w:space="0"/>
        </w:pBdr>
        <w:suppressLineNumbers w:val="0"/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contextualSpacing w:val="0"/>
        <w:ind w:left="0" w:right="0" w:firstLine="0"/>
        <w:jc w:val="both"/>
        <w:shd w:val="clear" w:color="ffffff" w:themeColor="background1" w:fill="ffffff" w:themeFill="background1"/>
        <w:rPr>
          <w14:ligatures w14:val="none"/>
        </w:rPr>
        <w:pBdr>
          <w:top w:val="single" w:color="000000" w:sz="8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8" w:space="0"/>
        </w:pBdr>
        <w:suppressLineNumbers w:val="0"/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  <w:pBdr>
          <w:top w:val="single" w:color="000000" w:sz="8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8" w:space="0"/>
        </w:pBd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  <w:t xml:space="preserve">Результат прохождения тестов: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  <w:pBdr>
          <w:top w:val="single" w:color="000000" w:sz="8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8" w:space="0"/>
        </w:pBd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  <w:t xml:space="preserve">Ториев Э.: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1265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80300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012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58.48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  <w:pBdr>
          <w:top w:val="single" w:color="000000" w:sz="8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8" w:space="0"/>
        </w:pBd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  <w:t xml:space="preserve">Кизым И.: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  <w:pBdr>
          <w:top w:val="single" w:color="000000" w:sz="8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8" w:space="0"/>
        </w:pBd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7211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64371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2721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78.91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  <w:pBdr>
          <w:top w:val="single" w:color="000000" w:sz="8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8" w:space="0"/>
        </w:pBd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  <w:t xml:space="preserve">Полиневский В: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  <w:pBdr>
          <w:top w:val="single" w:color="000000" w:sz="8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8" w:space="0"/>
        </w:pBd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76490" cy="261349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53805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076489" cy="2613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20.98pt;height:205.79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Вадим Полиневсий</cp:lastModifiedBy>
  <cp:revision>4</cp:revision>
  <dcterms:modified xsi:type="dcterms:W3CDTF">2024-12-05T02:57:04Z</dcterms:modified>
</cp:coreProperties>
</file>