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C2519" w14:textId="2894135D" w:rsidR="007723BE" w:rsidRDefault="00587A28" w:rsidP="00587A28">
      <w:pPr>
        <w:pStyle w:val="1"/>
        <w:jc w:val="center"/>
      </w:pPr>
      <w:r>
        <w:rPr>
          <w:rFonts w:hint="eastAsia"/>
        </w:rPr>
        <w:t>数据库安全</w:t>
      </w:r>
    </w:p>
    <w:p w14:paraId="53B7949A" w14:textId="1CADB80B" w:rsidR="00587A28" w:rsidRDefault="00587A28" w:rsidP="00587A28">
      <w:pPr>
        <w:pStyle w:val="2"/>
        <w:numPr>
          <w:ilvl w:val="0"/>
          <w:numId w:val="1"/>
        </w:numPr>
      </w:pPr>
      <w:r>
        <w:rPr>
          <w:rFonts w:hint="eastAsia"/>
        </w:rPr>
        <w:t>数据库主要威胁</w:t>
      </w:r>
    </w:p>
    <w:p w14:paraId="476126C8" w14:textId="6FD6091A" w:rsidR="008716C1" w:rsidRDefault="008716C1" w:rsidP="008716C1">
      <w:pPr>
        <w:ind w:firstLine="360"/>
      </w:pPr>
      <w:r>
        <w:rPr>
          <w:rFonts w:hint="eastAsia"/>
        </w:rPr>
        <w:t>数据库以数据库服务器为硬件载体，具有可远程连接性，因此数据库的主要威胁可分为硬件层面的威胁和软件层面的威胁。具体可分为以下几点。</w:t>
      </w:r>
    </w:p>
    <w:p w14:paraId="01281273" w14:textId="619EA644" w:rsidR="008716C1" w:rsidRDefault="008716C1" w:rsidP="008716C1"/>
    <w:p w14:paraId="5F7FC82C" w14:textId="2BD5E22E" w:rsidR="008716C1" w:rsidRDefault="008716C1" w:rsidP="008716C1">
      <w:pPr>
        <w:pStyle w:val="a3"/>
        <w:numPr>
          <w:ilvl w:val="1"/>
          <w:numId w:val="1"/>
        </w:numPr>
        <w:ind w:firstLineChars="0"/>
      </w:pPr>
      <w:r>
        <w:rPr>
          <w:rFonts w:hint="eastAsia"/>
        </w:rPr>
        <w:t>过载</w:t>
      </w:r>
    </w:p>
    <w:p w14:paraId="4752B76E" w14:textId="705A2103" w:rsidR="008716C1" w:rsidRDefault="008716C1" w:rsidP="008716C1">
      <w:pPr>
        <w:ind w:firstLine="360"/>
      </w:pPr>
      <w:r>
        <w:rPr>
          <w:rFonts w:hint="eastAsia"/>
        </w:rPr>
        <w:t>当服务器接收到超过其处理能力的请求时，会产生请求的淤塞或者是丢失，对可用性和稳定性产生威胁。</w:t>
      </w:r>
    </w:p>
    <w:p w14:paraId="2FA09693" w14:textId="4CB1510C" w:rsidR="008716C1" w:rsidRDefault="008716C1" w:rsidP="008716C1">
      <w:pPr>
        <w:pStyle w:val="a3"/>
        <w:numPr>
          <w:ilvl w:val="1"/>
          <w:numId w:val="1"/>
        </w:numPr>
        <w:ind w:firstLineChars="0"/>
      </w:pPr>
      <w:r>
        <w:rPr>
          <w:rFonts w:hint="eastAsia"/>
        </w:rPr>
        <w:t>未授权的操作</w:t>
      </w:r>
    </w:p>
    <w:p w14:paraId="497F14FF" w14:textId="04D88EF8" w:rsidR="008716C1" w:rsidRDefault="0099759C" w:rsidP="008716C1">
      <w:pPr>
        <w:ind w:firstLine="360"/>
      </w:pPr>
      <w:r>
        <w:rPr>
          <w:rFonts w:hint="eastAsia"/>
        </w:rPr>
        <w:t>恶意请求可能成功获得操作数据库的权限或绕过数据库对请求的检查，从而进行未授权的读写和破坏，对数据的真实性和稳定性、可用性造成威胁。主要来自于SQL注入。</w:t>
      </w:r>
    </w:p>
    <w:p w14:paraId="5AFC0883" w14:textId="02F17659" w:rsidR="008716C1" w:rsidRDefault="008716C1" w:rsidP="008716C1">
      <w:pPr>
        <w:pStyle w:val="a3"/>
        <w:numPr>
          <w:ilvl w:val="1"/>
          <w:numId w:val="1"/>
        </w:numPr>
        <w:ind w:firstLineChars="0"/>
      </w:pPr>
      <w:r>
        <w:rPr>
          <w:rFonts w:hint="eastAsia"/>
        </w:rPr>
        <w:t>病毒入侵</w:t>
      </w:r>
    </w:p>
    <w:p w14:paraId="0455D4EE" w14:textId="52ED931B" w:rsidR="0099759C" w:rsidRDefault="0099759C" w:rsidP="0099759C">
      <w:pPr>
        <w:ind w:firstLine="360"/>
      </w:pPr>
      <w:r>
        <w:rPr>
          <w:rFonts w:hint="eastAsia"/>
        </w:rPr>
        <w:t>处于网络环境中的数据库服务器容易受到病毒入侵。病毒对服务器数据和计算机系统都可能存在影响。</w:t>
      </w:r>
    </w:p>
    <w:p w14:paraId="3D3F7F6A" w14:textId="7F314A61" w:rsidR="008716C1" w:rsidRDefault="008716C1" w:rsidP="008716C1">
      <w:pPr>
        <w:pStyle w:val="a3"/>
        <w:numPr>
          <w:ilvl w:val="1"/>
          <w:numId w:val="1"/>
        </w:numPr>
        <w:ind w:firstLineChars="0"/>
      </w:pPr>
      <w:r>
        <w:rPr>
          <w:rFonts w:hint="eastAsia"/>
        </w:rPr>
        <w:t>非法接入</w:t>
      </w:r>
    </w:p>
    <w:p w14:paraId="20FF59E9" w14:textId="3EDD66F4" w:rsidR="0099759C" w:rsidRDefault="0099759C" w:rsidP="0099759C">
      <w:pPr>
        <w:ind w:left="360"/>
      </w:pPr>
      <w:r>
        <w:rPr>
          <w:rFonts w:hint="eastAsia"/>
        </w:rPr>
        <w:t>对服务器系统的非法接入和</w:t>
      </w:r>
      <w:proofErr w:type="gramStart"/>
      <w:r>
        <w:rPr>
          <w:rFonts w:hint="eastAsia"/>
        </w:rPr>
        <w:t>提权操作</w:t>
      </w:r>
      <w:proofErr w:type="gramEnd"/>
      <w:r>
        <w:rPr>
          <w:rFonts w:hint="eastAsia"/>
        </w:rPr>
        <w:t>可能将整个服务器暴露给恶意使用者。</w:t>
      </w:r>
    </w:p>
    <w:p w14:paraId="57514FDA" w14:textId="4EC36898" w:rsidR="008716C1" w:rsidRDefault="008716C1" w:rsidP="008716C1">
      <w:pPr>
        <w:pStyle w:val="a3"/>
        <w:numPr>
          <w:ilvl w:val="1"/>
          <w:numId w:val="1"/>
        </w:numPr>
        <w:ind w:firstLineChars="0"/>
      </w:pPr>
      <w:r>
        <w:rPr>
          <w:rFonts w:hint="eastAsia"/>
        </w:rPr>
        <w:t>数据库设计瑕疵</w:t>
      </w:r>
    </w:p>
    <w:p w14:paraId="399073C6" w14:textId="306D3C56" w:rsidR="0099759C" w:rsidRDefault="0099759C" w:rsidP="0099759C">
      <w:pPr>
        <w:ind w:firstLine="360"/>
      </w:pPr>
      <w:r>
        <w:rPr>
          <w:rFonts w:hint="eastAsia"/>
        </w:rPr>
        <w:t>错误的后端逻辑和错误的数据库设计会造成在特定情况下数据库出现异常数据，影响数据真实性和可用性。</w:t>
      </w:r>
    </w:p>
    <w:p w14:paraId="2E08D295" w14:textId="69B082C9" w:rsidR="008716C1" w:rsidRDefault="008716C1" w:rsidP="008716C1">
      <w:pPr>
        <w:pStyle w:val="a3"/>
        <w:numPr>
          <w:ilvl w:val="1"/>
          <w:numId w:val="1"/>
        </w:numPr>
        <w:ind w:firstLineChars="0"/>
      </w:pPr>
      <w:r>
        <w:rPr>
          <w:rFonts w:hint="eastAsia"/>
        </w:rPr>
        <w:t>系统崩溃</w:t>
      </w:r>
    </w:p>
    <w:p w14:paraId="3396472A" w14:textId="5DADD2AA" w:rsidR="0099759C" w:rsidRDefault="0099759C" w:rsidP="0099759C">
      <w:pPr>
        <w:ind w:firstLine="360"/>
      </w:pPr>
      <w:r>
        <w:rPr>
          <w:rFonts w:hint="eastAsia"/>
        </w:rPr>
        <w:t>计算机系统的死机、崩溃会造成数据库服务的</w:t>
      </w:r>
      <w:proofErr w:type="gramStart"/>
      <w:r>
        <w:rPr>
          <w:rFonts w:hint="eastAsia"/>
        </w:rPr>
        <w:t>不</w:t>
      </w:r>
      <w:proofErr w:type="gramEnd"/>
      <w:r>
        <w:rPr>
          <w:rFonts w:hint="eastAsia"/>
        </w:rPr>
        <w:t>可用。已经到达但未进行处理或正在处理的数据可能发生混乱。</w:t>
      </w:r>
    </w:p>
    <w:p w14:paraId="59715E80" w14:textId="509FA1F7" w:rsidR="008716C1" w:rsidRDefault="008716C1" w:rsidP="008716C1">
      <w:pPr>
        <w:pStyle w:val="a3"/>
        <w:numPr>
          <w:ilvl w:val="1"/>
          <w:numId w:val="1"/>
        </w:numPr>
        <w:ind w:firstLineChars="0"/>
      </w:pPr>
      <w:r>
        <w:rPr>
          <w:rFonts w:hint="eastAsia"/>
        </w:rPr>
        <w:t>物理损伤</w:t>
      </w:r>
    </w:p>
    <w:p w14:paraId="17154F68" w14:textId="564B7267" w:rsidR="001841CE" w:rsidRDefault="001841CE" w:rsidP="001841CE">
      <w:pPr>
        <w:ind w:firstLine="360"/>
      </w:pPr>
      <w:r>
        <w:rPr>
          <w:rFonts w:hint="eastAsia"/>
        </w:rPr>
        <w:t>自然灾害等会对当地的服务器造成不可逆的硬件损伤，影响数据库的可用性，也可能造成数据的永久性损坏。</w:t>
      </w:r>
    </w:p>
    <w:p w14:paraId="07B3A576" w14:textId="117F25F7" w:rsidR="00EA0F29" w:rsidRDefault="00AB3754" w:rsidP="00990371">
      <w:pPr>
        <w:pStyle w:val="2"/>
        <w:numPr>
          <w:ilvl w:val="0"/>
          <w:numId w:val="1"/>
        </w:numPr>
      </w:pPr>
      <w:r>
        <w:rPr>
          <w:rFonts w:hint="eastAsia"/>
        </w:rPr>
        <w:t>数据库安全措施</w:t>
      </w:r>
    </w:p>
    <w:p w14:paraId="5A041C36" w14:textId="06BD427B" w:rsidR="00990371" w:rsidRDefault="00990371" w:rsidP="00990371">
      <w:pPr>
        <w:pStyle w:val="a3"/>
        <w:numPr>
          <w:ilvl w:val="1"/>
          <w:numId w:val="1"/>
        </w:numPr>
        <w:ind w:firstLineChars="0"/>
      </w:pPr>
      <w:r>
        <w:rPr>
          <w:rFonts w:hint="eastAsia"/>
        </w:rPr>
        <w:t>访问控制</w:t>
      </w:r>
    </w:p>
    <w:p w14:paraId="169ECA6E" w14:textId="25AC20E2" w:rsidR="00990371" w:rsidRDefault="00990371" w:rsidP="00990371">
      <w:pPr>
        <w:pStyle w:val="a3"/>
        <w:numPr>
          <w:ilvl w:val="2"/>
          <w:numId w:val="1"/>
        </w:numPr>
        <w:ind w:firstLineChars="0"/>
      </w:pPr>
      <w:r>
        <w:rPr>
          <w:rFonts w:hint="eastAsia"/>
        </w:rPr>
        <w:t>数据源限制</w:t>
      </w:r>
    </w:p>
    <w:p w14:paraId="57763A6B" w14:textId="44ABB835" w:rsidR="00990371" w:rsidRDefault="00990371" w:rsidP="00990371">
      <w:pPr>
        <w:ind w:firstLine="420"/>
      </w:pPr>
      <w:r>
        <w:rPr>
          <w:rFonts w:hint="eastAsia"/>
        </w:rPr>
        <w:t>通过访问者的IP地址，拦截一部分对数据库服务器的接入请求。同时设立黑名单制度，对试图进行</w:t>
      </w:r>
      <w:r w:rsidR="005B6F77">
        <w:rPr>
          <w:rFonts w:hint="eastAsia"/>
        </w:rPr>
        <w:t>攻击的IP进行</w:t>
      </w:r>
      <w:r w:rsidR="001B171F">
        <w:rPr>
          <w:rFonts w:hint="eastAsia"/>
        </w:rPr>
        <w:t>。</w:t>
      </w:r>
    </w:p>
    <w:tbl>
      <w:tblPr>
        <w:tblStyle w:val="a4"/>
        <w:tblW w:w="0" w:type="auto"/>
        <w:tblLook w:val="04A0" w:firstRow="1" w:lastRow="0" w:firstColumn="1" w:lastColumn="0" w:noHBand="0" w:noVBand="1"/>
      </w:tblPr>
      <w:tblGrid>
        <w:gridCol w:w="4148"/>
        <w:gridCol w:w="4148"/>
      </w:tblGrid>
      <w:tr w:rsidR="00AD3793" w14:paraId="7E146309" w14:textId="77777777" w:rsidTr="00AD3793">
        <w:tc>
          <w:tcPr>
            <w:tcW w:w="4148" w:type="dxa"/>
          </w:tcPr>
          <w:p w14:paraId="695F587F" w14:textId="0352E2E9" w:rsidR="00AD3793" w:rsidRDefault="00AD3793" w:rsidP="00990371">
            <w:pPr>
              <w:rPr>
                <w:rFonts w:hint="eastAsia"/>
              </w:rPr>
            </w:pPr>
            <w:r>
              <w:rPr>
                <w:rFonts w:hint="eastAsia"/>
              </w:rPr>
              <w:t>网络地址</w:t>
            </w:r>
          </w:p>
        </w:tc>
        <w:tc>
          <w:tcPr>
            <w:tcW w:w="4148" w:type="dxa"/>
          </w:tcPr>
          <w:p w14:paraId="09D2FBD9" w14:textId="2AE597D1" w:rsidR="00AD3793" w:rsidRDefault="00AD3793" w:rsidP="00990371">
            <w:pPr>
              <w:rPr>
                <w:rFonts w:hint="eastAsia"/>
              </w:rPr>
            </w:pPr>
            <w:r>
              <w:rPr>
                <w:rFonts w:hint="eastAsia"/>
              </w:rPr>
              <w:t>权限</w:t>
            </w:r>
          </w:p>
        </w:tc>
      </w:tr>
      <w:tr w:rsidR="00AD3793" w14:paraId="5B6AFC88" w14:textId="77777777" w:rsidTr="00AD3793">
        <w:tc>
          <w:tcPr>
            <w:tcW w:w="4148" w:type="dxa"/>
          </w:tcPr>
          <w:p w14:paraId="6F283ABD" w14:textId="1B9989C3" w:rsidR="00AD3793" w:rsidRDefault="00AD3793" w:rsidP="00990371">
            <w:pPr>
              <w:rPr>
                <w:rFonts w:hint="eastAsia"/>
              </w:rPr>
            </w:pPr>
            <w:r>
              <w:rPr>
                <w:rFonts w:hint="eastAsia"/>
              </w:rPr>
              <w:t>Web内网</w:t>
            </w:r>
          </w:p>
        </w:tc>
        <w:tc>
          <w:tcPr>
            <w:tcW w:w="4148" w:type="dxa"/>
          </w:tcPr>
          <w:p w14:paraId="75626935" w14:textId="2085AF2F" w:rsidR="00AD3793" w:rsidRDefault="00AD3793" w:rsidP="00990371">
            <w:pPr>
              <w:rPr>
                <w:rFonts w:hint="eastAsia"/>
              </w:rPr>
            </w:pPr>
            <w:proofErr w:type="gramStart"/>
            <w:r>
              <w:rPr>
                <w:rFonts w:hint="eastAsia"/>
              </w:rPr>
              <w:t>完全访问</w:t>
            </w:r>
            <w:proofErr w:type="gramEnd"/>
            <w:r>
              <w:rPr>
                <w:rFonts w:hint="eastAsia"/>
              </w:rPr>
              <w:t>权限</w:t>
            </w:r>
          </w:p>
        </w:tc>
      </w:tr>
      <w:tr w:rsidR="00AD3793" w14:paraId="4061179E" w14:textId="77777777" w:rsidTr="00AD3793">
        <w:tc>
          <w:tcPr>
            <w:tcW w:w="4148" w:type="dxa"/>
          </w:tcPr>
          <w:p w14:paraId="3266C500" w14:textId="0F7220CB" w:rsidR="00AD3793" w:rsidRDefault="00AD3793" w:rsidP="00990371">
            <w:pPr>
              <w:rPr>
                <w:rFonts w:hint="eastAsia"/>
              </w:rPr>
            </w:pPr>
            <w:r>
              <w:rPr>
                <w:rFonts w:hint="eastAsia"/>
              </w:rPr>
              <w:t>开发者及开发者承认的其他地址</w:t>
            </w:r>
          </w:p>
        </w:tc>
        <w:tc>
          <w:tcPr>
            <w:tcW w:w="4148" w:type="dxa"/>
          </w:tcPr>
          <w:p w14:paraId="2BA05171" w14:textId="4AEE547E" w:rsidR="00AD3793" w:rsidRDefault="00AD3793" w:rsidP="00990371">
            <w:pPr>
              <w:rPr>
                <w:rFonts w:hint="eastAsia"/>
              </w:rPr>
            </w:pPr>
            <w:r>
              <w:rPr>
                <w:rFonts w:hint="eastAsia"/>
              </w:rPr>
              <w:t>与开发相关端口的</w:t>
            </w:r>
            <w:proofErr w:type="gramStart"/>
            <w:r>
              <w:rPr>
                <w:rFonts w:hint="eastAsia"/>
              </w:rPr>
              <w:t>完全访问</w:t>
            </w:r>
            <w:proofErr w:type="gramEnd"/>
            <w:r>
              <w:rPr>
                <w:rFonts w:hint="eastAsia"/>
              </w:rPr>
              <w:t>权限（如22，80，8080，3306等）</w:t>
            </w:r>
          </w:p>
        </w:tc>
      </w:tr>
      <w:tr w:rsidR="00AD3793" w14:paraId="70AAD722" w14:textId="77777777" w:rsidTr="00AD3793">
        <w:tc>
          <w:tcPr>
            <w:tcW w:w="4148" w:type="dxa"/>
          </w:tcPr>
          <w:p w14:paraId="67D3F1BF" w14:textId="544C8ECA" w:rsidR="00AD3793" w:rsidRDefault="00AD3793" w:rsidP="00990371">
            <w:pPr>
              <w:rPr>
                <w:rFonts w:hint="eastAsia"/>
              </w:rPr>
            </w:pPr>
            <w:r>
              <w:rPr>
                <w:rFonts w:hint="eastAsia"/>
              </w:rPr>
              <w:t>普通用户、网站管理员地址</w:t>
            </w:r>
          </w:p>
        </w:tc>
        <w:tc>
          <w:tcPr>
            <w:tcW w:w="4148" w:type="dxa"/>
          </w:tcPr>
          <w:p w14:paraId="48EE1510" w14:textId="2D367377" w:rsidR="00AD3793" w:rsidRDefault="00AD3793" w:rsidP="00990371">
            <w:pPr>
              <w:rPr>
                <w:rFonts w:hint="eastAsia"/>
              </w:rPr>
            </w:pPr>
            <w:r>
              <w:rPr>
                <w:rFonts w:hint="eastAsia"/>
              </w:rPr>
              <w:t>对外接口对应的端口（80等）的</w:t>
            </w:r>
            <w:proofErr w:type="gramStart"/>
            <w:r>
              <w:rPr>
                <w:rFonts w:hint="eastAsia"/>
              </w:rPr>
              <w:t>完全访问</w:t>
            </w:r>
            <w:proofErr w:type="gramEnd"/>
            <w:r>
              <w:rPr>
                <w:rFonts w:hint="eastAsia"/>
              </w:rPr>
              <w:t>权限</w:t>
            </w:r>
          </w:p>
        </w:tc>
      </w:tr>
      <w:tr w:rsidR="00AD3793" w14:paraId="63D22CFB" w14:textId="77777777" w:rsidTr="00AD3793">
        <w:tc>
          <w:tcPr>
            <w:tcW w:w="4148" w:type="dxa"/>
          </w:tcPr>
          <w:p w14:paraId="650C28C3" w14:textId="4015EE4A" w:rsidR="00AD3793" w:rsidRDefault="00AD3793" w:rsidP="00990371">
            <w:pPr>
              <w:rPr>
                <w:rFonts w:hint="eastAsia"/>
              </w:rPr>
            </w:pPr>
            <w:r>
              <w:rPr>
                <w:rFonts w:hint="eastAsia"/>
              </w:rPr>
              <w:lastRenderedPageBreak/>
              <w:t>黑名单</w:t>
            </w:r>
          </w:p>
        </w:tc>
        <w:tc>
          <w:tcPr>
            <w:tcW w:w="4148" w:type="dxa"/>
          </w:tcPr>
          <w:p w14:paraId="1E84B2F5" w14:textId="3A24323F" w:rsidR="00AD3793" w:rsidRDefault="00AD3793" w:rsidP="00990371">
            <w:pPr>
              <w:rPr>
                <w:rFonts w:hint="eastAsia"/>
              </w:rPr>
            </w:pPr>
            <w:r>
              <w:rPr>
                <w:rFonts w:hint="eastAsia"/>
              </w:rPr>
              <w:t>一段时间内禁止全部的访问</w:t>
            </w:r>
          </w:p>
        </w:tc>
      </w:tr>
    </w:tbl>
    <w:p w14:paraId="0AC6A233" w14:textId="77777777" w:rsidR="001C722F" w:rsidRDefault="001C722F" w:rsidP="00990371">
      <w:pPr>
        <w:ind w:firstLine="420"/>
        <w:rPr>
          <w:rFonts w:hint="eastAsia"/>
        </w:rPr>
      </w:pPr>
    </w:p>
    <w:p w14:paraId="2016AEA5" w14:textId="1CF868E2" w:rsidR="00990371" w:rsidRDefault="00990371" w:rsidP="00990371">
      <w:pPr>
        <w:pStyle w:val="a3"/>
        <w:numPr>
          <w:ilvl w:val="2"/>
          <w:numId w:val="1"/>
        </w:numPr>
        <w:ind w:firstLineChars="0"/>
      </w:pPr>
      <w:r>
        <w:rPr>
          <w:rFonts w:hint="eastAsia"/>
        </w:rPr>
        <w:t>访问身份验证</w:t>
      </w:r>
    </w:p>
    <w:p w14:paraId="00DC78FA" w14:textId="6D6DBBC3" w:rsidR="00AD3793" w:rsidRDefault="00AD3793" w:rsidP="00C93AD3">
      <w:pPr>
        <w:ind w:firstLine="420"/>
      </w:pPr>
      <w:r>
        <w:rPr>
          <w:rFonts w:hint="eastAsia"/>
        </w:rPr>
        <w:t>采用非对称加密技术验证试图连接者的身份。</w:t>
      </w:r>
      <w:r w:rsidR="00B10AA0">
        <w:rPr>
          <w:rFonts w:hint="eastAsia"/>
        </w:rPr>
        <w:t>使用SSL等加密协议进行连接，而不是使用HTTP等明文协议进行连接。</w:t>
      </w:r>
    </w:p>
    <w:p w14:paraId="50335344" w14:textId="2C2C1A0D" w:rsidR="00C93AD3" w:rsidRDefault="00C93AD3" w:rsidP="00C93AD3">
      <w:pPr>
        <w:pStyle w:val="a3"/>
        <w:numPr>
          <w:ilvl w:val="1"/>
          <w:numId w:val="1"/>
        </w:numPr>
        <w:ind w:firstLineChars="0"/>
      </w:pPr>
      <w:r>
        <w:rPr>
          <w:rFonts w:hint="eastAsia"/>
        </w:rPr>
        <w:t>密码的密文存储</w:t>
      </w:r>
    </w:p>
    <w:p w14:paraId="32F03486" w14:textId="07811DFE" w:rsidR="00C93AD3" w:rsidRDefault="00C93AD3" w:rsidP="003C6485">
      <w:pPr>
        <w:ind w:firstLine="360"/>
        <w:rPr>
          <w:rFonts w:hint="eastAsia"/>
        </w:rPr>
      </w:pPr>
      <w:r>
        <w:rPr>
          <w:rFonts w:hint="eastAsia"/>
        </w:rPr>
        <w:t>用户密码在客户端进行第一次散列值计算，传输到数据库服务器之后使用密钥进行第二次散列处理，之后存储到数据库中。</w:t>
      </w:r>
    </w:p>
    <w:p w14:paraId="04E4022D" w14:textId="181EE2FF" w:rsidR="00C93AD3" w:rsidRDefault="00C93AD3" w:rsidP="00C93AD3">
      <w:pPr>
        <w:pStyle w:val="a3"/>
        <w:numPr>
          <w:ilvl w:val="1"/>
          <w:numId w:val="1"/>
        </w:numPr>
        <w:ind w:firstLineChars="0"/>
      </w:pPr>
      <w:r>
        <w:rPr>
          <w:rFonts w:hint="eastAsia"/>
        </w:rPr>
        <w:t>完整性控制</w:t>
      </w:r>
    </w:p>
    <w:p w14:paraId="73F71CE9" w14:textId="556FFA15" w:rsidR="003C6485" w:rsidRDefault="003C6485" w:rsidP="0062593C">
      <w:pPr>
        <w:ind w:firstLine="360"/>
        <w:rPr>
          <w:rFonts w:hint="eastAsia"/>
        </w:rPr>
      </w:pPr>
      <w:r>
        <w:rPr>
          <w:rFonts w:hint="eastAsia"/>
        </w:rPr>
        <w:t>完整性控制依赖于事务和正确的并且最严格的约束。其中，所有的复杂过程使用事务进行处理，加入正确的并且最严格的约束。</w:t>
      </w:r>
    </w:p>
    <w:p w14:paraId="6C003D84" w14:textId="0D77F367" w:rsidR="00C93AD3" w:rsidRDefault="00C93AD3" w:rsidP="00C93AD3">
      <w:pPr>
        <w:pStyle w:val="a3"/>
        <w:numPr>
          <w:ilvl w:val="1"/>
          <w:numId w:val="1"/>
        </w:numPr>
        <w:ind w:firstLineChars="0"/>
      </w:pPr>
      <w:r>
        <w:rPr>
          <w:rFonts w:hint="eastAsia"/>
        </w:rPr>
        <w:t>应用程序安全</w:t>
      </w:r>
    </w:p>
    <w:p w14:paraId="4DC17B0D" w14:textId="00088A16" w:rsidR="00AE369E" w:rsidRDefault="00AE369E" w:rsidP="00AE369E">
      <w:pPr>
        <w:ind w:firstLine="360"/>
        <w:rPr>
          <w:rFonts w:hint="eastAsia"/>
        </w:rPr>
      </w:pPr>
      <w:r>
        <w:rPr>
          <w:rFonts w:hint="eastAsia"/>
        </w:rPr>
        <w:t>防止SQL注入的办法一般是限制用户输入的内容，防止用于产生SQL注入的符号（如</w:t>
      </w:r>
      <w:proofErr w:type="gramStart"/>
      <w:r>
        <w:rPr>
          <w:rFonts w:hint="eastAsia"/>
        </w:rPr>
        <w:t>‘</w:t>
      </w:r>
      <w:proofErr w:type="gramEnd"/>
      <w:r>
        <w:rPr>
          <w:rFonts w:hint="eastAsia"/>
        </w:rPr>
        <w:t>）进入数据库服务器。但是该方法并不能完全防止SQL注入，还需要在数据库服务器部署可检测SQL注入的中间层和防火墙。</w:t>
      </w:r>
    </w:p>
    <w:p w14:paraId="37486160" w14:textId="303E006B" w:rsidR="00C93AD3" w:rsidRDefault="00C93AD3" w:rsidP="00C93AD3">
      <w:pPr>
        <w:pStyle w:val="a3"/>
        <w:numPr>
          <w:ilvl w:val="1"/>
          <w:numId w:val="1"/>
        </w:numPr>
        <w:ind w:firstLineChars="0"/>
      </w:pPr>
      <w:r>
        <w:rPr>
          <w:rFonts w:hint="eastAsia"/>
        </w:rPr>
        <w:t>计算机系统安全</w:t>
      </w:r>
    </w:p>
    <w:tbl>
      <w:tblPr>
        <w:tblStyle w:val="a4"/>
        <w:tblW w:w="0" w:type="auto"/>
        <w:tblInd w:w="360" w:type="dxa"/>
        <w:tblLook w:val="04A0" w:firstRow="1" w:lastRow="0" w:firstColumn="1" w:lastColumn="0" w:noHBand="0" w:noVBand="1"/>
      </w:tblPr>
      <w:tblGrid>
        <w:gridCol w:w="3963"/>
        <w:gridCol w:w="3973"/>
      </w:tblGrid>
      <w:tr w:rsidR="004056CD" w14:paraId="376BC44D" w14:textId="77777777" w:rsidTr="004056CD">
        <w:tc>
          <w:tcPr>
            <w:tcW w:w="4148" w:type="dxa"/>
          </w:tcPr>
          <w:p w14:paraId="0823B55E" w14:textId="00DCC369" w:rsidR="004056CD" w:rsidRDefault="004056CD" w:rsidP="004056CD">
            <w:pPr>
              <w:rPr>
                <w:rFonts w:hint="eastAsia"/>
              </w:rPr>
            </w:pPr>
            <w:r>
              <w:rPr>
                <w:rFonts w:hint="eastAsia"/>
              </w:rPr>
              <w:t>类型</w:t>
            </w:r>
          </w:p>
        </w:tc>
        <w:tc>
          <w:tcPr>
            <w:tcW w:w="4148" w:type="dxa"/>
          </w:tcPr>
          <w:p w14:paraId="5CF17D96" w14:textId="1F98807F" w:rsidR="004056CD" w:rsidRDefault="004056CD" w:rsidP="004056CD">
            <w:pPr>
              <w:rPr>
                <w:rFonts w:hint="eastAsia"/>
              </w:rPr>
            </w:pPr>
            <w:r>
              <w:rPr>
                <w:rFonts w:hint="eastAsia"/>
              </w:rPr>
              <w:t>策略</w:t>
            </w:r>
          </w:p>
        </w:tc>
      </w:tr>
      <w:tr w:rsidR="004056CD" w14:paraId="52FA791E" w14:textId="77777777" w:rsidTr="004056CD">
        <w:tc>
          <w:tcPr>
            <w:tcW w:w="4148" w:type="dxa"/>
          </w:tcPr>
          <w:p w14:paraId="3C568B86" w14:textId="12099BE4" w:rsidR="004056CD" w:rsidRDefault="004056CD" w:rsidP="004056CD">
            <w:pPr>
              <w:rPr>
                <w:rFonts w:hint="eastAsia"/>
              </w:rPr>
            </w:pPr>
            <w:r>
              <w:rPr>
                <w:rFonts w:hint="eastAsia"/>
              </w:rPr>
              <w:t>计算机病毒</w:t>
            </w:r>
          </w:p>
        </w:tc>
        <w:tc>
          <w:tcPr>
            <w:tcW w:w="4148" w:type="dxa"/>
          </w:tcPr>
          <w:p w14:paraId="5F336D71" w14:textId="2860E4CE" w:rsidR="004056CD" w:rsidRDefault="004056CD" w:rsidP="004056CD">
            <w:pPr>
              <w:rPr>
                <w:rFonts w:hint="eastAsia"/>
              </w:rPr>
            </w:pPr>
            <w:r>
              <w:rPr>
                <w:rFonts w:hint="eastAsia"/>
              </w:rPr>
              <w:t>对硬盘进行定时快照</w:t>
            </w:r>
          </w:p>
        </w:tc>
      </w:tr>
      <w:tr w:rsidR="00754F08" w14:paraId="161F741F" w14:textId="77777777" w:rsidTr="004056CD">
        <w:tc>
          <w:tcPr>
            <w:tcW w:w="4148" w:type="dxa"/>
          </w:tcPr>
          <w:p w14:paraId="6EE063FC" w14:textId="0CEA5EE8" w:rsidR="004056CD" w:rsidRDefault="004056CD" w:rsidP="004056CD">
            <w:pPr>
              <w:rPr>
                <w:rFonts w:hint="eastAsia"/>
              </w:rPr>
            </w:pPr>
            <w:proofErr w:type="gramStart"/>
            <w:r>
              <w:rPr>
                <w:rFonts w:hint="eastAsia"/>
              </w:rPr>
              <w:t>提权</w:t>
            </w:r>
            <w:proofErr w:type="gramEnd"/>
          </w:p>
        </w:tc>
        <w:tc>
          <w:tcPr>
            <w:tcW w:w="4148" w:type="dxa"/>
          </w:tcPr>
          <w:p w14:paraId="3168A219" w14:textId="05579610" w:rsidR="004056CD" w:rsidRDefault="004056CD" w:rsidP="004056CD">
            <w:pPr>
              <w:rPr>
                <w:rFonts w:hint="eastAsia"/>
              </w:rPr>
            </w:pPr>
            <w:r>
              <w:rPr>
                <w:rFonts w:hint="eastAsia"/>
              </w:rPr>
              <w:t>服务器运行在非root用户，且在部署之后可以删除</w:t>
            </w:r>
            <w:proofErr w:type="spellStart"/>
            <w:r>
              <w:rPr>
                <w:rFonts w:hint="eastAsia"/>
              </w:rPr>
              <w:t>su</w:t>
            </w:r>
            <w:proofErr w:type="spellEnd"/>
            <w:r w:rsidR="00754F08">
              <w:rPr>
                <w:rFonts w:hint="eastAsia"/>
              </w:rPr>
              <w:t>文件防止越权</w:t>
            </w:r>
          </w:p>
        </w:tc>
      </w:tr>
    </w:tbl>
    <w:p w14:paraId="55A2E209" w14:textId="77777777" w:rsidR="004056CD" w:rsidRDefault="004056CD" w:rsidP="004056CD">
      <w:pPr>
        <w:ind w:left="360"/>
        <w:rPr>
          <w:rFonts w:hint="eastAsia"/>
        </w:rPr>
      </w:pPr>
    </w:p>
    <w:p w14:paraId="60F0264A" w14:textId="0C248BFA" w:rsidR="00C93AD3" w:rsidRDefault="00C93AD3" w:rsidP="00C93AD3">
      <w:pPr>
        <w:pStyle w:val="a3"/>
        <w:numPr>
          <w:ilvl w:val="1"/>
          <w:numId w:val="1"/>
        </w:numPr>
        <w:ind w:firstLineChars="0"/>
      </w:pPr>
      <w:r>
        <w:rPr>
          <w:rFonts w:hint="eastAsia"/>
        </w:rPr>
        <w:t>计算机硬件安全</w:t>
      </w:r>
    </w:p>
    <w:p w14:paraId="711AB715" w14:textId="664E5BC4" w:rsidR="00754F08" w:rsidRPr="008716C1" w:rsidRDefault="00754F08" w:rsidP="00754F08">
      <w:pPr>
        <w:ind w:left="360"/>
        <w:rPr>
          <w:rFonts w:hint="eastAsia"/>
        </w:rPr>
      </w:pPr>
      <w:r>
        <w:rPr>
          <w:rFonts w:hint="eastAsia"/>
        </w:rPr>
        <w:t>将多个冗余备份服务器放置在地理位置相对较远的地区，防止突发事件的发生。</w:t>
      </w:r>
      <w:bookmarkStart w:id="0" w:name="_GoBack"/>
      <w:bookmarkEnd w:id="0"/>
    </w:p>
    <w:sectPr w:rsidR="00754F08" w:rsidRPr="00871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49E6"/>
    <w:multiLevelType w:val="multilevel"/>
    <w:tmpl w:val="EC9A52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CC"/>
    <w:rsid w:val="00075CCC"/>
    <w:rsid w:val="001841CE"/>
    <w:rsid w:val="001B171F"/>
    <w:rsid w:val="001C722F"/>
    <w:rsid w:val="00202B85"/>
    <w:rsid w:val="003C6485"/>
    <w:rsid w:val="004056CD"/>
    <w:rsid w:val="00587A28"/>
    <w:rsid w:val="005B6F77"/>
    <w:rsid w:val="0062593C"/>
    <w:rsid w:val="00754F08"/>
    <w:rsid w:val="007723BE"/>
    <w:rsid w:val="008716C1"/>
    <w:rsid w:val="00990371"/>
    <w:rsid w:val="0099759C"/>
    <w:rsid w:val="00AB3754"/>
    <w:rsid w:val="00AD3793"/>
    <w:rsid w:val="00AE369E"/>
    <w:rsid w:val="00B10AA0"/>
    <w:rsid w:val="00C93AD3"/>
    <w:rsid w:val="00EA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F55"/>
  <w15:chartTrackingRefBased/>
  <w15:docId w15:val="{78957ADF-20D4-4699-88A5-CBCDDD97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A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7A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A28"/>
    <w:rPr>
      <w:b/>
      <w:bCs/>
      <w:kern w:val="44"/>
      <w:sz w:val="44"/>
      <w:szCs w:val="44"/>
    </w:rPr>
  </w:style>
  <w:style w:type="character" w:customStyle="1" w:styleId="20">
    <w:name w:val="标题 2 字符"/>
    <w:basedOn w:val="a0"/>
    <w:link w:val="2"/>
    <w:uiPriority w:val="9"/>
    <w:rsid w:val="00587A28"/>
    <w:rPr>
      <w:rFonts w:asciiTheme="majorHAnsi" w:eastAsiaTheme="majorEastAsia" w:hAnsiTheme="majorHAnsi" w:cstheme="majorBidi"/>
      <w:b/>
      <w:bCs/>
      <w:sz w:val="32"/>
      <w:szCs w:val="32"/>
    </w:rPr>
  </w:style>
  <w:style w:type="paragraph" w:styleId="a3">
    <w:name w:val="List Paragraph"/>
    <w:basedOn w:val="a"/>
    <w:uiPriority w:val="34"/>
    <w:qFormat/>
    <w:rsid w:val="008716C1"/>
    <w:pPr>
      <w:ind w:firstLineChars="200" w:firstLine="420"/>
    </w:pPr>
  </w:style>
  <w:style w:type="table" w:styleId="a4">
    <w:name w:val="Table Grid"/>
    <w:basedOn w:val="a1"/>
    <w:uiPriority w:val="39"/>
    <w:rsid w:val="00AD3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航</dc:creator>
  <cp:keywords/>
  <dc:description/>
  <cp:lastModifiedBy>李 航</cp:lastModifiedBy>
  <cp:revision>11</cp:revision>
  <dcterms:created xsi:type="dcterms:W3CDTF">2019-04-17T12:57:00Z</dcterms:created>
  <dcterms:modified xsi:type="dcterms:W3CDTF">2019-04-17T15:44:00Z</dcterms:modified>
</cp:coreProperties>
</file>