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3B400" w14:textId="225FFE33" w:rsidR="00A23821" w:rsidRPr="0025404C" w:rsidRDefault="00A23821" w:rsidP="00A23821">
      <w:pPr>
        <w:spacing w:after="0" w:line="240" w:lineRule="auto"/>
        <w:rPr>
          <w:rFonts w:ascii="Calibri" w:eastAsia="Times New Roman" w:hAnsi="Calibri" w:cs="Calibri"/>
          <w:kern w:val="0"/>
          <w:lang w:eastAsia="en-IN"/>
          <w14:ligatures w14:val="none"/>
        </w:rPr>
      </w:pPr>
      <w:r w:rsidRPr="0025404C">
        <w:rPr>
          <w:rFonts w:ascii="Calibri" w:eastAsia="Times New Roman" w:hAnsi="Calibri" w:cs="Calibri"/>
          <w:kern w:val="0"/>
          <w:lang w:eastAsia="en-IN"/>
          <w14:ligatures w14:val="none"/>
        </w:rPr>
        <w:t xml:space="preserve">The Transformer model, a novel design for sequence transduction problems, especially in natural language processing, is introduced in the paper "Attention Is All You Need" by Ashish Vaswani et al. The Transformer's primary innovation is that it processes incoming data in parallel rather than sequentially, as is typical with recurrent neural networks (RNNs), thanks to its exclusive dependence on self-attention mechanisms. Architecture of Transformers: The encoder and decoder of the model were constructed using feed-forward neural networks and layers of self-attention. Compared to RNNs, this approach helps the model better capture long-range dependencies in the data. Self-Attentive System: When encoding or decoding a sentence, the self-attention mechanism enables the model to prioritize distinct terms within the sentence, resulting in enhanced contextual knowledge. Parallelization: The Transformer drastically cuts training times and enables more effective use of CPU resources by processing all tokens at once. Performance: The writers show that the Transformer outperforms earlier models, achieving state-of-the-art scores on </w:t>
      </w:r>
      <w:proofErr w:type="gramStart"/>
      <w:r w:rsidRPr="0025404C">
        <w:rPr>
          <w:rFonts w:ascii="Calibri" w:eastAsia="Times New Roman" w:hAnsi="Calibri" w:cs="Calibri"/>
          <w:kern w:val="0"/>
          <w:lang w:eastAsia="en-IN"/>
          <w14:ligatures w14:val="none"/>
        </w:rPr>
        <w:t>a number of</w:t>
      </w:r>
      <w:proofErr w:type="gramEnd"/>
      <w:r w:rsidRPr="0025404C">
        <w:rPr>
          <w:rFonts w:ascii="Calibri" w:eastAsia="Times New Roman" w:hAnsi="Calibri" w:cs="Calibri"/>
          <w:kern w:val="0"/>
          <w:lang w:eastAsia="en-IN"/>
          <w14:ligatures w14:val="none"/>
        </w:rPr>
        <w:t xml:space="preserve"> translation benchmarks, including as the WMT 2014 English-to-German and English-to-French translation tasks. Interpretability: The study explores how the model's attention heads can be examined to comprehend the model's decision-making procedure and get knowledge of the syntactic and semantic structures the model has acquired. Even without task-specific tuning, the Transformer model demonstrates competitive performance in a variety of tasks, such as constituency parsing, where it earns F1 scores that are on par with or better than those of previous models.</w:t>
      </w:r>
    </w:p>
    <w:p w14:paraId="59AC6140" w14:textId="77777777" w:rsidR="00A23821" w:rsidRPr="0025404C" w:rsidRDefault="00A23821" w:rsidP="00A23821">
      <w:pPr>
        <w:spacing w:after="0" w:line="240" w:lineRule="auto"/>
        <w:rPr>
          <w:rFonts w:ascii="Calibri" w:eastAsia="Times New Roman" w:hAnsi="Calibri" w:cs="Calibri"/>
          <w:kern w:val="0"/>
          <w:lang w:eastAsia="en-IN"/>
          <w14:ligatures w14:val="none"/>
        </w:rPr>
      </w:pPr>
    </w:p>
    <w:p w14:paraId="66BC2F0F" w14:textId="77777777" w:rsidR="00A23821" w:rsidRPr="0025404C" w:rsidRDefault="00A23821" w:rsidP="00A23821">
      <w:pPr>
        <w:spacing w:after="240" w:line="240" w:lineRule="auto"/>
        <w:rPr>
          <w:rFonts w:ascii="Calibri" w:eastAsia="Times New Roman" w:hAnsi="Calibri" w:cs="Calibri"/>
          <w:kern w:val="0"/>
          <w:lang w:eastAsia="en-IN"/>
          <w14:ligatures w14:val="none"/>
        </w:rPr>
      </w:pPr>
      <w:r w:rsidRPr="0025404C">
        <w:rPr>
          <w:rFonts w:ascii="Calibri" w:eastAsia="Times New Roman" w:hAnsi="Calibri" w:cs="Calibri"/>
          <w:kern w:val="0"/>
          <w:lang w:eastAsia="en-IN"/>
          <w14:ligatures w14:val="none"/>
        </w:rPr>
        <w:t xml:space="preserve">The outcomes show that the Transformer has good generalization capabilities across various tasks and datasets. Deep learning for natural language processing has advanced significantly with the development of the Transformer architecture. Its outstanding performance on translation tasks and its capacity to use self-attention for parallel processing indicate that it could be a basis for future NLP research and applications. Overall, the study demonstrates how attention processes have the power to revolutionize model construction and training, opening the door to more effective and efficient methods in the industry. </w:t>
      </w:r>
      <w:r w:rsidRPr="0025404C">
        <w:rPr>
          <w:rFonts w:ascii="Calibri" w:eastAsia="Times New Roman" w:hAnsi="Calibri" w:cs="Calibri"/>
          <w:kern w:val="0"/>
          <w:lang w:eastAsia="en-IN"/>
          <w14:ligatures w14:val="none"/>
        </w:rPr>
        <w:br/>
      </w:r>
    </w:p>
    <w:p w14:paraId="1AFF6E46" w14:textId="77777777" w:rsidR="00F60D3B" w:rsidRPr="0025404C" w:rsidRDefault="00F60D3B" w:rsidP="00A23821">
      <w:pPr>
        <w:rPr>
          <w:rFonts w:ascii="Calibri" w:hAnsi="Calibri" w:cs="Calibri"/>
        </w:rPr>
      </w:pPr>
    </w:p>
    <w:sectPr w:rsidR="00F60D3B" w:rsidRPr="0025404C" w:rsidSect="00F07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A3279"/>
    <w:multiLevelType w:val="multilevel"/>
    <w:tmpl w:val="EDF6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0225E"/>
    <w:multiLevelType w:val="hybridMultilevel"/>
    <w:tmpl w:val="70943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3878B6"/>
    <w:multiLevelType w:val="multilevel"/>
    <w:tmpl w:val="4F5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65129"/>
    <w:multiLevelType w:val="hybridMultilevel"/>
    <w:tmpl w:val="91585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6B0328"/>
    <w:multiLevelType w:val="hybridMultilevel"/>
    <w:tmpl w:val="A796A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7B4373"/>
    <w:multiLevelType w:val="hybridMultilevel"/>
    <w:tmpl w:val="B6E05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9A7BB7"/>
    <w:multiLevelType w:val="hybridMultilevel"/>
    <w:tmpl w:val="EE9A2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3660489">
    <w:abstractNumId w:val="0"/>
  </w:num>
  <w:num w:numId="2" w16cid:durableId="1630622547">
    <w:abstractNumId w:val="2"/>
  </w:num>
  <w:num w:numId="3" w16cid:durableId="759371993">
    <w:abstractNumId w:val="4"/>
  </w:num>
  <w:num w:numId="4" w16cid:durableId="1491603746">
    <w:abstractNumId w:val="6"/>
  </w:num>
  <w:num w:numId="5" w16cid:durableId="307445456">
    <w:abstractNumId w:val="5"/>
  </w:num>
  <w:num w:numId="6" w16cid:durableId="12730791">
    <w:abstractNumId w:val="3"/>
  </w:num>
  <w:num w:numId="7" w16cid:durableId="1771660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59"/>
    <w:rsid w:val="0025404C"/>
    <w:rsid w:val="00353D59"/>
    <w:rsid w:val="004A3704"/>
    <w:rsid w:val="00512CEB"/>
    <w:rsid w:val="00A23821"/>
    <w:rsid w:val="00B35C0D"/>
    <w:rsid w:val="00F0701B"/>
    <w:rsid w:val="00F60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6729"/>
  <w15:chartTrackingRefBased/>
  <w15:docId w15:val="{E42EDB6E-F760-4AB2-B317-8B356F26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01B"/>
  </w:style>
  <w:style w:type="paragraph" w:styleId="Heading1">
    <w:name w:val="heading 1"/>
    <w:basedOn w:val="Normal"/>
    <w:next w:val="Normal"/>
    <w:link w:val="Heading1Char"/>
    <w:uiPriority w:val="9"/>
    <w:qFormat/>
    <w:rsid w:val="00353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D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D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D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D59"/>
    <w:rPr>
      <w:rFonts w:eastAsiaTheme="majorEastAsia" w:cstheme="majorBidi"/>
      <w:color w:val="272727" w:themeColor="text1" w:themeTint="D8"/>
    </w:rPr>
  </w:style>
  <w:style w:type="paragraph" w:styleId="Title">
    <w:name w:val="Title"/>
    <w:basedOn w:val="Normal"/>
    <w:next w:val="Normal"/>
    <w:link w:val="TitleChar"/>
    <w:uiPriority w:val="10"/>
    <w:qFormat/>
    <w:rsid w:val="00353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D59"/>
    <w:pPr>
      <w:spacing w:before="160"/>
      <w:jc w:val="center"/>
    </w:pPr>
    <w:rPr>
      <w:i/>
      <w:iCs/>
      <w:color w:val="404040" w:themeColor="text1" w:themeTint="BF"/>
    </w:rPr>
  </w:style>
  <w:style w:type="character" w:customStyle="1" w:styleId="QuoteChar">
    <w:name w:val="Quote Char"/>
    <w:basedOn w:val="DefaultParagraphFont"/>
    <w:link w:val="Quote"/>
    <w:uiPriority w:val="29"/>
    <w:rsid w:val="00353D59"/>
    <w:rPr>
      <w:i/>
      <w:iCs/>
      <w:color w:val="404040" w:themeColor="text1" w:themeTint="BF"/>
    </w:rPr>
  </w:style>
  <w:style w:type="paragraph" w:styleId="ListParagraph">
    <w:name w:val="List Paragraph"/>
    <w:basedOn w:val="Normal"/>
    <w:uiPriority w:val="34"/>
    <w:qFormat/>
    <w:rsid w:val="00353D59"/>
    <w:pPr>
      <w:ind w:left="720"/>
      <w:contextualSpacing/>
    </w:pPr>
  </w:style>
  <w:style w:type="character" w:styleId="IntenseEmphasis">
    <w:name w:val="Intense Emphasis"/>
    <w:basedOn w:val="DefaultParagraphFont"/>
    <w:uiPriority w:val="21"/>
    <w:qFormat/>
    <w:rsid w:val="00353D59"/>
    <w:rPr>
      <w:i/>
      <w:iCs/>
      <w:color w:val="0F4761" w:themeColor="accent1" w:themeShade="BF"/>
    </w:rPr>
  </w:style>
  <w:style w:type="paragraph" w:styleId="IntenseQuote">
    <w:name w:val="Intense Quote"/>
    <w:basedOn w:val="Normal"/>
    <w:next w:val="Normal"/>
    <w:link w:val="IntenseQuoteChar"/>
    <w:uiPriority w:val="30"/>
    <w:qFormat/>
    <w:rsid w:val="00353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D59"/>
    <w:rPr>
      <w:i/>
      <w:iCs/>
      <w:color w:val="0F4761" w:themeColor="accent1" w:themeShade="BF"/>
    </w:rPr>
  </w:style>
  <w:style w:type="character" w:styleId="IntenseReference">
    <w:name w:val="Intense Reference"/>
    <w:basedOn w:val="DefaultParagraphFont"/>
    <w:uiPriority w:val="32"/>
    <w:qFormat/>
    <w:rsid w:val="00353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894230">
      <w:bodyDiv w:val="1"/>
      <w:marLeft w:val="0"/>
      <w:marRight w:val="0"/>
      <w:marTop w:val="0"/>
      <w:marBottom w:val="0"/>
      <w:divBdr>
        <w:top w:val="none" w:sz="0" w:space="0" w:color="auto"/>
        <w:left w:val="none" w:sz="0" w:space="0" w:color="auto"/>
        <w:bottom w:val="none" w:sz="0" w:space="0" w:color="auto"/>
        <w:right w:val="none" w:sz="0" w:space="0" w:color="auto"/>
      </w:divBdr>
    </w:div>
    <w:div w:id="1283147227">
      <w:bodyDiv w:val="1"/>
      <w:marLeft w:val="0"/>
      <w:marRight w:val="0"/>
      <w:marTop w:val="0"/>
      <w:marBottom w:val="0"/>
      <w:divBdr>
        <w:top w:val="none" w:sz="0" w:space="0" w:color="auto"/>
        <w:left w:val="none" w:sz="0" w:space="0" w:color="auto"/>
        <w:bottom w:val="none" w:sz="0" w:space="0" w:color="auto"/>
        <w:right w:val="none" w:sz="0" w:space="0" w:color="auto"/>
      </w:divBdr>
    </w:div>
    <w:div w:id="1394698008">
      <w:bodyDiv w:val="1"/>
      <w:marLeft w:val="0"/>
      <w:marRight w:val="0"/>
      <w:marTop w:val="0"/>
      <w:marBottom w:val="0"/>
      <w:divBdr>
        <w:top w:val="none" w:sz="0" w:space="0" w:color="auto"/>
        <w:left w:val="none" w:sz="0" w:space="0" w:color="auto"/>
        <w:bottom w:val="none" w:sz="0" w:space="0" w:color="auto"/>
        <w:right w:val="none" w:sz="0" w:space="0" w:color="auto"/>
      </w:divBdr>
      <w:divsChild>
        <w:div w:id="1586256755">
          <w:marLeft w:val="0"/>
          <w:marRight w:val="0"/>
          <w:marTop w:val="0"/>
          <w:marBottom w:val="0"/>
          <w:divBdr>
            <w:top w:val="none" w:sz="0" w:space="0" w:color="auto"/>
            <w:left w:val="none" w:sz="0" w:space="0" w:color="auto"/>
            <w:bottom w:val="none" w:sz="0" w:space="0" w:color="auto"/>
            <w:right w:val="none" w:sz="0" w:space="0" w:color="auto"/>
          </w:divBdr>
          <w:divsChild>
            <w:div w:id="1013606423">
              <w:marLeft w:val="0"/>
              <w:marRight w:val="0"/>
              <w:marTop w:val="0"/>
              <w:marBottom w:val="0"/>
              <w:divBdr>
                <w:top w:val="none" w:sz="0" w:space="0" w:color="auto"/>
                <w:left w:val="none" w:sz="0" w:space="0" w:color="auto"/>
                <w:bottom w:val="none" w:sz="0" w:space="0" w:color="auto"/>
                <w:right w:val="none" w:sz="0" w:space="0" w:color="auto"/>
              </w:divBdr>
              <w:divsChild>
                <w:div w:id="2137292243">
                  <w:marLeft w:val="0"/>
                  <w:marRight w:val="0"/>
                  <w:marTop w:val="0"/>
                  <w:marBottom w:val="0"/>
                  <w:divBdr>
                    <w:top w:val="none" w:sz="0" w:space="0" w:color="auto"/>
                    <w:left w:val="none" w:sz="0" w:space="0" w:color="auto"/>
                    <w:bottom w:val="none" w:sz="0" w:space="0" w:color="auto"/>
                    <w:right w:val="none" w:sz="0" w:space="0" w:color="auto"/>
                  </w:divBdr>
                  <w:divsChild>
                    <w:div w:id="2052415368">
                      <w:marLeft w:val="0"/>
                      <w:marRight w:val="0"/>
                      <w:marTop w:val="0"/>
                      <w:marBottom w:val="0"/>
                      <w:divBdr>
                        <w:top w:val="none" w:sz="0" w:space="0" w:color="auto"/>
                        <w:left w:val="none" w:sz="0" w:space="0" w:color="auto"/>
                        <w:bottom w:val="none" w:sz="0" w:space="0" w:color="auto"/>
                        <w:right w:val="none" w:sz="0" w:space="0" w:color="auto"/>
                      </w:divBdr>
                      <w:divsChild>
                        <w:div w:id="1381857555">
                          <w:marLeft w:val="0"/>
                          <w:marRight w:val="0"/>
                          <w:marTop w:val="0"/>
                          <w:marBottom w:val="0"/>
                          <w:divBdr>
                            <w:top w:val="none" w:sz="0" w:space="0" w:color="auto"/>
                            <w:left w:val="none" w:sz="0" w:space="0" w:color="auto"/>
                            <w:bottom w:val="none" w:sz="0" w:space="0" w:color="auto"/>
                            <w:right w:val="none" w:sz="0" w:space="0" w:color="auto"/>
                          </w:divBdr>
                          <w:divsChild>
                            <w:div w:id="1972129359">
                              <w:marLeft w:val="0"/>
                              <w:marRight w:val="0"/>
                              <w:marTop w:val="0"/>
                              <w:marBottom w:val="0"/>
                              <w:divBdr>
                                <w:top w:val="none" w:sz="0" w:space="0" w:color="auto"/>
                                <w:left w:val="none" w:sz="0" w:space="0" w:color="auto"/>
                                <w:bottom w:val="none" w:sz="0" w:space="0" w:color="auto"/>
                                <w:right w:val="none" w:sz="0" w:space="0" w:color="auto"/>
                              </w:divBdr>
                              <w:divsChild>
                                <w:div w:id="991759591">
                                  <w:marLeft w:val="0"/>
                                  <w:marRight w:val="0"/>
                                  <w:marTop w:val="0"/>
                                  <w:marBottom w:val="0"/>
                                  <w:divBdr>
                                    <w:top w:val="none" w:sz="0" w:space="0" w:color="auto"/>
                                    <w:left w:val="none" w:sz="0" w:space="0" w:color="auto"/>
                                    <w:bottom w:val="none" w:sz="0" w:space="0" w:color="auto"/>
                                    <w:right w:val="none" w:sz="0" w:space="0" w:color="auto"/>
                                  </w:divBdr>
                                  <w:divsChild>
                                    <w:div w:id="2083284440">
                                      <w:marLeft w:val="0"/>
                                      <w:marRight w:val="0"/>
                                      <w:marTop w:val="0"/>
                                      <w:marBottom w:val="0"/>
                                      <w:divBdr>
                                        <w:top w:val="none" w:sz="0" w:space="0" w:color="auto"/>
                                        <w:left w:val="none" w:sz="0" w:space="0" w:color="auto"/>
                                        <w:bottom w:val="none" w:sz="0" w:space="0" w:color="auto"/>
                                        <w:right w:val="none" w:sz="0" w:space="0" w:color="auto"/>
                                      </w:divBdr>
                                      <w:divsChild>
                                        <w:div w:id="10127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25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2024-07-14T06:40:00Z</dcterms:created>
  <dcterms:modified xsi:type="dcterms:W3CDTF">2024-07-21T08:07:00Z</dcterms:modified>
</cp:coreProperties>
</file>