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6E3A" w14:textId="4862389C" w:rsidR="009353D2" w:rsidRDefault="009353D2" w:rsidP="0031202A">
      <w:pPr>
        <w:spacing w:after="0" w:line="240" w:lineRule="auto"/>
        <w:rPr>
          <w:rFonts w:ascii="Times New Roman" w:hAnsi="Times New Roman" w:cs="Times New Roman"/>
          <w:b/>
          <w:bCs/>
        </w:rPr>
      </w:pPr>
      <w:r>
        <w:rPr>
          <w:rFonts w:ascii="Times New Roman" w:hAnsi="Times New Roman" w:cs="Times New Roman"/>
          <w:b/>
          <w:bCs/>
        </w:rPr>
        <w:t>Sadaf Hina</w:t>
      </w:r>
    </w:p>
    <w:p w14:paraId="785B7D42" w14:textId="58F38F39" w:rsidR="009353D2" w:rsidRDefault="009353D2" w:rsidP="0031202A">
      <w:pPr>
        <w:spacing w:after="0" w:line="240" w:lineRule="auto"/>
        <w:rPr>
          <w:rFonts w:ascii="Times New Roman" w:hAnsi="Times New Roman" w:cs="Times New Roman"/>
          <w:b/>
          <w:bCs/>
        </w:rPr>
      </w:pPr>
      <w:r>
        <w:rPr>
          <w:rFonts w:ascii="Times New Roman" w:hAnsi="Times New Roman" w:cs="Times New Roman"/>
          <w:b/>
          <w:bCs/>
        </w:rPr>
        <w:t>Student ID:</w:t>
      </w:r>
      <w:r w:rsidRPr="009353D2">
        <w:t xml:space="preserve"> </w:t>
      </w:r>
      <w:r w:rsidRPr="009353D2">
        <w:rPr>
          <w:rFonts w:ascii="Times New Roman" w:hAnsi="Times New Roman" w:cs="Times New Roman"/>
          <w:b/>
          <w:bCs/>
        </w:rPr>
        <w:t>501406183</w:t>
      </w:r>
    </w:p>
    <w:p w14:paraId="7B6FFAC8" w14:textId="113791B9" w:rsidR="009353D2" w:rsidRDefault="009353D2" w:rsidP="0031202A">
      <w:pPr>
        <w:spacing w:after="0" w:line="240" w:lineRule="auto"/>
        <w:rPr>
          <w:rFonts w:ascii="Times New Roman" w:hAnsi="Times New Roman" w:cs="Times New Roman"/>
          <w:b/>
          <w:bCs/>
        </w:rPr>
      </w:pPr>
      <w:r>
        <w:rPr>
          <w:rFonts w:ascii="Times New Roman" w:hAnsi="Times New Roman" w:cs="Times New Roman"/>
          <w:b/>
          <w:bCs/>
        </w:rPr>
        <w:t xml:space="preserve">Prof: </w:t>
      </w:r>
      <w:r w:rsidRPr="009353D2">
        <w:rPr>
          <w:rFonts w:ascii="Times New Roman" w:hAnsi="Times New Roman" w:cs="Times New Roman"/>
          <w:b/>
          <w:bCs/>
        </w:rPr>
        <w:t>Tamer Abdou</w:t>
      </w:r>
    </w:p>
    <w:p w14:paraId="2F8414D6" w14:textId="77777777" w:rsidR="009353D2" w:rsidRDefault="009353D2" w:rsidP="0031202A">
      <w:pPr>
        <w:spacing w:after="0" w:line="240" w:lineRule="auto"/>
        <w:rPr>
          <w:rFonts w:ascii="Times New Roman" w:hAnsi="Times New Roman" w:cs="Times New Roman"/>
          <w:b/>
          <w:bCs/>
        </w:rPr>
      </w:pPr>
    </w:p>
    <w:p w14:paraId="5F41E1AB" w14:textId="77777777" w:rsidR="009353D2" w:rsidRDefault="009353D2" w:rsidP="009353D2">
      <w:pPr>
        <w:spacing w:after="0" w:line="240" w:lineRule="auto"/>
        <w:jc w:val="center"/>
        <w:rPr>
          <w:rFonts w:ascii="Times New Roman" w:hAnsi="Times New Roman" w:cs="Times New Roman"/>
          <w:b/>
          <w:bCs/>
        </w:rPr>
      </w:pPr>
    </w:p>
    <w:p w14:paraId="7A9C512D" w14:textId="77777777" w:rsidR="009353D2" w:rsidRDefault="009353D2" w:rsidP="009353D2">
      <w:pPr>
        <w:spacing w:after="0" w:line="240" w:lineRule="auto"/>
        <w:jc w:val="center"/>
        <w:rPr>
          <w:rFonts w:ascii="Times New Roman" w:hAnsi="Times New Roman" w:cs="Times New Roman"/>
          <w:b/>
          <w:bCs/>
        </w:rPr>
      </w:pPr>
    </w:p>
    <w:p w14:paraId="77C337BB" w14:textId="77777777" w:rsidR="009353D2" w:rsidRDefault="009353D2" w:rsidP="009353D2">
      <w:pPr>
        <w:spacing w:after="0" w:line="240" w:lineRule="auto"/>
        <w:jc w:val="center"/>
        <w:rPr>
          <w:rFonts w:ascii="Times New Roman" w:hAnsi="Times New Roman" w:cs="Times New Roman"/>
          <w:b/>
          <w:bCs/>
        </w:rPr>
      </w:pPr>
    </w:p>
    <w:p w14:paraId="3E152C30" w14:textId="77777777" w:rsidR="009353D2" w:rsidRDefault="009353D2" w:rsidP="009353D2">
      <w:pPr>
        <w:spacing w:after="0" w:line="240" w:lineRule="auto"/>
        <w:jc w:val="center"/>
        <w:rPr>
          <w:rFonts w:ascii="Times New Roman" w:hAnsi="Times New Roman" w:cs="Times New Roman"/>
          <w:b/>
          <w:bCs/>
        </w:rPr>
      </w:pPr>
    </w:p>
    <w:p w14:paraId="1E062D03" w14:textId="77777777" w:rsidR="009353D2" w:rsidRDefault="009353D2" w:rsidP="009353D2">
      <w:pPr>
        <w:spacing w:after="0" w:line="240" w:lineRule="auto"/>
        <w:jc w:val="center"/>
        <w:rPr>
          <w:rFonts w:ascii="Times New Roman" w:hAnsi="Times New Roman" w:cs="Times New Roman"/>
          <w:b/>
          <w:bCs/>
        </w:rPr>
      </w:pPr>
    </w:p>
    <w:p w14:paraId="0F08FF44" w14:textId="4D4D0002" w:rsidR="0031202A" w:rsidRPr="0031202A" w:rsidRDefault="0031202A" w:rsidP="009353D2">
      <w:pPr>
        <w:spacing w:after="0" w:line="240" w:lineRule="auto"/>
        <w:jc w:val="center"/>
        <w:rPr>
          <w:rFonts w:ascii="Times New Roman" w:hAnsi="Times New Roman" w:cs="Times New Roman"/>
          <w:b/>
          <w:bCs/>
        </w:rPr>
      </w:pPr>
      <w:r w:rsidRPr="0031202A">
        <w:rPr>
          <w:rFonts w:ascii="Times New Roman" w:hAnsi="Times New Roman" w:cs="Times New Roman"/>
          <w:b/>
          <w:bCs/>
        </w:rPr>
        <w:t>Milestone 1: Project Design</w:t>
      </w:r>
    </w:p>
    <w:p w14:paraId="19F87452" w14:textId="77777777" w:rsidR="009353D2" w:rsidRDefault="009353D2" w:rsidP="0031202A">
      <w:pPr>
        <w:spacing w:after="0" w:line="240" w:lineRule="auto"/>
        <w:rPr>
          <w:rFonts w:ascii="Times New Roman" w:hAnsi="Times New Roman" w:cs="Times New Roman"/>
          <w:b/>
          <w:bCs/>
        </w:rPr>
      </w:pPr>
    </w:p>
    <w:p w14:paraId="67358EAB" w14:textId="6DF98F39"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Project Title</w:t>
      </w:r>
    </w:p>
    <w:p w14:paraId="0CAF3474"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Understanding When Energy Demand Forecasts Fail: A Forecast Error Analysis of Hourly Energy Consumption Data</w:t>
      </w:r>
    </w:p>
    <w:p w14:paraId="387C030F" w14:textId="72485712" w:rsidR="0031202A" w:rsidRPr="0031202A" w:rsidRDefault="0031202A" w:rsidP="0031202A">
      <w:pPr>
        <w:spacing w:after="0" w:line="240" w:lineRule="auto"/>
        <w:rPr>
          <w:rFonts w:ascii="Times New Roman" w:hAnsi="Times New Roman" w:cs="Times New Roman"/>
        </w:rPr>
      </w:pPr>
    </w:p>
    <w:p w14:paraId="088E23C7"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1. Problem Statement and Context</w:t>
      </w:r>
    </w:p>
    <w:p w14:paraId="4FFF4E27" w14:textId="71BAEE88"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Accurate forecasting of electricity demand is a critical requirement for power grid reliability, cost-efficient energy generation, and operational planning. Electricity providers rely heavily on predictive models to anticipate future demand and ensure sufficient supply while minimizing waste and system stress. As a result, time series forecasting techniques</w:t>
      </w:r>
      <w:r>
        <w:rPr>
          <w:rFonts w:ascii="Times New Roman" w:hAnsi="Times New Roman" w:cs="Times New Roman"/>
        </w:rPr>
        <w:t xml:space="preserve"> </w:t>
      </w:r>
      <w:r w:rsidRPr="0031202A">
        <w:rPr>
          <w:rFonts w:ascii="Times New Roman" w:hAnsi="Times New Roman" w:cs="Times New Roman"/>
        </w:rPr>
        <w:t>both statistical and machine learning</w:t>
      </w:r>
      <w:r>
        <w:rPr>
          <w:rFonts w:ascii="Times New Roman" w:hAnsi="Times New Roman" w:cs="Times New Roman"/>
        </w:rPr>
        <w:t xml:space="preserve"> </w:t>
      </w:r>
      <w:r w:rsidRPr="0031202A">
        <w:rPr>
          <w:rFonts w:ascii="Times New Roman" w:hAnsi="Times New Roman" w:cs="Times New Roman"/>
        </w:rPr>
        <w:t>based</w:t>
      </w:r>
      <w:r>
        <w:rPr>
          <w:rFonts w:ascii="Times New Roman" w:hAnsi="Times New Roman" w:cs="Times New Roman"/>
        </w:rPr>
        <w:t xml:space="preserve"> </w:t>
      </w:r>
      <w:r w:rsidRPr="0031202A">
        <w:rPr>
          <w:rFonts w:ascii="Times New Roman" w:hAnsi="Times New Roman" w:cs="Times New Roman"/>
        </w:rPr>
        <w:t>are widely adopted in the energy sector.</w:t>
      </w:r>
    </w:p>
    <w:p w14:paraId="1066053D"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However, existing research and applied analytics projects primarily focus on improving overall forecast accuracy using increasingly complex models. Comparatively little attention is paid to understanding </w:t>
      </w:r>
      <w:r w:rsidRPr="0031202A">
        <w:rPr>
          <w:rFonts w:ascii="Times New Roman" w:hAnsi="Times New Roman" w:cs="Times New Roman"/>
          <w:b/>
          <w:bCs/>
        </w:rPr>
        <w:t>when and why forecasting models fail</w:t>
      </w:r>
      <w:r w:rsidRPr="0031202A">
        <w:rPr>
          <w:rFonts w:ascii="Times New Roman" w:hAnsi="Times New Roman" w:cs="Times New Roman"/>
        </w:rPr>
        <w:t>, particularly during operationally critical periods such as peak demand, weekends, or seasonal transitions. Forecast errors during such periods can lead to costly overproduction, shortages, or grid instability.</w:t>
      </w:r>
    </w:p>
    <w:p w14:paraId="34E3AB2F"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This project addresses this gap by shifting the analytical focus from </w:t>
      </w:r>
      <w:r w:rsidRPr="0031202A">
        <w:rPr>
          <w:rFonts w:ascii="Times New Roman" w:hAnsi="Times New Roman" w:cs="Times New Roman"/>
          <w:i/>
          <w:iCs/>
        </w:rPr>
        <w:t>forecast accuracy</w:t>
      </w:r>
      <w:r w:rsidRPr="0031202A">
        <w:rPr>
          <w:rFonts w:ascii="Times New Roman" w:hAnsi="Times New Roman" w:cs="Times New Roman"/>
        </w:rPr>
        <w:t xml:space="preserve"> to </w:t>
      </w:r>
      <w:r w:rsidRPr="0031202A">
        <w:rPr>
          <w:rFonts w:ascii="Times New Roman" w:hAnsi="Times New Roman" w:cs="Times New Roman"/>
          <w:i/>
          <w:iCs/>
        </w:rPr>
        <w:t>forecast reliability</w:t>
      </w:r>
      <w:r w:rsidRPr="0031202A">
        <w:rPr>
          <w:rFonts w:ascii="Times New Roman" w:hAnsi="Times New Roman" w:cs="Times New Roman"/>
        </w:rPr>
        <w:t xml:space="preserve">. Rather than asking which model performs best on average, the project investigates the </w:t>
      </w:r>
      <w:r w:rsidRPr="0031202A">
        <w:rPr>
          <w:rFonts w:ascii="Times New Roman" w:hAnsi="Times New Roman" w:cs="Times New Roman"/>
          <w:b/>
          <w:bCs/>
        </w:rPr>
        <w:t>temporal and contextual conditions under which forecasting errors become significantly larger</w:t>
      </w:r>
      <w:r w:rsidRPr="0031202A">
        <w:rPr>
          <w:rFonts w:ascii="Times New Roman" w:hAnsi="Times New Roman" w:cs="Times New Roman"/>
        </w:rPr>
        <w:t>, thereby providing insights into the limitations of commonly used forecasting approaches.</w:t>
      </w:r>
    </w:p>
    <w:p w14:paraId="1D2B027E"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Selected Theme Connection:</w:t>
      </w:r>
      <w:r w:rsidRPr="0031202A">
        <w:rPr>
          <w:rFonts w:ascii="Times New Roman" w:hAnsi="Times New Roman" w:cs="Times New Roman"/>
        </w:rPr>
        <w:br/>
        <w:t xml:space="preserve">This project aligns with the </w:t>
      </w:r>
      <w:r w:rsidRPr="0031202A">
        <w:rPr>
          <w:rFonts w:ascii="Times New Roman" w:hAnsi="Times New Roman" w:cs="Times New Roman"/>
          <w:b/>
          <w:bCs/>
        </w:rPr>
        <w:t>predictive analytics and model evaluation</w:t>
      </w:r>
      <w:r w:rsidRPr="0031202A">
        <w:rPr>
          <w:rFonts w:ascii="Times New Roman" w:hAnsi="Times New Roman" w:cs="Times New Roman"/>
        </w:rPr>
        <w:t xml:space="preserve"> theme covered in the certificate program, emphasizing not only the application of traditional machine learning techniques but also their responsible and informed use in real-world contexts.</w:t>
      </w:r>
    </w:p>
    <w:p w14:paraId="160B5C24" w14:textId="7BB1E26D" w:rsidR="0031202A" w:rsidRPr="0031202A" w:rsidRDefault="0031202A" w:rsidP="0031202A">
      <w:pPr>
        <w:spacing w:after="0" w:line="240" w:lineRule="auto"/>
        <w:rPr>
          <w:rFonts w:ascii="Times New Roman" w:hAnsi="Times New Roman" w:cs="Times New Roman"/>
        </w:rPr>
      </w:pPr>
    </w:p>
    <w:p w14:paraId="4CDA85AD"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2. Dataset Selection and Rationale</w:t>
      </w:r>
    </w:p>
    <w:p w14:paraId="76472B51"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Dataset:</w:t>
      </w:r>
      <w:r w:rsidRPr="0031202A">
        <w:rPr>
          <w:rFonts w:ascii="Times New Roman" w:hAnsi="Times New Roman" w:cs="Times New Roman"/>
        </w:rPr>
        <w:t xml:space="preserve"> PJM Hourly Energy Consumption</w:t>
      </w:r>
      <w:r w:rsidRPr="0031202A">
        <w:rPr>
          <w:rFonts w:ascii="Times New Roman" w:hAnsi="Times New Roman" w:cs="Times New Roman"/>
        </w:rPr>
        <w:br/>
      </w:r>
      <w:r w:rsidRPr="0031202A">
        <w:rPr>
          <w:rFonts w:ascii="Times New Roman" w:hAnsi="Times New Roman" w:cs="Times New Roman"/>
          <w:b/>
          <w:bCs/>
        </w:rPr>
        <w:t>Source:</w:t>
      </w:r>
      <w:r w:rsidRPr="0031202A">
        <w:rPr>
          <w:rFonts w:ascii="Times New Roman" w:hAnsi="Times New Roman" w:cs="Times New Roman"/>
        </w:rPr>
        <w:t xml:space="preserve"> Kaggle (Publicly Available)</w:t>
      </w:r>
      <w:r w:rsidRPr="0031202A">
        <w:rPr>
          <w:rFonts w:ascii="Times New Roman" w:hAnsi="Times New Roman" w:cs="Times New Roman"/>
        </w:rPr>
        <w:br/>
      </w:r>
      <w:hyperlink r:id="rId5" w:tgtFrame="_new" w:history="1">
        <w:r w:rsidRPr="0031202A">
          <w:rPr>
            <w:rStyle w:val="Hyperlink"/>
            <w:rFonts w:ascii="Times New Roman" w:hAnsi="Times New Roman" w:cs="Times New Roman"/>
          </w:rPr>
          <w:t>https://www.kaggle.com/datasets/robikscube/hourly-energy-consumption</w:t>
        </w:r>
      </w:hyperlink>
    </w:p>
    <w:p w14:paraId="2355AABA"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Dataset Description</w:t>
      </w:r>
    </w:p>
    <w:p w14:paraId="2883756B"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The dataset contains </w:t>
      </w:r>
      <w:r w:rsidRPr="0031202A">
        <w:rPr>
          <w:rFonts w:ascii="Times New Roman" w:hAnsi="Times New Roman" w:cs="Times New Roman"/>
          <w:b/>
          <w:bCs/>
        </w:rPr>
        <w:t>hourly electricity demand (megawatts)</w:t>
      </w:r>
      <w:r w:rsidRPr="0031202A">
        <w:rPr>
          <w:rFonts w:ascii="Times New Roman" w:hAnsi="Times New Roman" w:cs="Times New Roman"/>
        </w:rPr>
        <w:t xml:space="preserve"> recorded across multiple regions within the PJM Interconnection in the United States over several years. The data exhibits strong </w:t>
      </w:r>
      <w:r w:rsidRPr="0031202A">
        <w:rPr>
          <w:rFonts w:ascii="Times New Roman" w:hAnsi="Times New Roman" w:cs="Times New Roman"/>
          <w:b/>
          <w:bCs/>
        </w:rPr>
        <w:t>daily, weekly, and seasonal patterns</w:t>
      </w:r>
      <w:r w:rsidRPr="0031202A">
        <w:rPr>
          <w:rFonts w:ascii="Times New Roman" w:hAnsi="Times New Roman" w:cs="Times New Roman"/>
        </w:rPr>
        <w:t>, as well as occasional extreme demand events.</w:t>
      </w:r>
    </w:p>
    <w:p w14:paraId="563C4729"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Rationale for Dataset Selection</w:t>
      </w:r>
    </w:p>
    <w:p w14:paraId="6182E00F"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This dataset is highly suitable for the proposed research because:</w:t>
      </w:r>
    </w:p>
    <w:p w14:paraId="74DA9C6D" w14:textId="77777777" w:rsidR="0031202A" w:rsidRPr="0031202A" w:rsidRDefault="0031202A" w:rsidP="0031202A">
      <w:pPr>
        <w:numPr>
          <w:ilvl w:val="0"/>
          <w:numId w:val="9"/>
        </w:numPr>
        <w:spacing w:after="0" w:line="240" w:lineRule="auto"/>
        <w:rPr>
          <w:rFonts w:ascii="Times New Roman" w:hAnsi="Times New Roman" w:cs="Times New Roman"/>
        </w:rPr>
      </w:pPr>
      <w:r w:rsidRPr="0031202A">
        <w:rPr>
          <w:rFonts w:ascii="Times New Roman" w:hAnsi="Times New Roman" w:cs="Times New Roman"/>
        </w:rPr>
        <w:t xml:space="preserve">It represents </w:t>
      </w:r>
      <w:r w:rsidRPr="0031202A">
        <w:rPr>
          <w:rFonts w:ascii="Times New Roman" w:hAnsi="Times New Roman" w:cs="Times New Roman"/>
          <w:b/>
          <w:bCs/>
        </w:rPr>
        <w:t>real-world operational energy data</w:t>
      </w:r>
    </w:p>
    <w:p w14:paraId="01B000E8" w14:textId="77777777" w:rsidR="0031202A" w:rsidRPr="0031202A" w:rsidRDefault="0031202A" w:rsidP="0031202A">
      <w:pPr>
        <w:numPr>
          <w:ilvl w:val="0"/>
          <w:numId w:val="9"/>
        </w:numPr>
        <w:spacing w:after="0" w:line="240" w:lineRule="auto"/>
        <w:rPr>
          <w:rFonts w:ascii="Times New Roman" w:hAnsi="Times New Roman" w:cs="Times New Roman"/>
        </w:rPr>
      </w:pPr>
      <w:r w:rsidRPr="0031202A">
        <w:rPr>
          <w:rFonts w:ascii="Times New Roman" w:hAnsi="Times New Roman" w:cs="Times New Roman"/>
        </w:rPr>
        <w:lastRenderedPageBreak/>
        <w:t>Its hourly granularity supports fine-grained temporal analysis</w:t>
      </w:r>
    </w:p>
    <w:p w14:paraId="581F68C5" w14:textId="77777777" w:rsidR="0031202A" w:rsidRPr="0031202A" w:rsidRDefault="0031202A" w:rsidP="0031202A">
      <w:pPr>
        <w:numPr>
          <w:ilvl w:val="0"/>
          <w:numId w:val="9"/>
        </w:numPr>
        <w:spacing w:after="0" w:line="240" w:lineRule="auto"/>
        <w:rPr>
          <w:rFonts w:ascii="Times New Roman" w:hAnsi="Times New Roman" w:cs="Times New Roman"/>
        </w:rPr>
      </w:pPr>
      <w:r w:rsidRPr="0031202A">
        <w:rPr>
          <w:rFonts w:ascii="Times New Roman" w:hAnsi="Times New Roman" w:cs="Times New Roman"/>
        </w:rPr>
        <w:t>The strong seasonality and variability enable meaningful examination of forecast errors</w:t>
      </w:r>
    </w:p>
    <w:p w14:paraId="48033904" w14:textId="77777777" w:rsidR="0031202A" w:rsidRPr="0031202A" w:rsidRDefault="0031202A" w:rsidP="0031202A">
      <w:pPr>
        <w:numPr>
          <w:ilvl w:val="0"/>
          <w:numId w:val="9"/>
        </w:numPr>
        <w:spacing w:after="0" w:line="240" w:lineRule="auto"/>
        <w:rPr>
          <w:rFonts w:ascii="Times New Roman" w:hAnsi="Times New Roman" w:cs="Times New Roman"/>
        </w:rPr>
      </w:pPr>
      <w:r w:rsidRPr="0031202A">
        <w:rPr>
          <w:rFonts w:ascii="Times New Roman" w:hAnsi="Times New Roman" w:cs="Times New Roman"/>
        </w:rPr>
        <w:t>The dataset is well-documented, publicly accessible, and feasible to analyze within the course timeline</w:t>
      </w:r>
    </w:p>
    <w:p w14:paraId="3EAF2B11"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Feasibility and Limitations</w:t>
      </w:r>
    </w:p>
    <w:p w14:paraId="6113F222"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The dataset is sufficiently large to support robust analysis while remaining computationally manageable in a cloud-based notebook environment. A limitation is the absence of external variables such as weather data; however, the focus of this project is on </w:t>
      </w:r>
      <w:r w:rsidRPr="0031202A">
        <w:rPr>
          <w:rFonts w:ascii="Times New Roman" w:hAnsi="Times New Roman" w:cs="Times New Roman"/>
          <w:b/>
          <w:bCs/>
        </w:rPr>
        <w:t>error behavior within historical demand patterns</w:t>
      </w:r>
      <w:r w:rsidRPr="0031202A">
        <w:rPr>
          <w:rFonts w:ascii="Times New Roman" w:hAnsi="Times New Roman" w:cs="Times New Roman"/>
        </w:rPr>
        <w:t>, making the dataset appropriate for the intended analysis.</w:t>
      </w:r>
    </w:p>
    <w:p w14:paraId="553CDCB7" w14:textId="79B3A445" w:rsidR="0031202A" w:rsidRPr="0031202A" w:rsidRDefault="0031202A" w:rsidP="0031202A">
      <w:pPr>
        <w:spacing w:after="0" w:line="240" w:lineRule="auto"/>
        <w:rPr>
          <w:rFonts w:ascii="Times New Roman" w:hAnsi="Times New Roman" w:cs="Times New Roman"/>
        </w:rPr>
      </w:pPr>
    </w:p>
    <w:p w14:paraId="1AEC3492"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3. Research Questions and Justification</w:t>
      </w:r>
    </w:p>
    <w:p w14:paraId="72A98194"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The project is guided by the following interconnected research questions:</w:t>
      </w:r>
    </w:p>
    <w:p w14:paraId="6BDD01F9"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RQ1:</w:t>
      </w:r>
      <w:r w:rsidRPr="0031202A">
        <w:rPr>
          <w:rFonts w:ascii="Times New Roman" w:hAnsi="Times New Roman" w:cs="Times New Roman"/>
        </w:rPr>
        <w:br/>
        <w:t>Do forecasting errors vary systematically across temporal factors such as hour of day, day of week, and season?</w:t>
      </w:r>
    </w:p>
    <w:p w14:paraId="18A1AD5D"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RQ2:</w:t>
      </w:r>
      <w:r w:rsidRPr="0031202A">
        <w:rPr>
          <w:rFonts w:ascii="Times New Roman" w:hAnsi="Times New Roman" w:cs="Times New Roman"/>
        </w:rPr>
        <w:br/>
        <w:t>Are forecasting errors significantly higher during periods of extreme electricity demand compared to normal demand periods?</w:t>
      </w:r>
    </w:p>
    <w:p w14:paraId="0D847EA9"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b/>
          <w:bCs/>
        </w:rPr>
        <w:t>RQ3:</w:t>
      </w:r>
      <w:r w:rsidRPr="0031202A">
        <w:rPr>
          <w:rFonts w:ascii="Times New Roman" w:hAnsi="Times New Roman" w:cs="Times New Roman"/>
        </w:rPr>
        <w:br/>
        <w:t>Do weekends and holidays exhibit different forecast error behaviors compared to regular weekdays?</w:t>
      </w:r>
    </w:p>
    <w:p w14:paraId="2EFBE3E0"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Justification</w:t>
      </w:r>
    </w:p>
    <w:p w14:paraId="1061D0FC"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These questions are directly connected and collectively aim to explain </w:t>
      </w:r>
      <w:r w:rsidRPr="0031202A">
        <w:rPr>
          <w:rFonts w:ascii="Times New Roman" w:hAnsi="Times New Roman" w:cs="Times New Roman"/>
          <w:b/>
          <w:bCs/>
        </w:rPr>
        <w:t>forecasting reliability rather than performance alone</w:t>
      </w:r>
      <w:r w:rsidRPr="0031202A">
        <w:rPr>
          <w:rFonts w:ascii="Times New Roman" w:hAnsi="Times New Roman" w:cs="Times New Roman"/>
        </w:rPr>
        <w:t xml:space="preserve">. By identifying conditions associated with higher forecast errors, the research contributes to a deeper understanding of when ML-based forecasting approaches should be applied cautiously. This focus aligns strongly with real-world decision-making needs and the course objective of understanding </w:t>
      </w:r>
      <w:r w:rsidRPr="0031202A">
        <w:rPr>
          <w:rFonts w:ascii="Times New Roman" w:hAnsi="Times New Roman" w:cs="Times New Roman"/>
          <w:i/>
          <w:iCs/>
        </w:rPr>
        <w:t>how and when</w:t>
      </w:r>
      <w:r w:rsidRPr="0031202A">
        <w:rPr>
          <w:rFonts w:ascii="Times New Roman" w:hAnsi="Times New Roman" w:cs="Times New Roman"/>
        </w:rPr>
        <w:t xml:space="preserve"> to apply predictive analytics techniques.</w:t>
      </w:r>
    </w:p>
    <w:p w14:paraId="139B0766" w14:textId="3E7716D4" w:rsidR="0031202A" w:rsidRPr="0031202A" w:rsidRDefault="0031202A" w:rsidP="0031202A">
      <w:pPr>
        <w:spacing w:after="0" w:line="240" w:lineRule="auto"/>
        <w:rPr>
          <w:rFonts w:ascii="Times New Roman" w:hAnsi="Times New Roman" w:cs="Times New Roman"/>
        </w:rPr>
      </w:pPr>
    </w:p>
    <w:p w14:paraId="3D77A235"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4. Data Description</w:t>
      </w:r>
    </w:p>
    <w:p w14:paraId="3196900A" w14:textId="77777777" w:rsidR="0031202A" w:rsidRPr="0031202A" w:rsidRDefault="0031202A" w:rsidP="0031202A">
      <w:pPr>
        <w:numPr>
          <w:ilvl w:val="0"/>
          <w:numId w:val="10"/>
        </w:numPr>
        <w:spacing w:after="0" w:line="240" w:lineRule="auto"/>
        <w:rPr>
          <w:rFonts w:ascii="Times New Roman" w:hAnsi="Times New Roman" w:cs="Times New Roman"/>
        </w:rPr>
      </w:pPr>
      <w:r w:rsidRPr="0031202A">
        <w:rPr>
          <w:rFonts w:ascii="Times New Roman" w:hAnsi="Times New Roman" w:cs="Times New Roman"/>
          <w:b/>
          <w:bCs/>
        </w:rPr>
        <w:t>Data Type:</w:t>
      </w:r>
      <w:r w:rsidRPr="0031202A">
        <w:rPr>
          <w:rFonts w:ascii="Times New Roman" w:hAnsi="Times New Roman" w:cs="Times New Roman"/>
        </w:rPr>
        <w:t xml:space="preserve"> Time series</w:t>
      </w:r>
    </w:p>
    <w:p w14:paraId="78209FBA" w14:textId="77777777" w:rsidR="0031202A" w:rsidRPr="0031202A" w:rsidRDefault="0031202A" w:rsidP="0031202A">
      <w:pPr>
        <w:numPr>
          <w:ilvl w:val="0"/>
          <w:numId w:val="10"/>
        </w:numPr>
        <w:spacing w:after="0" w:line="240" w:lineRule="auto"/>
        <w:rPr>
          <w:rFonts w:ascii="Times New Roman" w:hAnsi="Times New Roman" w:cs="Times New Roman"/>
        </w:rPr>
      </w:pPr>
      <w:r w:rsidRPr="0031202A">
        <w:rPr>
          <w:rFonts w:ascii="Times New Roman" w:hAnsi="Times New Roman" w:cs="Times New Roman"/>
          <w:b/>
          <w:bCs/>
        </w:rPr>
        <w:t>Frequency:</w:t>
      </w:r>
      <w:r w:rsidRPr="0031202A">
        <w:rPr>
          <w:rFonts w:ascii="Times New Roman" w:hAnsi="Times New Roman" w:cs="Times New Roman"/>
        </w:rPr>
        <w:t xml:space="preserve"> Hourly</w:t>
      </w:r>
    </w:p>
    <w:p w14:paraId="169CA972" w14:textId="77777777" w:rsidR="0031202A" w:rsidRPr="0031202A" w:rsidRDefault="0031202A" w:rsidP="0031202A">
      <w:pPr>
        <w:numPr>
          <w:ilvl w:val="0"/>
          <w:numId w:val="10"/>
        </w:numPr>
        <w:spacing w:after="0" w:line="240" w:lineRule="auto"/>
        <w:rPr>
          <w:rFonts w:ascii="Times New Roman" w:hAnsi="Times New Roman" w:cs="Times New Roman"/>
        </w:rPr>
      </w:pPr>
      <w:r w:rsidRPr="0031202A">
        <w:rPr>
          <w:rFonts w:ascii="Times New Roman" w:hAnsi="Times New Roman" w:cs="Times New Roman"/>
          <w:b/>
          <w:bCs/>
        </w:rPr>
        <w:t>Target Variable:</w:t>
      </w:r>
      <w:r w:rsidRPr="0031202A">
        <w:rPr>
          <w:rFonts w:ascii="Times New Roman" w:hAnsi="Times New Roman" w:cs="Times New Roman"/>
        </w:rPr>
        <w:t xml:space="preserve"> Electricity demand (MW)</w:t>
      </w:r>
    </w:p>
    <w:p w14:paraId="131D2C18" w14:textId="77777777" w:rsidR="0031202A" w:rsidRPr="0031202A" w:rsidRDefault="0031202A" w:rsidP="0031202A">
      <w:pPr>
        <w:numPr>
          <w:ilvl w:val="0"/>
          <w:numId w:val="10"/>
        </w:numPr>
        <w:spacing w:after="0" w:line="240" w:lineRule="auto"/>
        <w:rPr>
          <w:rFonts w:ascii="Times New Roman" w:hAnsi="Times New Roman" w:cs="Times New Roman"/>
        </w:rPr>
      </w:pPr>
      <w:r w:rsidRPr="0031202A">
        <w:rPr>
          <w:rFonts w:ascii="Times New Roman" w:hAnsi="Times New Roman" w:cs="Times New Roman"/>
          <w:b/>
          <w:bCs/>
        </w:rPr>
        <w:t>Time Span:</w:t>
      </w:r>
      <w:r w:rsidRPr="0031202A">
        <w:rPr>
          <w:rFonts w:ascii="Times New Roman" w:hAnsi="Times New Roman" w:cs="Times New Roman"/>
        </w:rPr>
        <w:t xml:space="preserve"> Multiple consecutive years</w:t>
      </w:r>
    </w:p>
    <w:p w14:paraId="6131589A" w14:textId="77777777" w:rsidR="0031202A" w:rsidRPr="0031202A" w:rsidRDefault="0031202A" w:rsidP="0031202A">
      <w:pPr>
        <w:numPr>
          <w:ilvl w:val="0"/>
          <w:numId w:val="10"/>
        </w:numPr>
        <w:spacing w:after="0" w:line="240" w:lineRule="auto"/>
        <w:rPr>
          <w:rFonts w:ascii="Times New Roman" w:hAnsi="Times New Roman" w:cs="Times New Roman"/>
        </w:rPr>
      </w:pPr>
      <w:r w:rsidRPr="0031202A">
        <w:rPr>
          <w:rFonts w:ascii="Times New Roman" w:hAnsi="Times New Roman" w:cs="Times New Roman"/>
          <w:b/>
          <w:bCs/>
        </w:rPr>
        <w:t>Key Characteristics:</w:t>
      </w:r>
    </w:p>
    <w:p w14:paraId="3D20FB84" w14:textId="77777777" w:rsidR="0031202A" w:rsidRPr="0031202A" w:rsidRDefault="0031202A" w:rsidP="0031202A">
      <w:pPr>
        <w:numPr>
          <w:ilvl w:val="1"/>
          <w:numId w:val="10"/>
        </w:numPr>
        <w:spacing w:after="0" w:line="240" w:lineRule="auto"/>
        <w:rPr>
          <w:rFonts w:ascii="Times New Roman" w:hAnsi="Times New Roman" w:cs="Times New Roman"/>
        </w:rPr>
      </w:pPr>
      <w:r w:rsidRPr="0031202A">
        <w:rPr>
          <w:rFonts w:ascii="Times New Roman" w:hAnsi="Times New Roman" w:cs="Times New Roman"/>
        </w:rPr>
        <w:t>Strong daily and seasonal cycles</w:t>
      </w:r>
    </w:p>
    <w:p w14:paraId="355DBC30" w14:textId="77777777" w:rsidR="0031202A" w:rsidRPr="0031202A" w:rsidRDefault="0031202A" w:rsidP="0031202A">
      <w:pPr>
        <w:numPr>
          <w:ilvl w:val="1"/>
          <w:numId w:val="10"/>
        </w:numPr>
        <w:spacing w:after="0" w:line="240" w:lineRule="auto"/>
        <w:rPr>
          <w:rFonts w:ascii="Times New Roman" w:hAnsi="Times New Roman" w:cs="Times New Roman"/>
        </w:rPr>
      </w:pPr>
      <w:r w:rsidRPr="0031202A">
        <w:rPr>
          <w:rFonts w:ascii="Times New Roman" w:hAnsi="Times New Roman" w:cs="Times New Roman"/>
        </w:rPr>
        <w:t>Long-term demand trends</w:t>
      </w:r>
    </w:p>
    <w:p w14:paraId="680950FB" w14:textId="77777777" w:rsidR="0031202A" w:rsidRPr="0031202A" w:rsidRDefault="0031202A" w:rsidP="0031202A">
      <w:pPr>
        <w:numPr>
          <w:ilvl w:val="1"/>
          <w:numId w:val="10"/>
        </w:numPr>
        <w:spacing w:after="0" w:line="240" w:lineRule="auto"/>
        <w:rPr>
          <w:rFonts w:ascii="Times New Roman" w:hAnsi="Times New Roman" w:cs="Times New Roman"/>
        </w:rPr>
      </w:pPr>
      <w:r w:rsidRPr="0031202A">
        <w:rPr>
          <w:rFonts w:ascii="Times New Roman" w:hAnsi="Times New Roman" w:cs="Times New Roman"/>
        </w:rPr>
        <w:t>Occasional extreme demand spikes</w:t>
      </w:r>
    </w:p>
    <w:p w14:paraId="48749B54"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Planned Data Preparation</w:t>
      </w:r>
    </w:p>
    <w:p w14:paraId="3C77BFCE" w14:textId="5777756A" w:rsidR="0031202A" w:rsidRPr="0031202A" w:rsidRDefault="0031202A" w:rsidP="0031202A">
      <w:pPr>
        <w:numPr>
          <w:ilvl w:val="0"/>
          <w:numId w:val="11"/>
        </w:numPr>
        <w:spacing w:after="0" w:line="240" w:lineRule="auto"/>
        <w:rPr>
          <w:rFonts w:ascii="Times New Roman" w:hAnsi="Times New Roman" w:cs="Times New Roman"/>
        </w:rPr>
      </w:pPr>
      <w:r w:rsidRPr="0031202A">
        <w:rPr>
          <w:rFonts w:ascii="Times New Roman" w:hAnsi="Times New Roman" w:cs="Times New Roman"/>
        </w:rPr>
        <w:t>Time</w:t>
      </w:r>
      <w:r w:rsidR="009353D2">
        <w:rPr>
          <w:rFonts w:ascii="Times New Roman" w:hAnsi="Times New Roman" w:cs="Times New Roman"/>
        </w:rPr>
        <w:t xml:space="preserve"> </w:t>
      </w:r>
      <w:r w:rsidRPr="0031202A">
        <w:rPr>
          <w:rFonts w:ascii="Times New Roman" w:hAnsi="Times New Roman" w:cs="Times New Roman"/>
        </w:rPr>
        <w:t>aware train</w:t>
      </w:r>
      <w:r w:rsidR="009353D2">
        <w:rPr>
          <w:rFonts w:ascii="Times New Roman" w:hAnsi="Times New Roman" w:cs="Times New Roman"/>
        </w:rPr>
        <w:t xml:space="preserve"> </w:t>
      </w:r>
      <w:r w:rsidRPr="0031202A">
        <w:rPr>
          <w:rFonts w:ascii="Times New Roman" w:hAnsi="Times New Roman" w:cs="Times New Roman"/>
        </w:rPr>
        <w:t>test splitting to preserve temporal order</w:t>
      </w:r>
    </w:p>
    <w:p w14:paraId="590616F4" w14:textId="77777777" w:rsidR="0031202A" w:rsidRPr="0031202A" w:rsidRDefault="0031202A" w:rsidP="0031202A">
      <w:pPr>
        <w:numPr>
          <w:ilvl w:val="0"/>
          <w:numId w:val="11"/>
        </w:numPr>
        <w:spacing w:after="0" w:line="240" w:lineRule="auto"/>
        <w:rPr>
          <w:rFonts w:ascii="Times New Roman" w:hAnsi="Times New Roman" w:cs="Times New Roman"/>
        </w:rPr>
      </w:pPr>
      <w:r w:rsidRPr="0031202A">
        <w:rPr>
          <w:rFonts w:ascii="Times New Roman" w:hAnsi="Times New Roman" w:cs="Times New Roman"/>
        </w:rPr>
        <w:t>Feature engineering including lagged demand values and rolling statistics</w:t>
      </w:r>
    </w:p>
    <w:p w14:paraId="59AB75AA" w14:textId="77777777" w:rsidR="0031202A" w:rsidRPr="0031202A" w:rsidRDefault="0031202A" w:rsidP="0031202A">
      <w:pPr>
        <w:numPr>
          <w:ilvl w:val="0"/>
          <w:numId w:val="11"/>
        </w:numPr>
        <w:spacing w:after="0" w:line="240" w:lineRule="auto"/>
        <w:rPr>
          <w:rFonts w:ascii="Times New Roman" w:hAnsi="Times New Roman" w:cs="Times New Roman"/>
        </w:rPr>
      </w:pPr>
      <w:r w:rsidRPr="0031202A">
        <w:rPr>
          <w:rFonts w:ascii="Times New Roman" w:hAnsi="Times New Roman" w:cs="Times New Roman"/>
        </w:rPr>
        <w:t>Creation of contextual variables such as hour of day, weekday/weekend indicators, season, and holiday flags</w:t>
      </w:r>
    </w:p>
    <w:p w14:paraId="21CDF199" w14:textId="4EC3894C" w:rsidR="0031202A" w:rsidRPr="0031202A" w:rsidRDefault="0031202A" w:rsidP="0031202A">
      <w:pPr>
        <w:spacing w:after="0" w:line="240" w:lineRule="auto"/>
        <w:rPr>
          <w:rFonts w:ascii="Times New Roman" w:hAnsi="Times New Roman" w:cs="Times New Roman"/>
        </w:rPr>
      </w:pPr>
    </w:p>
    <w:p w14:paraId="74BA3134"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5. Proposed Methodology and Tools</w:t>
      </w:r>
    </w:p>
    <w:p w14:paraId="25FE81B1"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Methodology</w:t>
      </w:r>
    </w:p>
    <w:p w14:paraId="2FC2290F" w14:textId="612B562D"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lastRenderedPageBreak/>
        <w:t xml:space="preserve">The project follows a structured, </w:t>
      </w:r>
      <w:proofErr w:type="gramStart"/>
      <w:r w:rsidRPr="0031202A">
        <w:rPr>
          <w:rFonts w:ascii="Times New Roman" w:hAnsi="Times New Roman" w:cs="Times New Roman"/>
        </w:rPr>
        <w:t>multi</w:t>
      </w:r>
      <w:r w:rsidR="009353D2">
        <w:rPr>
          <w:rFonts w:ascii="Times New Roman" w:hAnsi="Times New Roman" w:cs="Times New Roman"/>
        </w:rPr>
        <w:t xml:space="preserve"> </w:t>
      </w:r>
      <w:r w:rsidRPr="0031202A">
        <w:rPr>
          <w:rFonts w:ascii="Times New Roman" w:hAnsi="Times New Roman" w:cs="Times New Roman"/>
        </w:rPr>
        <w:t>stage</w:t>
      </w:r>
      <w:proofErr w:type="gramEnd"/>
      <w:r w:rsidRPr="0031202A">
        <w:rPr>
          <w:rFonts w:ascii="Times New Roman" w:hAnsi="Times New Roman" w:cs="Times New Roman"/>
        </w:rPr>
        <w:t xml:space="preserve"> analytical workflow:</w:t>
      </w:r>
    </w:p>
    <w:p w14:paraId="46AE0269" w14:textId="77777777" w:rsidR="0031202A" w:rsidRPr="0031202A" w:rsidRDefault="0031202A" w:rsidP="0031202A">
      <w:pPr>
        <w:numPr>
          <w:ilvl w:val="0"/>
          <w:numId w:val="12"/>
        </w:numPr>
        <w:spacing w:after="0" w:line="240" w:lineRule="auto"/>
        <w:rPr>
          <w:rFonts w:ascii="Times New Roman" w:hAnsi="Times New Roman" w:cs="Times New Roman"/>
        </w:rPr>
      </w:pPr>
      <w:r w:rsidRPr="0031202A">
        <w:rPr>
          <w:rFonts w:ascii="Times New Roman" w:hAnsi="Times New Roman" w:cs="Times New Roman"/>
          <w:b/>
          <w:bCs/>
        </w:rPr>
        <w:t>Baseline Forecasting</w:t>
      </w:r>
    </w:p>
    <w:p w14:paraId="1C9F4772"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Seasonal ARIMA (SARIMA) to model trend and seasonality</w:t>
      </w:r>
    </w:p>
    <w:p w14:paraId="258496F7"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Linear regression with lagged features as a transparent ML baseline</w:t>
      </w:r>
    </w:p>
    <w:p w14:paraId="6AA03E32"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Gradient boosting regression to capture non-linear patterns</w:t>
      </w:r>
    </w:p>
    <w:p w14:paraId="207EF469" w14:textId="77777777" w:rsidR="0031202A" w:rsidRPr="0031202A" w:rsidRDefault="0031202A" w:rsidP="0031202A">
      <w:pPr>
        <w:numPr>
          <w:ilvl w:val="0"/>
          <w:numId w:val="12"/>
        </w:numPr>
        <w:spacing w:after="0" w:line="240" w:lineRule="auto"/>
        <w:rPr>
          <w:rFonts w:ascii="Times New Roman" w:hAnsi="Times New Roman" w:cs="Times New Roman"/>
        </w:rPr>
      </w:pPr>
      <w:r w:rsidRPr="0031202A">
        <w:rPr>
          <w:rFonts w:ascii="Times New Roman" w:hAnsi="Times New Roman" w:cs="Times New Roman"/>
          <w:b/>
          <w:bCs/>
        </w:rPr>
        <w:t>Forecast Error Engineering</w:t>
      </w:r>
    </w:p>
    <w:p w14:paraId="4173175E"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Calculation of forecast residuals and absolute errors</w:t>
      </w:r>
    </w:p>
    <w:p w14:paraId="775445F7"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Identification of high-error and extreme-error periods using percentile-based thresholds</w:t>
      </w:r>
    </w:p>
    <w:p w14:paraId="770D063E" w14:textId="77777777" w:rsidR="0031202A" w:rsidRPr="0031202A" w:rsidRDefault="0031202A" w:rsidP="0031202A">
      <w:pPr>
        <w:numPr>
          <w:ilvl w:val="0"/>
          <w:numId w:val="12"/>
        </w:numPr>
        <w:spacing w:after="0" w:line="240" w:lineRule="auto"/>
        <w:rPr>
          <w:rFonts w:ascii="Times New Roman" w:hAnsi="Times New Roman" w:cs="Times New Roman"/>
        </w:rPr>
      </w:pPr>
      <w:r w:rsidRPr="0031202A">
        <w:rPr>
          <w:rFonts w:ascii="Times New Roman" w:hAnsi="Times New Roman" w:cs="Times New Roman"/>
          <w:b/>
          <w:bCs/>
        </w:rPr>
        <w:t>Statistical Evaluation</w:t>
      </w:r>
    </w:p>
    <w:p w14:paraId="49B57FEB"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One-way and two-way ANOVA to test whether forecast errors differ significantly across temporal and contextual categories (e.g., season, demand level, weekday vs weekend)</w:t>
      </w:r>
    </w:p>
    <w:p w14:paraId="52F93CE7" w14:textId="77777777" w:rsidR="0031202A" w:rsidRPr="0031202A" w:rsidRDefault="0031202A" w:rsidP="0031202A">
      <w:pPr>
        <w:numPr>
          <w:ilvl w:val="0"/>
          <w:numId w:val="12"/>
        </w:numPr>
        <w:spacing w:after="0" w:line="240" w:lineRule="auto"/>
        <w:rPr>
          <w:rFonts w:ascii="Times New Roman" w:hAnsi="Times New Roman" w:cs="Times New Roman"/>
        </w:rPr>
      </w:pPr>
      <w:r w:rsidRPr="0031202A">
        <w:rPr>
          <w:rFonts w:ascii="Times New Roman" w:hAnsi="Times New Roman" w:cs="Times New Roman"/>
          <w:b/>
          <w:bCs/>
        </w:rPr>
        <w:t>Interpretation</w:t>
      </w:r>
    </w:p>
    <w:p w14:paraId="3EA23E4A"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Analysis of conditions associated with forecasting unreliability</w:t>
      </w:r>
    </w:p>
    <w:p w14:paraId="713C6496" w14:textId="77777777" w:rsidR="0031202A" w:rsidRPr="0031202A" w:rsidRDefault="0031202A" w:rsidP="0031202A">
      <w:pPr>
        <w:numPr>
          <w:ilvl w:val="1"/>
          <w:numId w:val="12"/>
        </w:numPr>
        <w:spacing w:after="0" w:line="240" w:lineRule="auto"/>
        <w:rPr>
          <w:rFonts w:ascii="Times New Roman" w:hAnsi="Times New Roman" w:cs="Times New Roman"/>
        </w:rPr>
      </w:pPr>
      <w:r w:rsidRPr="0031202A">
        <w:rPr>
          <w:rFonts w:ascii="Times New Roman" w:hAnsi="Times New Roman" w:cs="Times New Roman"/>
        </w:rPr>
        <w:t>Discussion of implications for applied energy forecasting</w:t>
      </w:r>
    </w:p>
    <w:p w14:paraId="34EBC82D"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Tools</w:t>
      </w:r>
    </w:p>
    <w:p w14:paraId="546B3F96" w14:textId="77777777" w:rsidR="0031202A" w:rsidRPr="0031202A" w:rsidRDefault="0031202A" w:rsidP="0031202A">
      <w:pPr>
        <w:numPr>
          <w:ilvl w:val="0"/>
          <w:numId w:val="13"/>
        </w:numPr>
        <w:spacing w:after="0" w:line="240" w:lineRule="auto"/>
        <w:rPr>
          <w:rFonts w:ascii="Times New Roman" w:hAnsi="Times New Roman" w:cs="Times New Roman"/>
        </w:rPr>
      </w:pPr>
      <w:r w:rsidRPr="0031202A">
        <w:rPr>
          <w:rFonts w:ascii="Times New Roman" w:hAnsi="Times New Roman" w:cs="Times New Roman"/>
          <w:b/>
          <w:bCs/>
        </w:rPr>
        <w:t>Programming Language:</w:t>
      </w:r>
      <w:r w:rsidRPr="0031202A">
        <w:rPr>
          <w:rFonts w:ascii="Times New Roman" w:hAnsi="Times New Roman" w:cs="Times New Roman"/>
        </w:rPr>
        <w:t xml:space="preserve"> Python</w:t>
      </w:r>
    </w:p>
    <w:p w14:paraId="31734425" w14:textId="49D7B0D6" w:rsidR="0031202A" w:rsidRPr="0031202A" w:rsidRDefault="0031202A" w:rsidP="0031202A">
      <w:pPr>
        <w:numPr>
          <w:ilvl w:val="0"/>
          <w:numId w:val="13"/>
        </w:numPr>
        <w:spacing w:after="0" w:line="240" w:lineRule="auto"/>
        <w:rPr>
          <w:rFonts w:ascii="Times New Roman" w:hAnsi="Times New Roman" w:cs="Times New Roman"/>
        </w:rPr>
      </w:pPr>
      <w:r w:rsidRPr="0031202A">
        <w:rPr>
          <w:rFonts w:ascii="Times New Roman" w:hAnsi="Times New Roman" w:cs="Times New Roman"/>
          <w:b/>
          <w:bCs/>
        </w:rPr>
        <w:t>Development Environment:</w:t>
      </w:r>
      <w:r w:rsidRPr="0031202A">
        <w:rPr>
          <w:rFonts w:ascii="Times New Roman" w:hAnsi="Times New Roman" w:cs="Times New Roman"/>
        </w:rPr>
        <w:t xml:space="preserve"> Google </w:t>
      </w:r>
      <w:proofErr w:type="spellStart"/>
      <w:r w:rsidRPr="0031202A">
        <w:rPr>
          <w:rFonts w:ascii="Times New Roman" w:hAnsi="Times New Roman" w:cs="Times New Roman"/>
        </w:rPr>
        <w:t>Colab</w:t>
      </w:r>
      <w:proofErr w:type="spellEnd"/>
      <w:r w:rsidRPr="0031202A">
        <w:rPr>
          <w:rFonts w:ascii="Times New Roman" w:hAnsi="Times New Roman" w:cs="Times New Roman"/>
        </w:rPr>
        <w:t xml:space="preserve"> (</w:t>
      </w:r>
      <w:proofErr w:type="spellStart"/>
      <w:r w:rsidRPr="0031202A">
        <w:rPr>
          <w:rFonts w:ascii="Times New Roman" w:hAnsi="Times New Roman" w:cs="Times New Roman"/>
        </w:rPr>
        <w:t>Jupyter</w:t>
      </w:r>
      <w:proofErr w:type="spellEnd"/>
      <w:r w:rsidRPr="0031202A">
        <w:rPr>
          <w:rFonts w:ascii="Times New Roman" w:hAnsi="Times New Roman" w:cs="Times New Roman"/>
        </w:rPr>
        <w:t xml:space="preserve"> Notebook</w:t>
      </w:r>
      <w:r>
        <w:rPr>
          <w:rFonts w:ascii="Times New Roman" w:hAnsi="Times New Roman" w:cs="Times New Roman"/>
        </w:rPr>
        <w:t xml:space="preserve"> </w:t>
      </w:r>
      <w:r w:rsidRPr="0031202A">
        <w:rPr>
          <w:rFonts w:ascii="Times New Roman" w:hAnsi="Times New Roman" w:cs="Times New Roman"/>
        </w:rPr>
        <w:t>based, fully compatible with Google Cloud Platform)</w:t>
      </w:r>
    </w:p>
    <w:p w14:paraId="2E0A1370" w14:textId="77777777" w:rsidR="0031202A" w:rsidRPr="0031202A" w:rsidRDefault="0031202A" w:rsidP="0031202A">
      <w:pPr>
        <w:numPr>
          <w:ilvl w:val="0"/>
          <w:numId w:val="13"/>
        </w:numPr>
        <w:spacing w:after="0" w:line="240" w:lineRule="auto"/>
        <w:rPr>
          <w:rFonts w:ascii="Times New Roman" w:hAnsi="Times New Roman" w:cs="Times New Roman"/>
        </w:rPr>
      </w:pPr>
      <w:r w:rsidRPr="0031202A">
        <w:rPr>
          <w:rFonts w:ascii="Times New Roman" w:hAnsi="Times New Roman" w:cs="Times New Roman"/>
          <w:b/>
          <w:bCs/>
        </w:rPr>
        <w:t>Libraries:</w:t>
      </w:r>
      <w:r w:rsidRPr="0031202A">
        <w:rPr>
          <w:rFonts w:ascii="Times New Roman" w:hAnsi="Times New Roman" w:cs="Times New Roman"/>
        </w:rPr>
        <w:t xml:space="preserve"> pandas, </w:t>
      </w:r>
      <w:proofErr w:type="spellStart"/>
      <w:r w:rsidRPr="0031202A">
        <w:rPr>
          <w:rFonts w:ascii="Times New Roman" w:hAnsi="Times New Roman" w:cs="Times New Roman"/>
        </w:rPr>
        <w:t>numpy</w:t>
      </w:r>
      <w:proofErr w:type="spellEnd"/>
      <w:r w:rsidRPr="0031202A">
        <w:rPr>
          <w:rFonts w:ascii="Times New Roman" w:hAnsi="Times New Roman" w:cs="Times New Roman"/>
        </w:rPr>
        <w:t xml:space="preserve">, </w:t>
      </w:r>
      <w:proofErr w:type="spellStart"/>
      <w:r w:rsidRPr="0031202A">
        <w:rPr>
          <w:rFonts w:ascii="Times New Roman" w:hAnsi="Times New Roman" w:cs="Times New Roman"/>
        </w:rPr>
        <w:t>statsmodels</w:t>
      </w:r>
      <w:proofErr w:type="spellEnd"/>
      <w:r w:rsidRPr="0031202A">
        <w:rPr>
          <w:rFonts w:ascii="Times New Roman" w:hAnsi="Times New Roman" w:cs="Times New Roman"/>
        </w:rPr>
        <w:t>, scikit-learn, matplotlib, seaborn</w:t>
      </w:r>
    </w:p>
    <w:p w14:paraId="53987AEA"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This toolset ensures feasibility, reproducibility, and alignment with course infrastructure.</w:t>
      </w:r>
    </w:p>
    <w:p w14:paraId="1BB04AF0" w14:textId="2D8E7FA4" w:rsidR="0031202A" w:rsidRPr="0031202A" w:rsidRDefault="0031202A" w:rsidP="0031202A">
      <w:pPr>
        <w:spacing w:after="0" w:line="240" w:lineRule="auto"/>
        <w:rPr>
          <w:rFonts w:ascii="Times New Roman" w:hAnsi="Times New Roman" w:cs="Times New Roman"/>
        </w:rPr>
      </w:pPr>
    </w:p>
    <w:p w14:paraId="55378A31"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6. Project Design Summary</w:t>
      </w:r>
    </w:p>
    <w:p w14:paraId="4EBD4BB2" w14:textId="72D4F1D2"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This project proposes a novel application of traditional forecasting and machine learning techniques by focusing on </w:t>
      </w:r>
      <w:r w:rsidRPr="0031202A">
        <w:rPr>
          <w:rFonts w:ascii="Times New Roman" w:hAnsi="Times New Roman" w:cs="Times New Roman"/>
          <w:b/>
          <w:bCs/>
        </w:rPr>
        <w:t>forecast error behavior</w:t>
      </w:r>
      <w:r w:rsidRPr="0031202A">
        <w:rPr>
          <w:rFonts w:ascii="Times New Roman" w:hAnsi="Times New Roman" w:cs="Times New Roman"/>
        </w:rPr>
        <w:t xml:space="preserve"> rather than predictive accuracy alone. By combining time series modeling, machine learning, and statistical hypothesis testing, the study aims to identify when forecasting models are most vulnerable to failure. The results will provide actionable insights into the responsible application of ML</w:t>
      </w:r>
      <w:r>
        <w:rPr>
          <w:rFonts w:ascii="Times New Roman" w:hAnsi="Times New Roman" w:cs="Times New Roman"/>
        </w:rPr>
        <w:t xml:space="preserve"> </w:t>
      </w:r>
      <w:r w:rsidRPr="0031202A">
        <w:rPr>
          <w:rFonts w:ascii="Times New Roman" w:hAnsi="Times New Roman" w:cs="Times New Roman"/>
        </w:rPr>
        <w:t>based forecasting methods in real</w:t>
      </w:r>
      <w:r>
        <w:rPr>
          <w:rFonts w:ascii="Times New Roman" w:hAnsi="Times New Roman" w:cs="Times New Roman"/>
        </w:rPr>
        <w:t xml:space="preserve"> </w:t>
      </w:r>
      <w:r w:rsidRPr="0031202A">
        <w:rPr>
          <w:rFonts w:ascii="Times New Roman" w:hAnsi="Times New Roman" w:cs="Times New Roman"/>
        </w:rPr>
        <w:t>world energy systems.</w:t>
      </w:r>
    </w:p>
    <w:p w14:paraId="4F0DD9F5" w14:textId="3EADD343" w:rsidR="0031202A" w:rsidRPr="0031202A" w:rsidRDefault="0031202A" w:rsidP="0031202A">
      <w:pPr>
        <w:spacing w:after="0" w:line="240" w:lineRule="auto"/>
        <w:rPr>
          <w:rFonts w:ascii="Times New Roman" w:hAnsi="Times New Roman" w:cs="Times New Roman"/>
        </w:rPr>
      </w:pPr>
    </w:p>
    <w:p w14:paraId="616F743A" w14:textId="77777777" w:rsidR="0031202A" w:rsidRPr="0031202A" w:rsidRDefault="0031202A" w:rsidP="0031202A">
      <w:pPr>
        <w:spacing w:after="0" w:line="240" w:lineRule="auto"/>
        <w:rPr>
          <w:rFonts w:ascii="Times New Roman" w:hAnsi="Times New Roman" w:cs="Times New Roman"/>
          <w:b/>
          <w:bCs/>
        </w:rPr>
      </w:pPr>
      <w:r w:rsidRPr="0031202A">
        <w:rPr>
          <w:rFonts w:ascii="Times New Roman" w:hAnsi="Times New Roman" w:cs="Times New Roman"/>
          <w:b/>
          <w:bCs/>
        </w:rPr>
        <w:t>Conclusion</w:t>
      </w:r>
    </w:p>
    <w:p w14:paraId="0BCAC850" w14:textId="77777777" w:rsidR="0031202A" w:rsidRPr="0031202A" w:rsidRDefault="0031202A" w:rsidP="0031202A">
      <w:pPr>
        <w:spacing w:after="0" w:line="240" w:lineRule="auto"/>
        <w:rPr>
          <w:rFonts w:ascii="Times New Roman" w:hAnsi="Times New Roman" w:cs="Times New Roman"/>
        </w:rPr>
      </w:pPr>
      <w:r w:rsidRPr="0031202A">
        <w:rPr>
          <w:rFonts w:ascii="Times New Roman" w:hAnsi="Times New Roman" w:cs="Times New Roman"/>
        </w:rPr>
        <w:t xml:space="preserve">By reframing energy demand forecasting as a problem of </w:t>
      </w:r>
      <w:r w:rsidRPr="0031202A">
        <w:rPr>
          <w:rFonts w:ascii="Times New Roman" w:hAnsi="Times New Roman" w:cs="Times New Roman"/>
          <w:b/>
          <w:bCs/>
        </w:rPr>
        <w:t>reliability and risk</w:t>
      </w:r>
      <w:r w:rsidRPr="0031202A">
        <w:rPr>
          <w:rFonts w:ascii="Times New Roman" w:hAnsi="Times New Roman" w:cs="Times New Roman"/>
        </w:rPr>
        <w:t>, this project offers a meaningful and original contribution to applied data analytics. The proposed design demonstrates technical competence, methodological rigor, and strong alignment with course learning outcomes, while remaining feasible within the course timeline.</w:t>
      </w:r>
    </w:p>
    <w:p w14:paraId="3071238E" w14:textId="77777777" w:rsidR="00550441" w:rsidRPr="0031202A" w:rsidRDefault="00550441" w:rsidP="0031202A">
      <w:pPr>
        <w:spacing w:after="0" w:line="240" w:lineRule="auto"/>
        <w:rPr>
          <w:rFonts w:ascii="Times New Roman" w:hAnsi="Times New Roman" w:cs="Times New Roman"/>
        </w:rPr>
      </w:pPr>
    </w:p>
    <w:sectPr w:rsidR="00550441" w:rsidRPr="00312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1FE"/>
    <w:multiLevelType w:val="multilevel"/>
    <w:tmpl w:val="763EA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0380B"/>
    <w:multiLevelType w:val="multilevel"/>
    <w:tmpl w:val="77C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B1634"/>
    <w:multiLevelType w:val="multilevel"/>
    <w:tmpl w:val="0F3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77DD2"/>
    <w:multiLevelType w:val="multilevel"/>
    <w:tmpl w:val="74BC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A4782"/>
    <w:multiLevelType w:val="multilevel"/>
    <w:tmpl w:val="21843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16EF"/>
    <w:multiLevelType w:val="multilevel"/>
    <w:tmpl w:val="F67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A5504"/>
    <w:multiLevelType w:val="multilevel"/>
    <w:tmpl w:val="94A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D41D5"/>
    <w:multiLevelType w:val="multilevel"/>
    <w:tmpl w:val="9F5E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2793C"/>
    <w:multiLevelType w:val="multilevel"/>
    <w:tmpl w:val="754C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F60AA"/>
    <w:multiLevelType w:val="multilevel"/>
    <w:tmpl w:val="51AE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14501"/>
    <w:multiLevelType w:val="multilevel"/>
    <w:tmpl w:val="0BF4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83640"/>
    <w:multiLevelType w:val="multilevel"/>
    <w:tmpl w:val="0148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5355E"/>
    <w:multiLevelType w:val="multilevel"/>
    <w:tmpl w:val="3E9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426879">
    <w:abstractNumId w:val="2"/>
  </w:num>
  <w:num w:numId="2" w16cid:durableId="1907715895">
    <w:abstractNumId w:val="7"/>
  </w:num>
  <w:num w:numId="3" w16cid:durableId="412046723">
    <w:abstractNumId w:val="11"/>
  </w:num>
  <w:num w:numId="4" w16cid:durableId="1645307605">
    <w:abstractNumId w:val="8"/>
  </w:num>
  <w:num w:numId="5" w16cid:durableId="404839631">
    <w:abstractNumId w:val="6"/>
  </w:num>
  <w:num w:numId="6" w16cid:durableId="803892024">
    <w:abstractNumId w:val="10"/>
  </w:num>
  <w:num w:numId="7" w16cid:durableId="1295941515">
    <w:abstractNumId w:val="4"/>
  </w:num>
  <w:num w:numId="8" w16cid:durableId="1582105992">
    <w:abstractNumId w:val="9"/>
  </w:num>
  <w:num w:numId="9" w16cid:durableId="1973437658">
    <w:abstractNumId w:val="12"/>
  </w:num>
  <w:num w:numId="10" w16cid:durableId="1839686676">
    <w:abstractNumId w:val="3"/>
  </w:num>
  <w:num w:numId="11" w16cid:durableId="1790513629">
    <w:abstractNumId w:val="1"/>
  </w:num>
  <w:num w:numId="12" w16cid:durableId="773403601">
    <w:abstractNumId w:val="0"/>
  </w:num>
  <w:num w:numId="13" w16cid:durableId="1155991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51"/>
    <w:rsid w:val="0000524C"/>
    <w:rsid w:val="000F6043"/>
    <w:rsid w:val="00254351"/>
    <w:rsid w:val="0031202A"/>
    <w:rsid w:val="00550441"/>
    <w:rsid w:val="007A3FA2"/>
    <w:rsid w:val="007A6306"/>
    <w:rsid w:val="009353D2"/>
    <w:rsid w:val="009B2E09"/>
    <w:rsid w:val="00CA17C1"/>
    <w:rsid w:val="00DC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613B"/>
  <w15:chartTrackingRefBased/>
  <w15:docId w15:val="{F4D8724D-AFB4-41C4-9564-66246833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51"/>
    <w:rPr>
      <w:rFonts w:eastAsiaTheme="majorEastAsia" w:cstheme="majorBidi"/>
      <w:color w:val="272727" w:themeColor="text1" w:themeTint="D8"/>
    </w:rPr>
  </w:style>
  <w:style w:type="paragraph" w:styleId="Title">
    <w:name w:val="Title"/>
    <w:basedOn w:val="Normal"/>
    <w:next w:val="Normal"/>
    <w:link w:val="TitleChar"/>
    <w:uiPriority w:val="10"/>
    <w:qFormat/>
    <w:rsid w:val="00254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51"/>
    <w:pPr>
      <w:spacing w:before="160"/>
      <w:jc w:val="center"/>
    </w:pPr>
    <w:rPr>
      <w:i/>
      <w:iCs/>
      <w:color w:val="404040" w:themeColor="text1" w:themeTint="BF"/>
    </w:rPr>
  </w:style>
  <w:style w:type="character" w:customStyle="1" w:styleId="QuoteChar">
    <w:name w:val="Quote Char"/>
    <w:basedOn w:val="DefaultParagraphFont"/>
    <w:link w:val="Quote"/>
    <w:uiPriority w:val="29"/>
    <w:rsid w:val="00254351"/>
    <w:rPr>
      <w:i/>
      <w:iCs/>
      <w:color w:val="404040" w:themeColor="text1" w:themeTint="BF"/>
    </w:rPr>
  </w:style>
  <w:style w:type="paragraph" w:styleId="ListParagraph">
    <w:name w:val="List Paragraph"/>
    <w:basedOn w:val="Normal"/>
    <w:uiPriority w:val="34"/>
    <w:qFormat/>
    <w:rsid w:val="00254351"/>
    <w:pPr>
      <w:ind w:left="720"/>
      <w:contextualSpacing/>
    </w:pPr>
  </w:style>
  <w:style w:type="character" w:styleId="IntenseEmphasis">
    <w:name w:val="Intense Emphasis"/>
    <w:basedOn w:val="DefaultParagraphFont"/>
    <w:uiPriority w:val="21"/>
    <w:qFormat/>
    <w:rsid w:val="00254351"/>
    <w:rPr>
      <w:i/>
      <w:iCs/>
      <w:color w:val="0F4761" w:themeColor="accent1" w:themeShade="BF"/>
    </w:rPr>
  </w:style>
  <w:style w:type="paragraph" w:styleId="IntenseQuote">
    <w:name w:val="Intense Quote"/>
    <w:basedOn w:val="Normal"/>
    <w:next w:val="Normal"/>
    <w:link w:val="IntenseQuoteChar"/>
    <w:uiPriority w:val="30"/>
    <w:qFormat/>
    <w:rsid w:val="00254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51"/>
    <w:rPr>
      <w:i/>
      <w:iCs/>
      <w:color w:val="0F4761" w:themeColor="accent1" w:themeShade="BF"/>
    </w:rPr>
  </w:style>
  <w:style w:type="character" w:styleId="IntenseReference">
    <w:name w:val="Intense Reference"/>
    <w:basedOn w:val="DefaultParagraphFont"/>
    <w:uiPriority w:val="32"/>
    <w:qFormat/>
    <w:rsid w:val="00254351"/>
    <w:rPr>
      <w:b/>
      <w:bCs/>
      <w:smallCaps/>
      <w:color w:val="0F4761" w:themeColor="accent1" w:themeShade="BF"/>
      <w:spacing w:val="5"/>
    </w:rPr>
  </w:style>
  <w:style w:type="character" w:styleId="Hyperlink">
    <w:name w:val="Hyperlink"/>
    <w:basedOn w:val="DefaultParagraphFont"/>
    <w:uiPriority w:val="99"/>
    <w:unhideWhenUsed/>
    <w:rsid w:val="00254351"/>
    <w:rPr>
      <w:color w:val="467886" w:themeColor="hyperlink"/>
      <w:u w:val="single"/>
    </w:rPr>
  </w:style>
  <w:style w:type="character" w:styleId="UnresolvedMention">
    <w:name w:val="Unresolved Mention"/>
    <w:basedOn w:val="DefaultParagraphFont"/>
    <w:uiPriority w:val="99"/>
    <w:semiHidden/>
    <w:unhideWhenUsed/>
    <w:rsid w:val="00254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obikscube/hourly-energy-consum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874</Words>
  <Characters>5773</Characters>
  <Application>Microsoft Office Word</Application>
  <DocSecurity>0</DocSecurity>
  <Lines>120</Lines>
  <Paragraphs>74</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hina</dc:creator>
  <cp:keywords/>
  <dc:description/>
  <cp:lastModifiedBy>SADAF hina</cp:lastModifiedBy>
  <cp:revision>6</cp:revision>
  <dcterms:created xsi:type="dcterms:W3CDTF">2026-01-25T18:41:00Z</dcterms:created>
  <dcterms:modified xsi:type="dcterms:W3CDTF">2026-01-27T02:08:00Z</dcterms:modified>
</cp:coreProperties>
</file>