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7CDA" w14:textId="77777777" w:rsidR="00C2312D" w:rsidRPr="008F70E2" w:rsidRDefault="00000000" w:rsidP="008A7A39">
      <w:pPr>
        <w:pStyle w:val="Heading1"/>
        <w:rPr>
          <w:rFonts w:ascii="Times New Roman" w:hAnsi="Times New Roman" w:cs="Times New Roman"/>
          <w:sz w:val="56"/>
          <w:szCs w:val="56"/>
        </w:rPr>
      </w:pPr>
      <w:r w:rsidRPr="008F70E2">
        <w:rPr>
          <w:rFonts w:ascii="Times New Roman" w:hAnsi="Times New Roman" w:cs="Times New Roman"/>
          <w:sz w:val="56"/>
          <w:szCs w:val="56"/>
        </w:rPr>
        <w:t>Forecast Reliability Analysis in Electricity Demand Forecasting</w:t>
      </w:r>
    </w:p>
    <w:p w14:paraId="1FEC4E92" w14:textId="6C089E35" w:rsidR="004652A1" w:rsidRPr="008F70E2" w:rsidRDefault="004652A1" w:rsidP="004652A1">
      <w:pPr>
        <w:pStyle w:val="Heading2"/>
        <w:rPr>
          <w:rFonts w:ascii="Times New Roman" w:hAnsi="Times New Roman" w:cs="Times New Roman"/>
        </w:rPr>
      </w:pPr>
      <w:r w:rsidRPr="008F70E2">
        <w:rPr>
          <w:rFonts w:ascii="Times New Roman" w:hAnsi="Times New Roman" w:cs="Times New Roman"/>
        </w:rPr>
        <w:t>CIND820 - Big Data Analytics Project </w:t>
      </w:r>
    </w:p>
    <w:p w14:paraId="607E9D0F" w14:textId="36316494" w:rsidR="00C2312D" w:rsidRPr="008F70E2" w:rsidRDefault="00000000">
      <w:pPr>
        <w:rPr>
          <w:rFonts w:ascii="Times New Roman" w:hAnsi="Times New Roman" w:cs="Times New Roman"/>
          <w:sz w:val="24"/>
          <w:szCs w:val="24"/>
        </w:rPr>
      </w:pPr>
      <w:r w:rsidRPr="008F70E2">
        <w:rPr>
          <w:rFonts w:ascii="Times New Roman" w:hAnsi="Times New Roman" w:cs="Times New Roman"/>
          <w:sz w:val="24"/>
          <w:szCs w:val="24"/>
        </w:rPr>
        <w:t>Student Name: Sadaf Hina</w:t>
      </w:r>
    </w:p>
    <w:p w14:paraId="745C3325" w14:textId="77777777" w:rsidR="00C2312D" w:rsidRPr="008F70E2" w:rsidRDefault="00000000">
      <w:pPr>
        <w:rPr>
          <w:rFonts w:ascii="Times New Roman" w:hAnsi="Times New Roman" w:cs="Times New Roman"/>
          <w:sz w:val="24"/>
          <w:szCs w:val="24"/>
        </w:rPr>
      </w:pPr>
      <w:r w:rsidRPr="008F70E2">
        <w:rPr>
          <w:rFonts w:ascii="Times New Roman" w:hAnsi="Times New Roman" w:cs="Times New Roman"/>
          <w:sz w:val="24"/>
          <w:szCs w:val="24"/>
        </w:rPr>
        <w:t>Student ID: 501406183</w:t>
      </w:r>
    </w:p>
    <w:p w14:paraId="10230576" w14:textId="0851B974" w:rsidR="00C2312D" w:rsidRPr="008F70E2" w:rsidRDefault="00000000">
      <w:pPr>
        <w:rPr>
          <w:rFonts w:ascii="Times New Roman" w:hAnsi="Times New Roman" w:cs="Times New Roman"/>
          <w:sz w:val="24"/>
          <w:szCs w:val="24"/>
        </w:rPr>
      </w:pPr>
      <w:r w:rsidRPr="008F70E2">
        <w:rPr>
          <w:rFonts w:ascii="Times New Roman" w:hAnsi="Times New Roman" w:cs="Times New Roman"/>
          <w:sz w:val="24"/>
          <w:szCs w:val="24"/>
        </w:rPr>
        <w:t>Instructor: Prof.</w:t>
      </w:r>
      <w:r w:rsidR="001C7CE4" w:rsidRPr="008F70E2">
        <w:rPr>
          <w:rFonts w:ascii="Times New Roman" w:hAnsi="Times New Roman" w:cs="Times New Roman"/>
          <w:sz w:val="24"/>
          <w:szCs w:val="24"/>
        </w:rPr>
        <w:t xml:space="preserve"> Ceni </w:t>
      </w:r>
      <w:proofErr w:type="spellStart"/>
      <w:r w:rsidR="001C7CE4" w:rsidRPr="008F70E2">
        <w:rPr>
          <w:rFonts w:ascii="Times New Roman" w:hAnsi="Times New Roman" w:cs="Times New Roman"/>
          <w:sz w:val="24"/>
          <w:szCs w:val="24"/>
        </w:rPr>
        <w:t>Babaoglu</w:t>
      </w:r>
      <w:proofErr w:type="spellEnd"/>
    </w:p>
    <w:p w14:paraId="37D7148A" w14:textId="50565307" w:rsidR="00C2312D" w:rsidRPr="008F70E2" w:rsidRDefault="00000000">
      <w:pPr>
        <w:rPr>
          <w:rFonts w:ascii="Times New Roman" w:hAnsi="Times New Roman" w:cs="Times New Roman"/>
          <w:sz w:val="24"/>
          <w:szCs w:val="24"/>
        </w:rPr>
      </w:pPr>
      <w:r w:rsidRPr="008F70E2">
        <w:rPr>
          <w:rFonts w:ascii="Times New Roman" w:hAnsi="Times New Roman" w:cs="Times New Roman"/>
          <w:sz w:val="24"/>
          <w:szCs w:val="24"/>
        </w:rPr>
        <w:t xml:space="preserve">Date: </w:t>
      </w:r>
      <w:r w:rsidR="001C7CE4" w:rsidRPr="008F70E2">
        <w:rPr>
          <w:rFonts w:ascii="Times New Roman" w:hAnsi="Times New Roman" w:cs="Times New Roman"/>
          <w:sz w:val="24"/>
          <w:szCs w:val="24"/>
        </w:rPr>
        <w:t>4/19/2026</w:t>
      </w:r>
    </w:p>
    <w:p w14:paraId="513BC707" w14:textId="77777777" w:rsidR="00C2312D" w:rsidRPr="008F70E2" w:rsidRDefault="00000000">
      <w:pPr>
        <w:rPr>
          <w:rFonts w:ascii="Times New Roman" w:hAnsi="Times New Roman" w:cs="Times New Roman"/>
          <w:sz w:val="24"/>
          <w:szCs w:val="24"/>
        </w:rPr>
      </w:pPr>
      <w:r w:rsidRPr="008F70E2">
        <w:rPr>
          <w:rFonts w:ascii="Times New Roman" w:hAnsi="Times New Roman" w:cs="Times New Roman"/>
          <w:sz w:val="24"/>
          <w:szCs w:val="24"/>
        </w:rPr>
        <w:br w:type="page"/>
      </w:r>
    </w:p>
    <w:p w14:paraId="6044C00A"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lastRenderedPageBreak/>
        <w:t>Abstract</w:t>
      </w:r>
    </w:p>
    <w:p w14:paraId="48882144"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This study investigates the reliability of electricity demand forecasting by analyzing when forecasting models fail rather than focusing solely on overall accuracy. Using the PJM hourly electricity demand dataset, a lag-1 persistence model is implemented as a baseline forecasting approach. Forecast errors are quantified using Mean Absolute Error (MAE) and analyzed across temporal dimensions such as hour of day, day of week, season, and demand regimes.</w:t>
      </w:r>
    </w:p>
    <w:p w14:paraId="23B8126B" w14:textId="18297B57" w:rsidR="00CD21AC" w:rsidRPr="00CD21AC" w:rsidRDefault="00CD21AC" w:rsidP="00CD21AC">
      <w:pPr>
        <w:spacing w:line="360" w:lineRule="auto"/>
        <w:rPr>
          <w:rFonts w:ascii="Times New Roman" w:hAnsi="Times New Roman" w:cs="Times New Roman"/>
          <w:sz w:val="24"/>
          <w:szCs w:val="24"/>
        </w:rPr>
      </w:pPr>
      <w:r w:rsidRPr="00CD21AC">
        <w:rPr>
          <w:rFonts w:ascii="Times New Roman" w:hAnsi="Times New Roman" w:cs="Times New Roman"/>
          <w:sz w:val="24"/>
          <w:szCs w:val="24"/>
        </w:rPr>
        <w:t>Statistical validation further confirmed these differences, with ANOVA results showing significant variation in forecast error across seasons (F = 2220.62, p &lt; 0.001) and demand regimes (F = 694.21, p = 8.66 × 10⁻³⁰¹).</w:t>
      </w:r>
    </w:p>
    <w:p w14:paraId="6E60E681"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Introduction</w:t>
      </w:r>
    </w:p>
    <w:p w14:paraId="1677D80E" w14:textId="0F81EEEB"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Electricity demand forecasting is essential for maintaining grid stability and optimizing energy production. Accurate forecasts help prevent overproduction and shortages.</w:t>
      </w:r>
      <w:r w:rsidR="00836EC5" w:rsidRPr="008F70E2">
        <w:rPr>
          <w:rFonts w:ascii="Times New Roman" w:hAnsi="Times New Roman" w:cs="Times New Roman"/>
        </w:rPr>
        <w:t xml:space="preserve"> </w:t>
      </w:r>
      <w:r w:rsidR="00836EC5" w:rsidRPr="008F70E2">
        <w:rPr>
          <w:rFonts w:ascii="Times New Roman" w:hAnsi="Times New Roman" w:cs="Times New Roman"/>
          <w:sz w:val="24"/>
          <w:szCs w:val="24"/>
        </w:rPr>
        <w:t>(Hyndman &amp; Athanasopoulos, 2021)</w:t>
      </w:r>
    </w:p>
    <w:p w14:paraId="0EA847DD"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However, most research focuses only on </w:t>
      </w:r>
      <w:r w:rsidRPr="008F70E2">
        <w:rPr>
          <w:rFonts w:ascii="Times New Roman" w:hAnsi="Times New Roman" w:cs="Times New Roman"/>
          <w:b/>
          <w:bCs/>
          <w:sz w:val="24"/>
          <w:szCs w:val="24"/>
        </w:rPr>
        <w:t>accuracy metrics</w:t>
      </w:r>
      <w:r w:rsidRPr="008F70E2">
        <w:rPr>
          <w:rFonts w:ascii="Times New Roman" w:hAnsi="Times New Roman" w:cs="Times New Roman"/>
          <w:sz w:val="24"/>
          <w:szCs w:val="24"/>
        </w:rPr>
        <w:t xml:space="preserve">, ignoring </w:t>
      </w:r>
      <w:r w:rsidRPr="008F70E2">
        <w:rPr>
          <w:rFonts w:ascii="Times New Roman" w:hAnsi="Times New Roman" w:cs="Times New Roman"/>
          <w:b/>
          <w:bCs/>
          <w:sz w:val="24"/>
          <w:szCs w:val="24"/>
        </w:rPr>
        <w:t>when models fail</w:t>
      </w:r>
      <w:r w:rsidRPr="008F70E2">
        <w:rPr>
          <w:rFonts w:ascii="Times New Roman" w:hAnsi="Times New Roman" w:cs="Times New Roman"/>
          <w:sz w:val="24"/>
          <w:szCs w:val="24"/>
        </w:rPr>
        <w:t>.</w:t>
      </w:r>
    </w:p>
    <w:p w14:paraId="68D9944B" w14:textId="77777777" w:rsidR="008A7A39" w:rsidRPr="008F70E2" w:rsidRDefault="008A7A39" w:rsidP="007102DD">
      <w:pPr>
        <w:pStyle w:val="Heading4"/>
        <w:spacing w:line="360" w:lineRule="auto"/>
        <w:rPr>
          <w:rFonts w:ascii="Times New Roman" w:hAnsi="Times New Roman" w:cs="Times New Roman"/>
          <w:i w:val="0"/>
          <w:iCs w:val="0"/>
          <w:color w:val="auto"/>
        </w:rPr>
      </w:pPr>
      <w:r w:rsidRPr="008F70E2">
        <w:rPr>
          <w:rFonts w:ascii="Times New Roman" w:hAnsi="Times New Roman" w:cs="Times New Roman"/>
          <w:i w:val="0"/>
          <w:iCs w:val="0"/>
          <w:color w:val="auto"/>
        </w:rPr>
        <w:t>Problem:</w:t>
      </w:r>
    </w:p>
    <w:p w14:paraId="7E1AE51F"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Forecasting models may perform well overall but fail during:</w:t>
      </w:r>
    </w:p>
    <w:p w14:paraId="68D4DB55" w14:textId="77777777" w:rsidR="008A7A39" w:rsidRPr="008F70E2" w:rsidRDefault="008A7A39" w:rsidP="007102DD">
      <w:pPr>
        <w:numPr>
          <w:ilvl w:val="0"/>
          <w:numId w:val="10"/>
        </w:num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Peak demand </w:t>
      </w:r>
    </w:p>
    <w:p w14:paraId="48EF3C7F" w14:textId="77777777" w:rsidR="008A7A39" w:rsidRPr="008F70E2" w:rsidRDefault="008A7A39" w:rsidP="007102DD">
      <w:pPr>
        <w:numPr>
          <w:ilvl w:val="0"/>
          <w:numId w:val="10"/>
        </w:num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Seasonal extremes </w:t>
      </w:r>
    </w:p>
    <w:p w14:paraId="1CF0AE34" w14:textId="77777777" w:rsidR="008A7A39" w:rsidRPr="008F70E2" w:rsidRDefault="008A7A39" w:rsidP="007102DD">
      <w:pPr>
        <w:numPr>
          <w:ilvl w:val="0"/>
          <w:numId w:val="10"/>
        </w:num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Operational stress conditions </w:t>
      </w:r>
    </w:p>
    <w:p w14:paraId="5857C11A" w14:textId="77777777" w:rsidR="008A7A39" w:rsidRPr="008F70E2" w:rsidRDefault="008A7A39" w:rsidP="007102DD">
      <w:pPr>
        <w:pStyle w:val="Heading4"/>
        <w:spacing w:line="360" w:lineRule="auto"/>
        <w:rPr>
          <w:rFonts w:ascii="Times New Roman" w:hAnsi="Times New Roman" w:cs="Times New Roman"/>
          <w:i w:val="0"/>
          <w:iCs w:val="0"/>
          <w:color w:val="auto"/>
        </w:rPr>
      </w:pPr>
      <w:r w:rsidRPr="008F70E2">
        <w:rPr>
          <w:rFonts w:ascii="Times New Roman" w:hAnsi="Times New Roman" w:cs="Times New Roman"/>
          <w:i w:val="0"/>
          <w:iCs w:val="0"/>
          <w:color w:val="auto"/>
        </w:rPr>
        <w:t>Objective:</w:t>
      </w:r>
    </w:p>
    <w:p w14:paraId="3997F5D6"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This project shifts focus to:</w:t>
      </w:r>
    </w:p>
    <w:p w14:paraId="15BEE218" w14:textId="77777777" w:rsidR="008A7A39" w:rsidRPr="008F70E2" w:rsidRDefault="008A7A39" w:rsidP="007102DD">
      <w:pPr>
        <w:spacing w:line="360" w:lineRule="auto"/>
        <w:jc w:val="center"/>
        <w:rPr>
          <w:rFonts w:ascii="Times New Roman" w:hAnsi="Times New Roman" w:cs="Times New Roman"/>
          <w:sz w:val="24"/>
          <w:szCs w:val="24"/>
        </w:rPr>
      </w:pPr>
      <w:r w:rsidRPr="008F70E2">
        <w:rPr>
          <w:rFonts w:ascii="Times New Roman" w:hAnsi="Times New Roman" w:cs="Times New Roman"/>
          <w:sz w:val="24"/>
          <w:szCs w:val="24"/>
        </w:rPr>
        <w:t>“Forecast reliability instead of just accuracy”</w:t>
      </w:r>
    </w:p>
    <w:p w14:paraId="5F74D09E" w14:textId="1C562117" w:rsidR="00CD21AC" w:rsidRPr="008F70E2" w:rsidRDefault="00CD21AC" w:rsidP="00CD21AC">
      <w:p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While previous forecasting research has primarily focused on improving predictive accuracy, fewer studies have examined the reliability of forecasts under varying operational conditions. Prior work in electricity demand forecasting has shown that performance deteriorates under volatile conditions and structural variation, particularly during seasonal peaks and demand </w:t>
      </w:r>
      <w:r w:rsidRPr="008F70E2">
        <w:rPr>
          <w:rFonts w:ascii="Times New Roman" w:hAnsi="Times New Roman" w:cs="Times New Roman"/>
          <w:sz w:val="24"/>
          <w:szCs w:val="24"/>
        </w:rPr>
        <w:lastRenderedPageBreak/>
        <w:t>extremes (Hyndman &amp; Athanasopoulos, 2021; Hong &amp; Fan, 2016). This study therefore shifts the focus from average accuracy to condition-based reliability.</w:t>
      </w:r>
    </w:p>
    <w:p w14:paraId="56F473E8"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Research Questions</w:t>
      </w:r>
    </w:p>
    <w:p w14:paraId="62CE2681" w14:textId="77777777" w:rsidR="00CD21AC" w:rsidRPr="00CD21AC" w:rsidRDefault="00CD21AC" w:rsidP="00CD21AC">
      <w:pPr>
        <w:rPr>
          <w:rFonts w:ascii="Times New Roman" w:hAnsi="Times New Roman" w:cs="Times New Roman"/>
          <w:sz w:val="24"/>
          <w:szCs w:val="24"/>
        </w:rPr>
      </w:pPr>
      <w:r w:rsidRPr="00CD21AC">
        <w:rPr>
          <w:rFonts w:ascii="Times New Roman" w:hAnsi="Times New Roman" w:cs="Times New Roman"/>
          <w:sz w:val="24"/>
          <w:szCs w:val="24"/>
        </w:rPr>
        <w:t>This study addresses the following research questions:</w:t>
      </w:r>
    </w:p>
    <w:p w14:paraId="19A80758" w14:textId="77777777" w:rsidR="00CD21AC" w:rsidRPr="00CD21AC" w:rsidRDefault="00CD21AC" w:rsidP="00CD21AC">
      <w:pPr>
        <w:numPr>
          <w:ilvl w:val="0"/>
          <w:numId w:val="65"/>
        </w:numPr>
        <w:rPr>
          <w:rFonts w:ascii="Times New Roman" w:hAnsi="Times New Roman" w:cs="Times New Roman"/>
          <w:sz w:val="24"/>
          <w:szCs w:val="24"/>
        </w:rPr>
      </w:pPr>
      <w:r w:rsidRPr="00CD21AC">
        <w:rPr>
          <w:rFonts w:ascii="Times New Roman" w:hAnsi="Times New Roman" w:cs="Times New Roman"/>
          <w:sz w:val="24"/>
          <w:szCs w:val="24"/>
        </w:rPr>
        <w:t xml:space="preserve">How </w:t>
      </w:r>
      <w:proofErr w:type="gramStart"/>
      <w:r w:rsidRPr="00CD21AC">
        <w:rPr>
          <w:rFonts w:ascii="Times New Roman" w:hAnsi="Times New Roman" w:cs="Times New Roman"/>
          <w:sz w:val="24"/>
          <w:szCs w:val="24"/>
        </w:rPr>
        <w:t>does</w:t>
      </w:r>
      <w:proofErr w:type="gramEnd"/>
      <w:r w:rsidRPr="00CD21AC">
        <w:rPr>
          <w:rFonts w:ascii="Times New Roman" w:hAnsi="Times New Roman" w:cs="Times New Roman"/>
          <w:sz w:val="24"/>
          <w:szCs w:val="24"/>
        </w:rPr>
        <w:t xml:space="preserve"> forecast </w:t>
      </w:r>
      <w:proofErr w:type="gramStart"/>
      <w:r w:rsidRPr="00CD21AC">
        <w:rPr>
          <w:rFonts w:ascii="Times New Roman" w:hAnsi="Times New Roman" w:cs="Times New Roman"/>
          <w:sz w:val="24"/>
          <w:szCs w:val="24"/>
        </w:rPr>
        <w:t>error</w:t>
      </w:r>
      <w:proofErr w:type="gramEnd"/>
      <w:r w:rsidRPr="00CD21AC">
        <w:rPr>
          <w:rFonts w:ascii="Times New Roman" w:hAnsi="Times New Roman" w:cs="Times New Roman"/>
          <w:sz w:val="24"/>
          <w:szCs w:val="24"/>
        </w:rPr>
        <w:t xml:space="preserve"> vary across temporal dimensions such as hour of day, day of week, and season? </w:t>
      </w:r>
    </w:p>
    <w:p w14:paraId="5E2E84B2" w14:textId="77777777" w:rsidR="00CD21AC" w:rsidRPr="00CD21AC" w:rsidRDefault="00CD21AC" w:rsidP="00CD21AC">
      <w:pPr>
        <w:numPr>
          <w:ilvl w:val="0"/>
          <w:numId w:val="65"/>
        </w:numPr>
        <w:rPr>
          <w:rFonts w:ascii="Times New Roman" w:hAnsi="Times New Roman" w:cs="Times New Roman"/>
          <w:sz w:val="24"/>
          <w:szCs w:val="24"/>
        </w:rPr>
      </w:pPr>
      <w:r w:rsidRPr="00CD21AC">
        <w:rPr>
          <w:rFonts w:ascii="Times New Roman" w:hAnsi="Times New Roman" w:cs="Times New Roman"/>
          <w:sz w:val="24"/>
          <w:szCs w:val="24"/>
        </w:rPr>
        <w:t xml:space="preserve">Are forecast errors significantly higher during high-demand periods? </w:t>
      </w:r>
    </w:p>
    <w:p w14:paraId="2ABA9A70" w14:textId="06B770A9" w:rsidR="008A7A39" w:rsidRPr="008F70E2" w:rsidRDefault="00CD21AC" w:rsidP="008A7A39">
      <w:pPr>
        <w:numPr>
          <w:ilvl w:val="0"/>
          <w:numId w:val="65"/>
        </w:numPr>
        <w:rPr>
          <w:rFonts w:ascii="Times New Roman" w:hAnsi="Times New Roman" w:cs="Times New Roman"/>
          <w:sz w:val="24"/>
          <w:szCs w:val="24"/>
        </w:rPr>
      </w:pPr>
      <w:r w:rsidRPr="00CD21AC">
        <w:rPr>
          <w:rFonts w:ascii="Times New Roman" w:hAnsi="Times New Roman" w:cs="Times New Roman"/>
          <w:sz w:val="24"/>
          <w:szCs w:val="24"/>
        </w:rPr>
        <w:t>Does forecasting reliability deteriorate under seasonal extremes?</w:t>
      </w:r>
    </w:p>
    <w:p w14:paraId="53C37EDF"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Dataset Description</w:t>
      </w:r>
    </w:p>
    <w:p w14:paraId="0DE71618" w14:textId="15E1F12E" w:rsidR="008A7A39" w:rsidRPr="008F70E2" w:rsidRDefault="008A7A39" w:rsidP="008A7A39">
      <w:pPr>
        <w:rPr>
          <w:rFonts w:ascii="Times New Roman" w:hAnsi="Times New Roman" w:cs="Times New Roman"/>
          <w:sz w:val="24"/>
          <w:szCs w:val="24"/>
        </w:rPr>
      </w:pPr>
      <w:r w:rsidRPr="008F70E2">
        <w:rPr>
          <w:rFonts w:ascii="Times New Roman" w:hAnsi="Times New Roman" w:cs="Times New Roman"/>
          <w:sz w:val="24"/>
          <w:szCs w:val="24"/>
        </w:rPr>
        <w:t>The main variable used in this analysis is `PJME_MW`, representing electricity load in megawatts.</w:t>
      </w:r>
    </w:p>
    <w:p w14:paraId="75474B77" w14:textId="77777777" w:rsidR="008A7A39" w:rsidRPr="008F70E2" w:rsidRDefault="008A7A39" w:rsidP="008A7A39">
      <w:pPr>
        <w:numPr>
          <w:ilvl w:val="0"/>
          <w:numId w:val="12"/>
        </w:numPr>
        <w:rPr>
          <w:rFonts w:ascii="Times New Roman" w:hAnsi="Times New Roman" w:cs="Times New Roman"/>
          <w:sz w:val="24"/>
          <w:szCs w:val="24"/>
        </w:rPr>
      </w:pPr>
      <w:r w:rsidRPr="008F70E2">
        <w:rPr>
          <w:rFonts w:ascii="Times New Roman" w:hAnsi="Times New Roman" w:cs="Times New Roman"/>
          <w:sz w:val="24"/>
          <w:szCs w:val="24"/>
        </w:rPr>
        <w:t xml:space="preserve">Dataset: PJM Hourly Energy Consumption </w:t>
      </w:r>
    </w:p>
    <w:p w14:paraId="4B270FA3" w14:textId="77777777" w:rsidR="008A7A39" w:rsidRPr="008F70E2" w:rsidRDefault="008A7A39" w:rsidP="008A7A39">
      <w:pPr>
        <w:numPr>
          <w:ilvl w:val="0"/>
          <w:numId w:val="12"/>
        </w:numPr>
        <w:rPr>
          <w:rFonts w:ascii="Times New Roman" w:hAnsi="Times New Roman" w:cs="Times New Roman"/>
          <w:sz w:val="24"/>
          <w:szCs w:val="24"/>
        </w:rPr>
      </w:pPr>
      <w:r w:rsidRPr="008F70E2">
        <w:rPr>
          <w:rFonts w:ascii="Times New Roman" w:hAnsi="Times New Roman" w:cs="Times New Roman"/>
          <w:sz w:val="24"/>
          <w:szCs w:val="24"/>
        </w:rPr>
        <w:t xml:space="preserve">Source: Kaggle </w:t>
      </w:r>
    </w:p>
    <w:p w14:paraId="348FC059" w14:textId="77777777" w:rsidR="008A7A39" w:rsidRPr="008F70E2" w:rsidRDefault="008A7A39" w:rsidP="008A7A39">
      <w:pPr>
        <w:numPr>
          <w:ilvl w:val="0"/>
          <w:numId w:val="12"/>
        </w:numPr>
        <w:rPr>
          <w:rFonts w:ascii="Times New Roman" w:hAnsi="Times New Roman" w:cs="Times New Roman"/>
          <w:sz w:val="24"/>
          <w:szCs w:val="24"/>
        </w:rPr>
      </w:pPr>
      <w:r w:rsidRPr="008F70E2">
        <w:rPr>
          <w:rFonts w:ascii="Times New Roman" w:hAnsi="Times New Roman" w:cs="Times New Roman"/>
          <w:sz w:val="24"/>
          <w:szCs w:val="24"/>
        </w:rPr>
        <w:t xml:space="preserve">Frequency: Hourly </w:t>
      </w:r>
    </w:p>
    <w:p w14:paraId="09D2F1E6" w14:textId="77777777" w:rsidR="008A7A39" w:rsidRPr="008F70E2" w:rsidRDefault="008A7A39" w:rsidP="008A7A39">
      <w:pPr>
        <w:numPr>
          <w:ilvl w:val="0"/>
          <w:numId w:val="12"/>
        </w:numPr>
        <w:rPr>
          <w:rFonts w:ascii="Times New Roman" w:hAnsi="Times New Roman" w:cs="Times New Roman"/>
          <w:sz w:val="24"/>
          <w:szCs w:val="24"/>
        </w:rPr>
      </w:pPr>
      <w:r w:rsidRPr="008F70E2">
        <w:rPr>
          <w:rFonts w:ascii="Times New Roman" w:hAnsi="Times New Roman" w:cs="Times New Roman"/>
          <w:sz w:val="24"/>
          <w:szCs w:val="24"/>
        </w:rPr>
        <w:t xml:space="preserve">Observations: ~145,000 </w:t>
      </w:r>
    </w:p>
    <w:p w14:paraId="7C96B6AE" w14:textId="77777777" w:rsidR="008A7A39" w:rsidRPr="008F70E2" w:rsidRDefault="008A7A39" w:rsidP="008A7A39">
      <w:pPr>
        <w:rPr>
          <w:rFonts w:ascii="Times New Roman" w:hAnsi="Times New Roman" w:cs="Times New Roman"/>
          <w:sz w:val="24"/>
          <w:szCs w:val="24"/>
        </w:rPr>
      </w:pPr>
      <w:r w:rsidRPr="008F70E2">
        <w:rPr>
          <w:rFonts w:ascii="Times New Roman" w:hAnsi="Times New Roman" w:cs="Times New Roman"/>
          <w:noProof/>
          <w:sz w:val="24"/>
          <w:szCs w:val="24"/>
        </w:rPr>
        <w:drawing>
          <wp:inline distT="0" distB="0" distL="0" distR="0" wp14:anchorId="09789BF8" wp14:editId="73042945">
            <wp:extent cx="5486400" cy="1772285"/>
            <wp:effectExtent l="0" t="0" r="0" b="0"/>
            <wp:docPr id="150808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85125" name=""/>
                    <pic:cNvPicPr/>
                  </pic:nvPicPr>
                  <pic:blipFill>
                    <a:blip r:embed="rId8"/>
                    <a:stretch>
                      <a:fillRect/>
                    </a:stretch>
                  </pic:blipFill>
                  <pic:spPr>
                    <a:xfrm>
                      <a:off x="0" y="0"/>
                      <a:ext cx="5486400" cy="1772285"/>
                    </a:xfrm>
                    <a:prstGeom prst="rect">
                      <a:avLst/>
                    </a:prstGeom>
                  </pic:spPr>
                </pic:pic>
              </a:graphicData>
            </a:graphic>
          </wp:inline>
        </w:drawing>
      </w:r>
    </w:p>
    <w:p w14:paraId="3CEB1EE8" w14:textId="77777777" w:rsidR="008A7A39" w:rsidRPr="008F70E2" w:rsidRDefault="008A7A39" w:rsidP="008A7A39">
      <w:pPr>
        <w:pStyle w:val="Heading4"/>
        <w:rPr>
          <w:rFonts w:ascii="Times New Roman" w:hAnsi="Times New Roman" w:cs="Times New Roman"/>
          <w:i w:val="0"/>
          <w:iCs w:val="0"/>
          <w:color w:val="auto"/>
        </w:rPr>
      </w:pPr>
      <w:r w:rsidRPr="008F70E2">
        <w:rPr>
          <w:rFonts w:ascii="Times New Roman" w:hAnsi="Times New Roman" w:cs="Times New Roman"/>
          <w:i w:val="0"/>
          <w:iCs w:val="0"/>
          <w:color w:val="auto"/>
        </w:rPr>
        <w:t>Variables:</w:t>
      </w:r>
    </w:p>
    <w:p w14:paraId="230D8120" w14:textId="77777777" w:rsidR="008A7A39" w:rsidRPr="008F70E2" w:rsidRDefault="008A7A39" w:rsidP="008A7A39">
      <w:pPr>
        <w:numPr>
          <w:ilvl w:val="0"/>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Target: PJME_MW </w:t>
      </w:r>
    </w:p>
    <w:p w14:paraId="581F701B" w14:textId="77777777" w:rsidR="008A7A39" w:rsidRPr="008F70E2" w:rsidRDefault="008A7A39" w:rsidP="008A7A39">
      <w:pPr>
        <w:numPr>
          <w:ilvl w:val="0"/>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Derived: </w:t>
      </w:r>
    </w:p>
    <w:p w14:paraId="491CA096" w14:textId="77777777" w:rsidR="008A7A39" w:rsidRPr="008F70E2" w:rsidRDefault="008A7A39" w:rsidP="008A7A39">
      <w:pPr>
        <w:numPr>
          <w:ilvl w:val="1"/>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Hour </w:t>
      </w:r>
    </w:p>
    <w:p w14:paraId="6A498018" w14:textId="77777777" w:rsidR="008A7A39" w:rsidRPr="008F70E2" w:rsidRDefault="008A7A39" w:rsidP="008A7A39">
      <w:pPr>
        <w:numPr>
          <w:ilvl w:val="1"/>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Day of week </w:t>
      </w:r>
    </w:p>
    <w:p w14:paraId="20C3FE40" w14:textId="77777777" w:rsidR="008A7A39" w:rsidRPr="008F70E2" w:rsidRDefault="008A7A39" w:rsidP="008A7A39">
      <w:pPr>
        <w:numPr>
          <w:ilvl w:val="1"/>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Month </w:t>
      </w:r>
    </w:p>
    <w:p w14:paraId="19FD9573" w14:textId="77777777" w:rsidR="008A7A39" w:rsidRPr="008F70E2" w:rsidRDefault="008A7A39" w:rsidP="008A7A39">
      <w:pPr>
        <w:numPr>
          <w:ilvl w:val="1"/>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lastRenderedPageBreak/>
        <w:t xml:space="preserve">Season </w:t>
      </w:r>
    </w:p>
    <w:p w14:paraId="305B1919" w14:textId="77777777" w:rsidR="008A7A39" w:rsidRPr="008F70E2" w:rsidRDefault="008A7A39" w:rsidP="008A7A39">
      <w:pPr>
        <w:numPr>
          <w:ilvl w:val="1"/>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Demand category </w:t>
      </w:r>
    </w:p>
    <w:p w14:paraId="57BBCD4F" w14:textId="5BDC57D4" w:rsidR="00CD21AC" w:rsidRPr="008F70E2" w:rsidRDefault="008A7A39" w:rsidP="00CD21AC">
      <w:pPr>
        <w:numPr>
          <w:ilvl w:val="1"/>
          <w:numId w:val="13"/>
        </w:numPr>
        <w:spacing w:line="240" w:lineRule="auto"/>
        <w:rPr>
          <w:rFonts w:ascii="Times New Roman" w:hAnsi="Times New Roman" w:cs="Times New Roman"/>
          <w:sz w:val="24"/>
          <w:szCs w:val="24"/>
        </w:rPr>
      </w:pPr>
      <w:r w:rsidRPr="008F70E2">
        <w:rPr>
          <w:rFonts w:ascii="Times New Roman" w:hAnsi="Times New Roman" w:cs="Times New Roman"/>
          <w:sz w:val="24"/>
          <w:szCs w:val="24"/>
        </w:rPr>
        <w:t xml:space="preserve">Absolute error </w:t>
      </w:r>
    </w:p>
    <w:p w14:paraId="533FA81F" w14:textId="7BFCAF49" w:rsidR="00CD21AC" w:rsidRPr="008F70E2" w:rsidRDefault="00CD21AC" w:rsidP="00CD21AC">
      <w:pPr>
        <w:spacing w:line="240" w:lineRule="auto"/>
        <w:rPr>
          <w:rFonts w:ascii="Times New Roman" w:hAnsi="Times New Roman" w:cs="Times New Roman"/>
          <w:sz w:val="24"/>
          <w:szCs w:val="24"/>
        </w:rPr>
      </w:pPr>
      <w:r w:rsidRPr="008F70E2">
        <w:rPr>
          <w:rFonts w:ascii="Times New Roman" w:hAnsi="Times New Roman" w:cs="Times New Roman"/>
          <w:sz w:val="24"/>
          <w:szCs w:val="24"/>
        </w:rPr>
        <w:t>“The PJM dataset contains approximately 145,000 hourly observations of electricity demand and spans multiple years of system activity. After loading the dataset, the Datetime column was converted into datetime format and used as the index to support time-series processing and feature extraction.”</w:t>
      </w:r>
    </w:p>
    <w:p w14:paraId="42481C02" w14:textId="77777777" w:rsidR="008A7A39" w:rsidRPr="008F70E2" w:rsidRDefault="008A7A39" w:rsidP="008A7A39">
      <w:pPr>
        <w:pStyle w:val="Heading4"/>
        <w:rPr>
          <w:rFonts w:ascii="Times New Roman" w:hAnsi="Times New Roman" w:cs="Times New Roman"/>
          <w:i w:val="0"/>
          <w:iCs w:val="0"/>
          <w:color w:val="auto"/>
        </w:rPr>
      </w:pPr>
      <w:r w:rsidRPr="008F70E2">
        <w:rPr>
          <w:rFonts w:ascii="Times New Roman" w:hAnsi="Times New Roman" w:cs="Times New Roman"/>
          <w:i w:val="0"/>
          <w:iCs w:val="0"/>
          <w:color w:val="auto"/>
        </w:rPr>
        <w:t>Data Preparation Explanation</w:t>
      </w:r>
    </w:p>
    <w:p w14:paraId="63674CCB" w14:textId="77777777" w:rsidR="008A7A39" w:rsidRPr="008F70E2" w:rsidRDefault="008A7A39" w:rsidP="008A7A39">
      <w:pPr>
        <w:rPr>
          <w:rFonts w:ascii="Times New Roman" w:hAnsi="Times New Roman" w:cs="Times New Roman"/>
          <w:sz w:val="24"/>
          <w:szCs w:val="24"/>
        </w:rPr>
      </w:pPr>
      <w:r w:rsidRPr="008F70E2">
        <w:rPr>
          <w:rFonts w:ascii="Times New Roman" w:hAnsi="Times New Roman" w:cs="Times New Roman"/>
          <w:sz w:val="24"/>
          <w:szCs w:val="24"/>
        </w:rPr>
        <w:t>The Datetime column is converted into a proper datetime format and used as the index to support time-series analysis. This allows time-based features such as hour, weekday, and season to be extracted accurately.</w:t>
      </w:r>
    </w:p>
    <w:p w14:paraId="0CFA004F" w14:textId="77777777" w:rsidR="008A7A39" w:rsidRPr="008F70E2" w:rsidRDefault="008A7A39" w:rsidP="008A7A39">
      <w:pPr>
        <w:pStyle w:val="Heading4"/>
        <w:rPr>
          <w:rFonts w:ascii="Times New Roman" w:hAnsi="Times New Roman" w:cs="Times New Roman"/>
          <w:i w:val="0"/>
          <w:iCs w:val="0"/>
          <w:color w:val="auto"/>
        </w:rPr>
      </w:pPr>
      <w:r w:rsidRPr="008F70E2">
        <w:rPr>
          <w:rFonts w:ascii="Times New Roman" w:hAnsi="Times New Roman" w:cs="Times New Roman"/>
          <w:i w:val="0"/>
          <w:iCs w:val="0"/>
          <w:color w:val="auto"/>
        </w:rPr>
        <w:t>Forecast Construction</w:t>
      </w:r>
    </w:p>
    <w:p w14:paraId="6DEA9423" w14:textId="77777777" w:rsidR="008A7A39" w:rsidRPr="008F70E2" w:rsidRDefault="008A7A39" w:rsidP="008A7A39">
      <w:pPr>
        <w:rPr>
          <w:rFonts w:ascii="Times New Roman" w:hAnsi="Times New Roman" w:cs="Times New Roman"/>
        </w:rPr>
      </w:pPr>
      <w:r w:rsidRPr="008F70E2">
        <w:rPr>
          <w:rFonts w:ascii="Times New Roman" w:hAnsi="Times New Roman" w:cs="Times New Roman"/>
          <w:sz w:val="24"/>
          <w:szCs w:val="24"/>
        </w:rPr>
        <w:t>A lag-1 persistence model is used as a transparent baseline forecast. In this model, each predicted value is simply the previous hour's actual demand. Absolute forecast error is then computed to measure how far the forecast deviates from the actual value</w:t>
      </w:r>
    </w:p>
    <w:p w14:paraId="5B4200D1" w14:textId="77777777" w:rsidR="008A7A39" w:rsidRPr="008F70E2" w:rsidRDefault="008A7A39" w:rsidP="008A7A39">
      <w:pPr>
        <w:spacing w:after="0"/>
        <w:rPr>
          <w:rFonts w:ascii="Times New Roman" w:hAnsi="Times New Roman" w:cs="Times New Roman"/>
          <w:sz w:val="24"/>
          <w:szCs w:val="24"/>
        </w:rPr>
      </w:pPr>
      <w:r w:rsidRPr="008F70E2">
        <w:rPr>
          <w:rFonts w:ascii="Times New Roman" w:hAnsi="Times New Roman" w:cs="Times New Roman"/>
          <w:noProof/>
          <w:sz w:val="24"/>
          <w:szCs w:val="24"/>
        </w:rPr>
        <w:drawing>
          <wp:inline distT="0" distB="0" distL="0" distR="0" wp14:anchorId="01B03468" wp14:editId="5FD72277">
            <wp:extent cx="5486400" cy="3488055"/>
            <wp:effectExtent l="0" t="0" r="0" b="0"/>
            <wp:docPr id="18617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0644" name=""/>
                    <pic:cNvPicPr/>
                  </pic:nvPicPr>
                  <pic:blipFill>
                    <a:blip r:embed="rId9"/>
                    <a:stretch>
                      <a:fillRect/>
                    </a:stretch>
                  </pic:blipFill>
                  <pic:spPr>
                    <a:xfrm>
                      <a:off x="0" y="0"/>
                      <a:ext cx="5486400" cy="3488055"/>
                    </a:xfrm>
                    <a:prstGeom prst="rect">
                      <a:avLst/>
                    </a:prstGeom>
                  </pic:spPr>
                </pic:pic>
              </a:graphicData>
            </a:graphic>
          </wp:inline>
        </w:drawing>
      </w:r>
    </w:p>
    <w:p w14:paraId="75A77D8C" w14:textId="0E6B3758" w:rsidR="00CD21AC"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Methodology</w:t>
      </w:r>
    </w:p>
    <w:p w14:paraId="5DB93262" w14:textId="6F845A27"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Forecasting Model</w:t>
      </w:r>
    </w:p>
    <w:p w14:paraId="22005C16"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The baseline forecasting model used in this study is the lag-1 persistence model, defined as:</w:t>
      </w:r>
    </w:p>
    <w:p w14:paraId="02D979DC"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ŷₜ = yₜ₋₁</w:t>
      </w:r>
    </w:p>
    <w:p w14:paraId="3DE42C1B" w14:textId="17EE4170" w:rsidR="00CD21AC" w:rsidRPr="008F70E2" w:rsidRDefault="00CD21AC" w:rsidP="00CD21AC">
      <w:pPr>
        <w:rPr>
          <w:rFonts w:ascii="Times New Roman" w:hAnsi="Times New Roman" w:cs="Times New Roman"/>
        </w:rPr>
      </w:pPr>
      <w:r w:rsidRPr="00CD21AC">
        <w:rPr>
          <w:rFonts w:ascii="Times New Roman" w:hAnsi="Times New Roman" w:cs="Times New Roman"/>
        </w:rPr>
        <w:lastRenderedPageBreak/>
        <w:t>where ŷₜ is the predicted demand at time t and yₜ₋₁ is the actual demand at time t−1. This model assumes that the best estimate of the next hour’s demand is the most recent observed value.</w:t>
      </w:r>
    </w:p>
    <w:p w14:paraId="3766B723" w14:textId="37C867D0"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Error Measurement</w:t>
      </w:r>
    </w:p>
    <w:p w14:paraId="4B6AD8E1"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To evaluate forecasting performance, Absolute Error (AE) was computed as:</w:t>
      </w:r>
    </w:p>
    <w:p w14:paraId="5D0F0CDF"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AEₜ = |yₜ − ŷₜ|</w:t>
      </w:r>
    </w:p>
    <w:p w14:paraId="256DBEC0"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For example, using the dataset values shown in the notebook, when the actual demand is 29,265 MW and the predicted demand is 30,393 MW, the absolute error is:</w:t>
      </w:r>
    </w:p>
    <w:p w14:paraId="7E3B8943"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AE = |29,265 − 30,393| = 1,128 MW</w:t>
      </w:r>
    </w:p>
    <w:p w14:paraId="4D0DD469"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A second example is:</w:t>
      </w:r>
    </w:p>
    <w:p w14:paraId="269AB0C3" w14:textId="6603CBC1" w:rsidR="00CD21AC" w:rsidRPr="00CD21AC" w:rsidRDefault="00CD21AC" w:rsidP="00CD21AC">
      <w:pPr>
        <w:rPr>
          <w:rFonts w:ascii="Times New Roman" w:hAnsi="Times New Roman" w:cs="Times New Roman"/>
        </w:rPr>
      </w:pPr>
      <w:r w:rsidRPr="00CD21AC">
        <w:rPr>
          <w:rFonts w:ascii="Times New Roman" w:hAnsi="Times New Roman" w:cs="Times New Roman"/>
        </w:rPr>
        <w:t>AE = |28,357 − 29,265| = 908 MW</w:t>
      </w:r>
    </w:p>
    <w:p w14:paraId="4821F904" w14:textId="76BF5CD0" w:rsidR="001C725E" w:rsidRPr="001C725E" w:rsidRDefault="00CD21AC" w:rsidP="001C725E">
      <w:pPr>
        <w:rPr>
          <w:rFonts w:ascii="Times New Roman" w:hAnsi="Times New Roman" w:cs="Times New Roman"/>
        </w:rPr>
      </w:pPr>
      <w:r w:rsidRPr="00CD21AC">
        <w:rPr>
          <w:rFonts w:ascii="Times New Roman" w:hAnsi="Times New Roman" w:cs="Times New Roman"/>
        </w:rPr>
        <w:t>These numbers come directly from your notebook output.</w:t>
      </w:r>
    </w:p>
    <w:p w14:paraId="5A5AD94E" w14:textId="086D3E9C"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Mean Absolute Error (MAE)</w:t>
      </w:r>
    </w:p>
    <w:p w14:paraId="4BA0B519"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“Overall forecasting performance was evaluated using Mean Absolute Error (MAE), defined as:</w:t>
      </w:r>
    </w:p>
    <w:p w14:paraId="6F506D06" w14:textId="77777777" w:rsidR="00CD21AC" w:rsidRPr="00CD21AC" w:rsidRDefault="00CD21AC" w:rsidP="00CD21AC">
      <w:pPr>
        <w:rPr>
          <w:rFonts w:ascii="Times New Roman" w:hAnsi="Times New Roman" w:cs="Times New Roman"/>
        </w:rPr>
      </w:pPr>
      <w:r w:rsidRPr="00CD21AC">
        <w:rPr>
          <w:rFonts w:ascii="Times New Roman" w:hAnsi="Times New Roman" w:cs="Times New Roman"/>
        </w:rPr>
        <w:t>MAE = (1/n) Σ |yₜ − ŷₜ|</w:t>
      </w:r>
    </w:p>
    <w:p w14:paraId="7B9424FE" w14:textId="18C330BA" w:rsidR="007E2949" w:rsidRPr="008F70E2" w:rsidRDefault="00CD21AC" w:rsidP="001C725E">
      <w:pPr>
        <w:rPr>
          <w:rFonts w:ascii="Times New Roman" w:hAnsi="Times New Roman" w:cs="Times New Roman"/>
        </w:rPr>
      </w:pPr>
      <w:r w:rsidRPr="00CD21AC">
        <w:rPr>
          <w:rFonts w:ascii="Times New Roman" w:hAnsi="Times New Roman" w:cs="Times New Roman"/>
        </w:rPr>
        <w:t>MAE measures the average magnitude of forecast error in megawatts and was chosen because it is interpretable, robust to extreme outliers relative to squared-error measures, and suitable for comparing reliability across groups.</w:t>
      </w:r>
      <w:r w:rsidR="007E2949" w:rsidRPr="008F70E2">
        <w:rPr>
          <w:rFonts w:ascii="Times New Roman" w:hAnsi="Times New Roman" w:cs="Times New Roman"/>
        </w:rPr>
        <w:t>(Hyndman &amp; Athanasopoulos, 2021).</w:t>
      </w:r>
    </w:p>
    <w:p w14:paraId="603EF8A4" w14:textId="680BFA26" w:rsidR="008A7A39" w:rsidRPr="008F70E2" w:rsidRDefault="008A7A39" w:rsidP="00FF4755">
      <w:pPr>
        <w:pStyle w:val="Heading3"/>
        <w:rPr>
          <w:rFonts w:ascii="Times New Roman" w:hAnsi="Times New Roman" w:cs="Times New Roman"/>
          <w:color w:val="auto"/>
        </w:rPr>
      </w:pPr>
      <w:r w:rsidRPr="008F70E2">
        <w:rPr>
          <w:rFonts w:ascii="Times New Roman" w:hAnsi="Times New Roman" w:cs="Times New Roman"/>
          <w:color w:val="auto"/>
        </w:rPr>
        <w:t>Feature Engineering</w:t>
      </w:r>
    </w:p>
    <w:p w14:paraId="0159FC80" w14:textId="77777777" w:rsidR="001C725E" w:rsidRPr="001C725E" w:rsidRDefault="001C725E" w:rsidP="001C725E">
      <w:pPr>
        <w:rPr>
          <w:rFonts w:ascii="Times New Roman" w:hAnsi="Times New Roman" w:cs="Times New Roman"/>
        </w:rPr>
      </w:pPr>
      <w:r w:rsidRPr="001C725E">
        <w:rPr>
          <w:rFonts w:ascii="Times New Roman" w:hAnsi="Times New Roman" w:cs="Times New Roman"/>
        </w:rPr>
        <w:t>To analyze how forecasting errors vary across conditions, several features were extracted from the datetime index:</w:t>
      </w:r>
    </w:p>
    <w:p w14:paraId="74387DA2" w14:textId="77777777" w:rsidR="001C725E" w:rsidRPr="001C725E" w:rsidRDefault="001C725E" w:rsidP="001C725E">
      <w:pPr>
        <w:numPr>
          <w:ilvl w:val="0"/>
          <w:numId w:val="57"/>
        </w:numPr>
        <w:rPr>
          <w:rFonts w:ascii="Times New Roman" w:hAnsi="Times New Roman" w:cs="Times New Roman"/>
        </w:rPr>
      </w:pPr>
      <w:r w:rsidRPr="001C725E">
        <w:rPr>
          <w:rFonts w:ascii="Times New Roman" w:hAnsi="Times New Roman" w:cs="Times New Roman"/>
          <w:b/>
          <w:bCs/>
        </w:rPr>
        <w:t>Hour of day</w:t>
      </w:r>
      <w:r w:rsidRPr="001C725E">
        <w:rPr>
          <w:rFonts w:ascii="Times New Roman" w:hAnsi="Times New Roman" w:cs="Times New Roman"/>
        </w:rPr>
        <w:t xml:space="preserve"> (0–23) </w:t>
      </w:r>
    </w:p>
    <w:p w14:paraId="3638A677" w14:textId="77777777" w:rsidR="001C725E" w:rsidRPr="001C725E" w:rsidRDefault="001C725E" w:rsidP="001C725E">
      <w:pPr>
        <w:numPr>
          <w:ilvl w:val="0"/>
          <w:numId w:val="57"/>
        </w:numPr>
        <w:rPr>
          <w:rFonts w:ascii="Times New Roman" w:hAnsi="Times New Roman" w:cs="Times New Roman"/>
        </w:rPr>
      </w:pPr>
      <w:r w:rsidRPr="001C725E">
        <w:rPr>
          <w:rFonts w:ascii="Times New Roman" w:hAnsi="Times New Roman" w:cs="Times New Roman"/>
          <w:b/>
          <w:bCs/>
        </w:rPr>
        <w:t>Day of week</w:t>
      </w:r>
      <w:r w:rsidRPr="001C725E">
        <w:rPr>
          <w:rFonts w:ascii="Times New Roman" w:hAnsi="Times New Roman" w:cs="Times New Roman"/>
        </w:rPr>
        <w:t xml:space="preserve"> </w:t>
      </w:r>
    </w:p>
    <w:p w14:paraId="3656F6ED" w14:textId="77777777" w:rsidR="001C725E" w:rsidRPr="001C725E" w:rsidRDefault="001C725E" w:rsidP="001C725E">
      <w:pPr>
        <w:numPr>
          <w:ilvl w:val="0"/>
          <w:numId w:val="57"/>
        </w:numPr>
        <w:rPr>
          <w:rFonts w:ascii="Times New Roman" w:hAnsi="Times New Roman" w:cs="Times New Roman"/>
        </w:rPr>
      </w:pPr>
      <w:r w:rsidRPr="001C725E">
        <w:rPr>
          <w:rFonts w:ascii="Times New Roman" w:hAnsi="Times New Roman" w:cs="Times New Roman"/>
          <w:b/>
          <w:bCs/>
        </w:rPr>
        <w:t>Month</w:t>
      </w:r>
      <w:r w:rsidRPr="001C725E">
        <w:rPr>
          <w:rFonts w:ascii="Times New Roman" w:hAnsi="Times New Roman" w:cs="Times New Roman"/>
        </w:rPr>
        <w:t xml:space="preserve"> </w:t>
      </w:r>
    </w:p>
    <w:p w14:paraId="414BB7D1" w14:textId="77777777" w:rsidR="001C725E" w:rsidRPr="001C725E" w:rsidRDefault="001C725E" w:rsidP="001C725E">
      <w:pPr>
        <w:numPr>
          <w:ilvl w:val="0"/>
          <w:numId w:val="57"/>
        </w:numPr>
        <w:rPr>
          <w:rFonts w:ascii="Times New Roman" w:hAnsi="Times New Roman" w:cs="Times New Roman"/>
        </w:rPr>
      </w:pPr>
      <w:r w:rsidRPr="001C725E">
        <w:rPr>
          <w:rFonts w:ascii="Times New Roman" w:hAnsi="Times New Roman" w:cs="Times New Roman"/>
          <w:b/>
          <w:bCs/>
        </w:rPr>
        <w:t>Season</w:t>
      </w:r>
      <w:r w:rsidRPr="001C725E">
        <w:rPr>
          <w:rFonts w:ascii="Times New Roman" w:hAnsi="Times New Roman" w:cs="Times New Roman"/>
        </w:rPr>
        <w:t xml:space="preserve">, defined as: </w:t>
      </w:r>
    </w:p>
    <w:p w14:paraId="10D79EFA" w14:textId="77777777" w:rsidR="001C725E" w:rsidRPr="001C725E" w:rsidRDefault="001C725E" w:rsidP="001C725E">
      <w:pPr>
        <w:numPr>
          <w:ilvl w:val="1"/>
          <w:numId w:val="57"/>
        </w:numPr>
        <w:rPr>
          <w:rFonts w:ascii="Times New Roman" w:hAnsi="Times New Roman" w:cs="Times New Roman"/>
        </w:rPr>
      </w:pPr>
      <w:r w:rsidRPr="001C725E">
        <w:rPr>
          <w:rFonts w:ascii="Times New Roman" w:hAnsi="Times New Roman" w:cs="Times New Roman"/>
        </w:rPr>
        <w:t xml:space="preserve">Winter: December–February </w:t>
      </w:r>
    </w:p>
    <w:p w14:paraId="3AFA8C53" w14:textId="77777777" w:rsidR="001C725E" w:rsidRPr="001C725E" w:rsidRDefault="001C725E" w:rsidP="001C725E">
      <w:pPr>
        <w:numPr>
          <w:ilvl w:val="1"/>
          <w:numId w:val="57"/>
        </w:numPr>
        <w:rPr>
          <w:rFonts w:ascii="Times New Roman" w:hAnsi="Times New Roman" w:cs="Times New Roman"/>
        </w:rPr>
      </w:pPr>
      <w:r w:rsidRPr="001C725E">
        <w:rPr>
          <w:rFonts w:ascii="Times New Roman" w:hAnsi="Times New Roman" w:cs="Times New Roman"/>
        </w:rPr>
        <w:t xml:space="preserve">Spring: March–May </w:t>
      </w:r>
    </w:p>
    <w:p w14:paraId="38E62C23" w14:textId="77777777" w:rsidR="001C725E" w:rsidRPr="001C725E" w:rsidRDefault="001C725E" w:rsidP="001C725E">
      <w:pPr>
        <w:numPr>
          <w:ilvl w:val="1"/>
          <w:numId w:val="57"/>
        </w:numPr>
        <w:rPr>
          <w:rFonts w:ascii="Times New Roman" w:hAnsi="Times New Roman" w:cs="Times New Roman"/>
        </w:rPr>
      </w:pPr>
      <w:r w:rsidRPr="001C725E">
        <w:rPr>
          <w:rFonts w:ascii="Times New Roman" w:hAnsi="Times New Roman" w:cs="Times New Roman"/>
        </w:rPr>
        <w:t xml:space="preserve">Summer: June–August </w:t>
      </w:r>
    </w:p>
    <w:p w14:paraId="71380856" w14:textId="77777777" w:rsidR="001C725E" w:rsidRPr="001C725E" w:rsidRDefault="001C725E" w:rsidP="001C725E">
      <w:pPr>
        <w:numPr>
          <w:ilvl w:val="1"/>
          <w:numId w:val="57"/>
        </w:numPr>
        <w:rPr>
          <w:rFonts w:ascii="Times New Roman" w:hAnsi="Times New Roman" w:cs="Times New Roman"/>
        </w:rPr>
      </w:pPr>
      <w:r w:rsidRPr="001C725E">
        <w:rPr>
          <w:rFonts w:ascii="Times New Roman" w:hAnsi="Times New Roman" w:cs="Times New Roman"/>
        </w:rPr>
        <w:t xml:space="preserve">Fall: September–November </w:t>
      </w:r>
    </w:p>
    <w:p w14:paraId="0DA4D257" w14:textId="77777777" w:rsidR="001C725E" w:rsidRPr="001C725E" w:rsidRDefault="001C725E" w:rsidP="001C725E">
      <w:pPr>
        <w:rPr>
          <w:rFonts w:ascii="Times New Roman" w:hAnsi="Times New Roman" w:cs="Times New Roman"/>
        </w:rPr>
      </w:pPr>
      <w:r w:rsidRPr="001C725E">
        <w:rPr>
          <w:rFonts w:ascii="Times New Roman" w:hAnsi="Times New Roman" w:cs="Times New Roman"/>
        </w:rPr>
        <w:t>Additionally, demand was categorized into three regimes using quantiles:</w:t>
      </w:r>
    </w:p>
    <w:p w14:paraId="07261A44" w14:textId="77777777" w:rsidR="001C725E" w:rsidRPr="001C725E" w:rsidRDefault="001C725E" w:rsidP="001C725E">
      <w:pPr>
        <w:numPr>
          <w:ilvl w:val="0"/>
          <w:numId w:val="58"/>
        </w:numPr>
        <w:rPr>
          <w:rFonts w:ascii="Times New Roman" w:hAnsi="Times New Roman" w:cs="Times New Roman"/>
        </w:rPr>
      </w:pPr>
      <w:r w:rsidRPr="001C725E">
        <w:rPr>
          <w:rFonts w:ascii="Times New Roman" w:hAnsi="Times New Roman" w:cs="Times New Roman"/>
        </w:rPr>
        <w:t xml:space="preserve">Low demand </w:t>
      </w:r>
    </w:p>
    <w:p w14:paraId="5BCA6131" w14:textId="77777777" w:rsidR="001C725E" w:rsidRPr="001C725E" w:rsidRDefault="001C725E" w:rsidP="001C725E">
      <w:pPr>
        <w:numPr>
          <w:ilvl w:val="0"/>
          <w:numId w:val="58"/>
        </w:numPr>
        <w:rPr>
          <w:rFonts w:ascii="Times New Roman" w:hAnsi="Times New Roman" w:cs="Times New Roman"/>
        </w:rPr>
      </w:pPr>
      <w:r w:rsidRPr="001C725E">
        <w:rPr>
          <w:rFonts w:ascii="Times New Roman" w:hAnsi="Times New Roman" w:cs="Times New Roman"/>
        </w:rPr>
        <w:lastRenderedPageBreak/>
        <w:t xml:space="preserve">Normal demand </w:t>
      </w:r>
    </w:p>
    <w:p w14:paraId="7DFF815E" w14:textId="77777777" w:rsidR="001C725E" w:rsidRPr="008F70E2" w:rsidRDefault="001C725E" w:rsidP="001C725E">
      <w:pPr>
        <w:numPr>
          <w:ilvl w:val="0"/>
          <w:numId w:val="58"/>
        </w:numPr>
        <w:rPr>
          <w:rFonts w:ascii="Times New Roman" w:hAnsi="Times New Roman" w:cs="Times New Roman"/>
        </w:rPr>
      </w:pPr>
      <w:r w:rsidRPr="001C725E">
        <w:rPr>
          <w:rFonts w:ascii="Times New Roman" w:hAnsi="Times New Roman" w:cs="Times New Roman"/>
        </w:rPr>
        <w:t xml:space="preserve">High demand </w:t>
      </w:r>
    </w:p>
    <w:p w14:paraId="4E915A55" w14:textId="08A57A91" w:rsidR="00CD21AC" w:rsidRPr="001C725E" w:rsidRDefault="00CD21AC" w:rsidP="00CD21AC">
      <w:pPr>
        <w:rPr>
          <w:rFonts w:ascii="Times New Roman" w:hAnsi="Times New Roman" w:cs="Times New Roman"/>
        </w:rPr>
      </w:pPr>
      <w:r w:rsidRPr="008F70E2">
        <w:rPr>
          <w:rFonts w:ascii="Times New Roman" w:hAnsi="Times New Roman" w:cs="Times New Roman"/>
        </w:rPr>
        <w:t>These engineered features made it possible to compare model reliability across structured operational conditions rather than relying only on a single aggregate performance value.</w:t>
      </w:r>
    </w:p>
    <w:p w14:paraId="4A78AEF5" w14:textId="3DCAE291" w:rsidR="008A7A39" w:rsidRPr="008F70E2" w:rsidRDefault="008A7A39" w:rsidP="00BC3A5D">
      <w:pPr>
        <w:pStyle w:val="Heading1"/>
        <w:numPr>
          <w:ilvl w:val="0"/>
          <w:numId w:val="69"/>
        </w:numPr>
        <w:rPr>
          <w:rFonts w:ascii="Times New Roman" w:hAnsi="Times New Roman" w:cs="Times New Roman"/>
        </w:rPr>
      </w:pPr>
      <w:r w:rsidRPr="008F70E2">
        <w:rPr>
          <w:rFonts w:ascii="Times New Roman" w:hAnsi="Times New Roman" w:cs="Times New Roman"/>
        </w:rPr>
        <w:t xml:space="preserve">Statistical Validation </w:t>
      </w:r>
    </w:p>
    <w:p w14:paraId="114EAD29" w14:textId="77777777"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ANOVA Test</w:t>
      </w:r>
    </w:p>
    <w:p w14:paraId="1255AD1A" w14:textId="7777777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 xml:space="preserve">To determine whether forecasting errors differ significantly across groups, a </w:t>
      </w:r>
      <w:r w:rsidRPr="001C725E">
        <w:rPr>
          <w:rFonts w:ascii="Times New Roman" w:hAnsi="Times New Roman" w:cs="Times New Roman"/>
          <w:b/>
          <w:bCs/>
          <w:sz w:val="24"/>
          <w:szCs w:val="24"/>
        </w:rPr>
        <w:t>one-way Analysis of Variance (ANOVA)</w:t>
      </w:r>
      <w:r w:rsidRPr="001C725E">
        <w:rPr>
          <w:rFonts w:ascii="Times New Roman" w:hAnsi="Times New Roman" w:cs="Times New Roman"/>
          <w:sz w:val="24"/>
          <w:szCs w:val="24"/>
        </w:rPr>
        <w:t xml:space="preserve"> test was conducted.</w:t>
      </w:r>
    </w:p>
    <w:p w14:paraId="22435FB3" w14:textId="1CF3E3C0" w:rsidR="001C725E" w:rsidRPr="001C725E" w:rsidRDefault="001C725E" w:rsidP="001C725E">
      <w:pPr>
        <w:spacing w:after="0" w:line="360" w:lineRule="auto"/>
        <w:rPr>
          <w:rFonts w:ascii="Times New Roman" w:hAnsi="Times New Roman" w:cs="Times New Roman"/>
          <w:sz w:val="24"/>
          <w:szCs w:val="24"/>
        </w:rPr>
      </w:pPr>
      <m:oMathPara>
        <m:oMath>
          <m:r>
            <w:rPr>
              <w:rFonts w:ascii="Cambria Math" w:hAnsi="Cambria Math" w:cs="Times New Roman"/>
              <w:sz w:val="24"/>
              <w:szCs w:val="24"/>
            </w:rPr>
            <m:t>F=</m:t>
          </m:r>
          <m:f>
            <m:fPr>
              <m:ctrlPr>
                <w:rPr>
                  <w:rFonts w:ascii="Cambria Math" w:hAnsi="Cambria Math" w:cs="Times New Roman"/>
                  <w:sz w:val="24"/>
                  <w:szCs w:val="24"/>
                </w:rPr>
              </m:ctrlPr>
            </m:fPr>
            <m:num>
              <m:r>
                <m:rPr>
                  <m:nor/>
                </m:rPr>
                <w:rPr>
                  <w:rFonts w:ascii="Times New Roman" w:hAnsi="Times New Roman" w:cs="Times New Roman"/>
                  <w:sz w:val="24"/>
                  <w:szCs w:val="24"/>
                </w:rPr>
                <m:t>Variance Between Groups</m:t>
              </m:r>
            </m:num>
            <m:den>
              <m:r>
                <m:rPr>
                  <m:nor/>
                </m:rPr>
                <w:rPr>
                  <w:rFonts w:ascii="Times New Roman" w:hAnsi="Times New Roman" w:cs="Times New Roman"/>
                  <w:sz w:val="24"/>
                  <w:szCs w:val="24"/>
                </w:rPr>
                <m:t>Variance Within Groups</m:t>
              </m:r>
            </m:den>
          </m:f>
          <m:r>
            <w:rPr>
              <w:rFonts w:ascii="Times New Roman" w:hAnsi="Times New Roman" w:cs="Times New Roman"/>
              <w:sz w:val="24"/>
              <w:szCs w:val="24"/>
            </w:rPr>
            <w:br/>
          </m:r>
        </m:oMath>
      </m:oMathPara>
    </w:p>
    <w:p w14:paraId="5C376239" w14:textId="0ACF48D2"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A high F-statistic indicates that group means differ significantly relative to within-group variability.</w:t>
      </w:r>
    </w:p>
    <w:p w14:paraId="53C00849" w14:textId="03074108"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Seasonal Analysis</w:t>
      </w:r>
    </w:p>
    <w:p w14:paraId="090AC1B9" w14:textId="7777777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ANOVA was applied to compare forecast errors across seasons.</w:t>
      </w:r>
    </w:p>
    <w:p w14:paraId="7CB68A94" w14:textId="7777777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b/>
          <w:bCs/>
          <w:sz w:val="24"/>
          <w:szCs w:val="24"/>
        </w:rPr>
        <w:t>Results:</w:t>
      </w:r>
    </w:p>
    <w:p w14:paraId="01EF4EB3" w14:textId="77777777" w:rsidR="001C725E" w:rsidRPr="001C725E" w:rsidRDefault="001C725E" w:rsidP="001C725E">
      <w:pPr>
        <w:numPr>
          <w:ilvl w:val="0"/>
          <w:numId w:val="59"/>
        </w:num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F-</w:t>
      </w:r>
      <w:proofErr w:type="gramStart"/>
      <w:r w:rsidRPr="001C725E">
        <w:rPr>
          <w:rFonts w:ascii="Times New Roman" w:hAnsi="Times New Roman" w:cs="Times New Roman"/>
          <w:sz w:val="24"/>
          <w:szCs w:val="24"/>
        </w:rPr>
        <w:t>statistic</w:t>
      </w:r>
      <w:proofErr w:type="gramEnd"/>
      <w:r w:rsidRPr="001C725E">
        <w:rPr>
          <w:rFonts w:ascii="Times New Roman" w:hAnsi="Times New Roman" w:cs="Times New Roman"/>
          <w:sz w:val="24"/>
          <w:szCs w:val="24"/>
        </w:rPr>
        <w:t xml:space="preserve"> = </w:t>
      </w:r>
      <w:r w:rsidRPr="001C725E">
        <w:rPr>
          <w:rFonts w:ascii="Times New Roman" w:hAnsi="Times New Roman" w:cs="Times New Roman"/>
          <w:b/>
          <w:bCs/>
          <w:sz w:val="24"/>
          <w:szCs w:val="24"/>
        </w:rPr>
        <w:t>2220.62</w:t>
      </w:r>
      <w:r w:rsidRPr="001C725E">
        <w:rPr>
          <w:rFonts w:ascii="Times New Roman" w:hAnsi="Times New Roman" w:cs="Times New Roman"/>
          <w:sz w:val="24"/>
          <w:szCs w:val="24"/>
        </w:rPr>
        <w:t xml:space="preserve"> </w:t>
      </w:r>
    </w:p>
    <w:p w14:paraId="54AAD11D" w14:textId="0BC67002" w:rsidR="001C725E" w:rsidRPr="001C725E" w:rsidRDefault="001C725E" w:rsidP="001C725E">
      <w:pPr>
        <w:numPr>
          <w:ilvl w:val="0"/>
          <w:numId w:val="59"/>
        </w:num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 xml:space="preserve">p-value  </w:t>
      </w:r>
      <w:r w:rsidRPr="001C725E">
        <w:rPr>
          <w:rFonts w:ascii="Times New Roman" w:hAnsi="Times New Roman" w:cs="Times New Roman"/>
          <w:b/>
          <w:bCs/>
          <w:sz w:val="24"/>
          <w:szCs w:val="24"/>
        </w:rPr>
        <w:t>p &lt; 0.001</w:t>
      </w:r>
      <w:r w:rsidRPr="001C725E">
        <w:rPr>
          <w:rFonts w:ascii="Times New Roman" w:hAnsi="Times New Roman" w:cs="Times New Roman"/>
          <w:sz w:val="24"/>
          <w:szCs w:val="24"/>
        </w:rPr>
        <w:t xml:space="preserve"> </w:t>
      </w:r>
    </w:p>
    <w:p w14:paraId="043722C9" w14:textId="73D2A6A9"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Since the p-value is significantly less than 0.05, the null hypothesis is rejected. This indicates that forecast errors differ significantly across seasons.</w:t>
      </w:r>
    </w:p>
    <w:p w14:paraId="523E2B98" w14:textId="5685E188"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Demand Regime Analysis</w:t>
      </w:r>
    </w:p>
    <w:p w14:paraId="361B575D" w14:textId="7777777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ANOVA was also applied to compare forecast errors across demand categories.</w:t>
      </w:r>
    </w:p>
    <w:p w14:paraId="51F348E6" w14:textId="7777777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b/>
          <w:bCs/>
          <w:sz w:val="24"/>
          <w:szCs w:val="24"/>
        </w:rPr>
        <w:t>Results:</w:t>
      </w:r>
    </w:p>
    <w:p w14:paraId="7D408FA5" w14:textId="77777777" w:rsidR="001C725E" w:rsidRPr="001C725E" w:rsidRDefault="001C725E" w:rsidP="001C725E">
      <w:pPr>
        <w:numPr>
          <w:ilvl w:val="0"/>
          <w:numId w:val="60"/>
        </w:num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F-</w:t>
      </w:r>
      <w:proofErr w:type="gramStart"/>
      <w:r w:rsidRPr="001C725E">
        <w:rPr>
          <w:rFonts w:ascii="Times New Roman" w:hAnsi="Times New Roman" w:cs="Times New Roman"/>
          <w:sz w:val="24"/>
          <w:szCs w:val="24"/>
        </w:rPr>
        <w:t>statistic</w:t>
      </w:r>
      <w:proofErr w:type="gramEnd"/>
      <w:r w:rsidRPr="001C725E">
        <w:rPr>
          <w:rFonts w:ascii="Times New Roman" w:hAnsi="Times New Roman" w:cs="Times New Roman"/>
          <w:sz w:val="24"/>
          <w:szCs w:val="24"/>
        </w:rPr>
        <w:t xml:space="preserve"> = </w:t>
      </w:r>
      <w:r w:rsidRPr="001C725E">
        <w:rPr>
          <w:rFonts w:ascii="Times New Roman" w:hAnsi="Times New Roman" w:cs="Times New Roman"/>
          <w:b/>
          <w:bCs/>
          <w:sz w:val="24"/>
          <w:szCs w:val="24"/>
        </w:rPr>
        <w:t>694.21</w:t>
      </w:r>
      <w:r w:rsidRPr="001C725E">
        <w:rPr>
          <w:rFonts w:ascii="Times New Roman" w:hAnsi="Times New Roman" w:cs="Times New Roman"/>
          <w:sz w:val="24"/>
          <w:szCs w:val="24"/>
        </w:rPr>
        <w:t xml:space="preserve"> </w:t>
      </w:r>
    </w:p>
    <w:p w14:paraId="30D3A2F4" w14:textId="77777777" w:rsidR="001C725E" w:rsidRPr="001C725E" w:rsidRDefault="001C725E" w:rsidP="001C725E">
      <w:pPr>
        <w:numPr>
          <w:ilvl w:val="0"/>
          <w:numId w:val="60"/>
        </w:num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 xml:space="preserve">p-value = </w:t>
      </w:r>
      <w:r w:rsidRPr="001C725E">
        <w:rPr>
          <w:rFonts w:ascii="Times New Roman" w:hAnsi="Times New Roman" w:cs="Times New Roman"/>
          <w:b/>
          <w:bCs/>
          <w:sz w:val="24"/>
          <w:szCs w:val="24"/>
        </w:rPr>
        <w:t>8.66 × 10⁻³⁰¹</w:t>
      </w:r>
      <w:r w:rsidRPr="001C725E">
        <w:rPr>
          <w:rFonts w:ascii="Times New Roman" w:hAnsi="Times New Roman" w:cs="Times New Roman"/>
          <w:sz w:val="24"/>
          <w:szCs w:val="24"/>
        </w:rPr>
        <w:t xml:space="preserve"> </w:t>
      </w:r>
    </w:p>
    <w:p w14:paraId="45116EAA" w14:textId="74DBD8C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These results confirm that forecast errors vary significantly across demand levels.</w:t>
      </w:r>
    </w:p>
    <w:p w14:paraId="48CF53A3" w14:textId="1BBB400D" w:rsidR="001C725E" w:rsidRPr="008F70E2" w:rsidRDefault="001C725E" w:rsidP="00FF4755">
      <w:pPr>
        <w:pStyle w:val="Heading3"/>
        <w:rPr>
          <w:rFonts w:ascii="Times New Roman" w:hAnsi="Times New Roman" w:cs="Times New Roman"/>
          <w:color w:val="auto"/>
        </w:rPr>
      </w:pPr>
      <w:r w:rsidRPr="008F70E2">
        <w:rPr>
          <w:rFonts w:ascii="Times New Roman" w:hAnsi="Times New Roman" w:cs="Times New Roman"/>
          <w:color w:val="auto"/>
        </w:rPr>
        <w:t>Interpretation of Statistical Results</w:t>
      </w:r>
    </w:p>
    <w:p w14:paraId="54C872EC" w14:textId="77777777" w:rsidR="001C725E" w:rsidRPr="001C725E" w:rsidRDefault="001C725E" w:rsidP="001C725E">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The statistical analysis demonstrates that forecast errors are not uniformly distributed across different conditions. Instead, they are strongly influenced by:</w:t>
      </w:r>
    </w:p>
    <w:p w14:paraId="28EDB85A" w14:textId="77777777" w:rsidR="001C725E" w:rsidRPr="001C725E" w:rsidRDefault="001C725E" w:rsidP="001C725E">
      <w:pPr>
        <w:numPr>
          <w:ilvl w:val="0"/>
          <w:numId w:val="61"/>
        </w:num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 xml:space="preserve">Seasonal variations </w:t>
      </w:r>
    </w:p>
    <w:p w14:paraId="42C62EC2" w14:textId="77777777" w:rsidR="001C725E" w:rsidRPr="001C725E" w:rsidRDefault="001C725E" w:rsidP="001C725E">
      <w:pPr>
        <w:numPr>
          <w:ilvl w:val="0"/>
          <w:numId w:val="61"/>
        </w:numPr>
        <w:spacing w:after="0" w:line="360" w:lineRule="auto"/>
        <w:rPr>
          <w:rFonts w:ascii="Times New Roman" w:hAnsi="Times New Roman" w:cs="Times New Roman"/>
          <w:sz w:val="24"/>
          <w:szCs w:val="24"/>
        </w:rPr>
      </w:pPr>
      <w:r w:rsidRPr="001C725E">
        <w:rPr>
          <w:rFonts w:ascii="Times New Roman" w:hAnsi="Times New Roman" w:cs="Times New Roman"/>
          <w:sz w:val="24"/>
          <w:szCs w:val="24"/>
        </w:rPr>
        <w:t xml:space="preserve">Demand intensity </w:t>
      </w:r>
    </w:p>
    <w:p w14:paraId="6F1048CE" w14:textId="4381CF8A" w:rsidR="008A7A39" w:rsidRPr="008F70E2" w:rsidRDefault="001C725E" w:rsidP="00187F50">
      <w:pPr>
        <w:spacing w:after="0" w:line="360" w:lineRule="auto"/>
        <w:rPr>
          <w:rFonts w:ascii="Times New Roman" w:hAnsi="Times New Roman" w:cs="Times New Roman"/>
          <w:sz w:val="24"/>
          <w:szCs w:val="24"/>
        </w:rPr>
      </w:pPr>
      <w:r w:rsidRPr="001C725E">
        <w:rPr>
          <w:rFonts w:ascii="Times New Roman" w:hAnsi="Times New Roman" w:cs="Times New Roman"/>
          <w:sz w:val="24"/>
          <w:szCs w:val="24"/>
        </w:rPr>
        <w:lastRenderedPageBreak/>
        <w:t>This confirms that forecasting reliability depends on external system conditions rather than remaining constant over time.</w:t>
      </w:r>
    </w:p>
    <w:p w14:paraId="5EC5E744"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Results &amp; Analysis</w:t>
      </w:r>
    </w:p>
    <w:p w14:paraId="4637C8C2" w14:textId="315B58ED" w:rsidR="00F0189E" w:rsidRPr="008F70E2" w:rsidRDefault="008A7A39" w:rsidP="007102DD">
      <w:pPr>
        <w:spacing w:line="360" w:lineRule="auto"/>
        <w:rPr>
          <w:rFonts w:ascii="Times New Roman" w:hAnsi="Times New Roman" w:cs="Times New Roman"/>
        </w:rPr>
      </w:pPr>
      <w:r w:rsidRPr="008F70E2">
        <w:rPr>
          <w:rFonts w:ascii="Times New Roman" w:hAnsi="Times New Roman" w:cs="Times New Roman"/>
          <w:sz w:val="24"/>
          <w:szCs w:val="24"/>
        </w:rPr>
        <w:t>Forecast errors vary substantially across hours of the day. Higher error values are observed during peak demand periods such as early morning and late evening. This suggests that rapid shifts in electricity usage make forecasting more difficult during these hours.</w:t>
      </w:r>
    </w:p>
    <w:p w14:paraId="39FB02AB" w14:textId="53C027F8" w:rsidR="00F0189E" w:rsidRPr="008F70E2" w:rsidRDefault="00F0189E" w:rsidP="00F0189E">
      <w:pPr>
        <w:pStyle w:val="Heading2"/>
        <w:rPr>
          <w:rFonts w:ascii="Times New Roman" w:hAnsi="Times New Roman" w:cs="Times New Roman"/>
          <w:color w:val="auto"/>
        </w:rPr>
      </w:pPr>
      <w:r w:rsidRPr="008F70E2">
        <w:rPr>
          <w:rFonts w:ascii="Times New Roman" w:hAnsi="Times New Roman" w:cs="Times New Roman"/>
          <w:color w:val="auto"/>
        </w:rPr>
        <w:t>Error by Hour of Day</w:t>
      </w:r>
    </w:p>
    <w:p w14:paraId="6E25B54C" w14:textId="170E9074" w:rsidR="00A80250" w:rsidRPr="008F70E2" w:rsidRDefault="00A80250" w:rsidP="00A80250">
      <w:pPr>
        <w:rPr>
          <w:rFonts w:ascii="Times New Roman" w:hAnsi="Times New Roman" w:cs="Times New Roman"/>
        </w:rPr>
      </w:pPr>
      <w:r w:rsidRPr="008F70E2">
        <w:rPr>
          <w:rFonts w:ascii="Times New Roman" w:hAnsi="Times New Roman" w:cs="Times New Roman"/>
          <w:b/>
          <w:bCs/>
        </w:rPr>
        <w:t>Figure 1</w:t>
      </w:r>
      <w:r w:rsidRPr="008F70E2">
        <w:rPr>
          <w:rFonts w:ascii="Times New Roman" w:hAnsi="Times New Roman" w:cs="Times New Roman"/>
        </w:rPr>
        <w:t xml:space="preserve"> </w:t>
      </w:r>
      <w:proofErr w:type="gramStart"/>
      <w:r w:rsidRPr="008F70E2">
        <w:rPr>
          <w:rFonts w:ascii="Times New Roman" w:hAnsi="Times New Roman" w:cs="Times New Roman"/>
        </w:rPr>
        <w:t>shows mean</w:t>
      </w:r>
      <w:proofErr w:type="gramEnd"/>
      <w:r w:rsidRPr="008F70E2">
        <w:rPr>
          <w:rFonts w:ascii="Times New Roman" w:hAnsi="Times New Roman" w:cs="Times New Roman"/>
        </w:rPr>
        <w:t xml:space="preserve"> absolute forecast error by hour of day. Forecast errors vary substantially across intraday intervals, with higher values observed during early morning and late evening hours. These periods correspond to times when electricity demand changes rapidly, making it more difficult for the lag-1 model to capture current conditions accurately. In contrast, midday hours show relatively lower errors, suggesting more stable demand behavior.</w:t>
      </w:r>
    </w:p>
    <w:p w14:paraId="405BF3F5" w14:textId="77777777" w:rsidR="008A7A39" w:rsidRPr="008F70E2" w:rsidRDefault="008A7A39" w:rsidP="00957B09">
      <w:pPr>
        <w:spacing w:after="0" w:line="360" w:lineRule="auto"/>
        <w:rPr>
          <w:rFonts w:ascii="Times New Roman" w:hAnsi="Times New Roman" w:cs="Times New Roman"/>
          <w:sz w:val="24"/>
          <w:szCs w:val="24"/>
        </w:rPr>
      </w:pPr>
      <w:r w:rsidRPr="008F70E2">
        <w:rPr>
          <w:rFonts w:ascii="Times New Roman" w:hAnsi="Times New Roman" w:cs="Times New Roman"/>
          <w:noProof/>
          <w:sz w:val="24"/>
          <w:szCs w:val="24"/>
        </w:rPr>
        <w:drawing>
          <wp:inline distT="0" distB="0" distL="0" distR="0" wp14:anchorId="5B522146" wp14:editId="78D35670">
            <wp:extent cx="5486400" cy="3893185"/>
            <wp:effectExtent l="0" t="0" r="0" b="0"/>
            <wp:docPr id="7829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2687" name=""/>
                    <pic:cNvPicPr/>
                  </pic:nvPicPr>
                  <pic:blipFill>
                    <a:blip r:embed="rId10"/>
                    <a:stretch>
                      <a:fillRect/>
                    </a:stretch>
                  </pic:blipFill>
                  <pic:spPr>
                    <a:xfrm>
                      <a:off x="0" y="0"/>
                      <a:ext cx="5486400" cy="3893185"/>
                    </a:xfrm>
                    <a:prstGeom prst="rect">
                      <a:avLst/>
                    </a:prstGeom>
                  </pic:spPr>
                </pic:pic>
              </a:graphicData>
            </a:graphic>
          </wp:inline>
        </w:drawing>
      </w:r>
    </w:p>
    <w:p w14:paraId="1603DD83" w14:textId="0885536E" w:rsidR="00A80250" w:rsidRPr="008F70E2" w:rsidRDefault="00957B09" w:rsidP="00957B09">
      <w:pPr>
        <w:spacing w:after="0" w:line="360" w:lineRule="auto"/>
        <w:jc w:val="center"/>
        <w:rPr>
          <w:rFonts w:ascii="Times New Roman" w:hAnsi="Times New Roman" w:cs="Times New Roman"/>
          <w:sz w:val="24"/>
          <w:szCs w:val="24"/>
        </w:rPr>
      </w:pPr>
      <w:r w:rsidRPr="008F70E2">
        <w:rPr>
          <w:rFonts w:ascii="Times New Roman" w:hAnsi="Times New Roman" w:cs="Times New Roman"/>
          <w:sz w:val="24"/>
          <w:szCs w:val="24"/>
        </w:rPr>
        <w:t>Figure 1. Mean Absolute Forecast Error by Hour of Day</w:t>
      </w:r>
    </w:p>
    <w:p w14:paraId="0BFCAF9D" w14:textId="77777777" w:rsidR="008A7A39" w:rsidRPr="008F70E2" w:rsidRDefault="008A7A39" w:rsidP="00BF220C">
      <w:pPr>
        <w:spacing w:line="360" w:lineRule="auto"/>
        <w:ind w:left="720"/>
        <w:rPr>
          <w:rFonts w:ascii="Times New Roman" w:hAnsi="Times New Roman" w:cs="Times New Roman"/>
          <w:sz w:val="24"/>
          <w:szCs w:val="24"/>
        </w:rPr>
      </w:pPr>
      <w:r w:rsidRPr="008F70E2">
        <w:rPr>
          <w:rFonts w:ascii="Times New Roman" w:hAnsi="Times New Roman" w:cs="Times New Roman"/>
          <w:sz w:val="24"/>
          <w:szCs w:val="24"/>
        </w:rPr>
        <w:t xml:space="preserve">Highest error at: </w:t>
      </w:r>
    </w:p>
    <w:p w14:paraId="77E9D84C" w14:textId="77777777" w:rsidR="008A7A39" w:rsidRPr="008F70E2" w:rsidRDefault="008A7A39" w:rsidP="007102DD">
      <w:pPr>
        <w:numPr>
          <w:ilvl w:val="1"/>
          <w:numId w:val="17"/>
        </w:num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Early morning (0–2) </w:t>
      </w:r>
    </w:p>
    <w:p w14:paraId="611BD9A3" w14:textId="77777777" w:rsidR="008A7A39" w:rsidRPr="008F70E2" w:rsidRDefault="008A7A39" w:rsidP="007102DD">
      <w:pPr>
        <w:numPr>
          <w:ilvl w:val="1"/>
          <w:numId w:val="17"/>
        </w:num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Peak hours (7–9) </w:t>
      </w:r>
    </w:p>
    <w:p w14:paraId="04793023" w14:textId="77777777" w:rsidR="008A7A39" w:rsidRPr="008F70E2" w:rsidRDefault="008A7A39" w:rsidP="007102DD">
      <w:pPr>
        <w:numPr>
          <w:ilvl w:val="1"/>
          <w:numId w:val="17"/>
        </w:numPr>
        <w:spacing w:line="360" w:lineRule="auto"/>
        <w:rPr>
          <w:rFonts w:ascii="Times New Roman" w:hAnsi="Times New Roman" w:cs="Times New Roman"/>
          <w:sz w:val="24"/>
          <w:szCs w:val="24"/>
        </w:rPr>
      </w:pPr>
      <w:r w:rsidRPr="008F70E2">
        <w:rPr>
          <w:rFonts w:ascii="Times New Roman" w:hAnsi="Times New Roman" w:cs="Times New Roman"/>
          <w:sz w:val="24"/>
          <w:szCs w:val="24"/>
        </w:rPr>
        <w:lastRenderedPageBreak/>
        <w:t xml:space="preserve">Late night (23) </w:t>
      </w:r>
    </w:p>
    <w:p w14:paraId="38387419" w14:textId="77777777" w:rsidR="008A7A39" w:rsidRPr="008F70E2" w:rsidRDefault="008A7A39" w:rsidP="00BF220C">
      <w:pPr>
        <w:spacing w:line="360" w:lineRule="auto"/>
        <w:ind w:left="720"/>
        <w:rPr>
          <w:rFonts w:ascii="Times New Roman" w:hAnsi="Times New Roman" w:cs="Times New Roman"/>
          <w:sz w:val="24"/>
          <w:szCs w:val="24"/>
        </w:rPr>
      </w:pPr>
      <w:r w:rsidRPr="008F70E2">
        <w:rPr>
          <w:rFonts w:ascii="Times New Roman" w:hAnsi="Times New Roman" w:cs="Times New Roman"/>
          <w:sz w:val="24"/>
          <w:szCs w:val="24"/>
        </w:rPr>
        <w:t xml:space="preserve">Lowest error during midday </w:t>
      </w:r>
    </w:p>
    <w:p w14:paraId="2F1A1713" w14:textId="77777777" w:rsidR="005B3FBF" w:rsidRPr="005B3FBF" w:rsidRDefault="005B3FBF" w:rsidP="005B3FBF">
      <w:pPr>
        <w:spacing w:line="360" w:lineRule="auto"/>
        <w:rPr>
          <w:rFonts w:ascii="Times New Roman" w:hAnsi="Times New Roman" w:cs="Times New Roman"/>
          <w:sz w:val="24"/>
          <w:szCs w:val="24"/>
        </w:rPr>
      </w:pPr>
      <w:r w:rsidRPr="005B3FBF">
        <w:rPr>
          <w:rFonts w:ascii="Times New Roman" w:hAnsi="Times New Roman" w:cs="Times New Roman"/>
          <w:sz w:val="24"/>
          <w:szCs w:val="24"/>
        </w:rPr>
        <w:t>The analysis of forecast error by day of the week reveals clear variability in model performance across different days. The results show that forecast errors are generally lower during weekends, particularly on Saturday and Sunday, compared to weekdays. In contrast, weekdays such as Tuesday and Wednesday exhibit higher error values.</w:t>
      </w:r>
    </w:p>
    <w:p w14:paraId="4A9F4F05" w14:textId="15D129E6" w:rsidR="008A7A39" w:rsidRPr="008F70E2" w:rsidRDefault="005B3FBF" w:rsidP="007102DD">
      <w:pPr>
        <w:spacing w:line="360" w:lineRule="auto"/>
        <w:rPr>
          <w:rFonts w:ascii="Times New Roman" w:hAnsi="Times New Roman" w:cs="Times New Roman"/>
          <w:sz w:val="24"/>
          <w:szCs w:val="24"/>
        </w:rPr>
      </w:pPr>
      <w:r w:rsidRPr="005B3FBF">
        <w:rPr>
          <w:rFonts w:ascii="Times New Roman" w:hAnsi="Times New Roman" w:cs="Times New Roman"/>
          <w:sz w:val="24"/>
          <w:szCs w:val="24"/>
        </w:rPr>
        <w:t>This pattern can be explained by differences in electricity consumption behavior. Weekday demand is typically influenced by industrial and commercial activities, which introduce higher variability and unpredictability. On the other hand, weekend demand is more stable and residential-driven, making it easier for the lag-1 model to capture patterns. This demonstrates that forecasting accuracy is not uniform across the week and depends on underlying demand dynamics</w:t>
      </w:r>
      <w:r w:rsidR="008A7A39" w:rsidRPr="008F70E2">
        <w:rPr>
          <w:rFonts w:ascii="Times New Roman" w:hAnsi="Times New Roman" w:cs="Times New Roman"/>
          <w:sz w:val="24"/>
          <w:szCs w:val="24"/>
        </w:rPr>
        <w:t>.</w:t>
      </w:r>
    </w:p>
    <w:p w14:paraId="5CA740E4" w14:textId="77777777" w:rsidR="008A7A39" w:rsidRPr="008F70E2" w:rsidRDefault="008A7A39" w:rsidP="007102DD">
      <w:pPr>
        <w:pStyle w:val="Heading2"/>
        <w:spacing w:line="360" w:lineRule="auto"/>
        <w:rPr>
          <w:rFonts w:ascii="Times New Roman" w:hAnsi="Times New Roman" w:cs="Times New Roman"/>
          <w:color w:val="auto"/>
          <w:sz w:val="24"/>
          <w:szCs w:val="24"/>
        </w:rPr>
      </w:pPr>
      <w:r w:rsidRPr="008F70E2">
        <w:rPr>
          <w:rFonts w:ascii="Times New Roman" w:hAnsi="Times New Roman" w:cs="Times New Roman"/>
          <w:color w:val="auto"/>
          <w:sz w:val="24"/>
          <w:szCs w:val="24"/>
        </w:rPr>
        <w:t>Error by Day of Week</w:t>
      </w:r>
    </w:p>
    <w:p w14:paraId="3D98029A" w14:textId="1835C8F8" w:rsidR="00957B09" w:rsidRPr="008F70E2" w:rsidRDefault="00957B09" w:rsidP="00957B09">
      <w:pPr>
        <w:rPr>
          <w:rFonts w:ascii="Times New Roman" w:hAnsi="Times New Roman" w:cs="Times New Roman"/>
        </w:rPr>
      </w:pPr>
      <w:r w:rsidRPr="008F70E2">
        <w:rPr>
          <w:rFonts w:ascii="Times New Roman" w:hAnsi="Times New Roman" w:cs="Times New Roman"/>
          <w:b/>
          <w:bCs/>
        </w:rPr>
        <w:t>Figure 2</w:t>
      </w:r>
      <w:r w:rsidRPr="008F70E2">
        <w:rPr>
          <w:rFonts w:ascii="Times New Roman" w:hAnsi="Times New Roman" w:cs="Times New Roman"/>
        </w:rPr>
        <w:t xml:space="preserve"> presents mean absolute forecast error by day of the week. Forecast errors are generally lower on weekends and higher on weekdays, particularly around Tuesday and Wednesday. This likely reflects the greater variability introduced by industrial and commercial activity during business days. The result indicates that weekly consumption structure meaningfully affects forecast reliability.”</w:t>
      </w:r>
    </w:p>
    <w:p w14:paraId="17714F03" w14:textId="77777777" w:rsidR="008A7A39" w:rsidRPr="008F70E2" w:rsidRDefault="008A7A39" w:rsidP="00957B09">
      <w:pPr>
        <w:spacing w:after="0" w:line="360" w:lineRule="auto"/>
        <w:rPr>
          <w:rFonts w:ascii="Times New Roman" w:hAnsi="Times New Roman" w:cs="Times New Roman"/>
          <w:sz w:val="24"/>
          <w:szCs w:val="24"/>
        </w:rPr>
      </w:pPr>
      <w:r w:rsidRPr="008F70E2">
        <w:rPr>
          <w:rFonts w:ascii="Times New Roman" w:hAnsi="Times New Roman" w:cs="Times New Roman"/>
          <w:noProof/>
          <w:sz w:val="24"/>
          <w:szCs w:val="24"/>
        </w:rPr>
        <w:lastRenderedPageBreak/>
        <w:drawing>
          <wp:inline distT="0" distB="0" distL="0" distR="0" wp14:anchorId="5EA808FC" wp14:editId="6F6DA6F4">
            <wp:extent cx="5486400" cy="4729480"/>
            <wp:effectExtent l="0" t="0" r="0" b="0"/>
            <wp:docPr id="131677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2283" name=""/>
                    <pic:cNvPicPr/>
                  </pic:nvPicPr>
                  <pic:blipFill>
                    <a:blip r:embed="rId11"/>
                    <a:stretch>
                      <a:fillRect/>
                    </a:stretch>
                  </pic:blipFill>
                  <pic:spPr>
                    <a:xfrm>
                      <a:off x="0" y="0"/>
                      <a:ext cx="5486400" cy="4729480"/>
                    </a:xfrm>
                    <a:prstGeom prst="rect">
                      <a:avLst/>
                    </a:prstGeom>
                  </pic:spPr>
                </pic:pic>
              </a:graphicData>
            </a:graphic>
          </wp:inline>
        </w:drawing>
      </w:r>
    </w:p>
    <w:p w14:paraId="057EDC0F" w14:textId="38FF8590" w:rsidR="00957B09" w:rsidRPr="008F70E2" w:rsidRDefault="00957B09" w:rsidP="00957B09">
      <w:pPr>
        <w:spacing w:after="0" w:line="360" w:lineRule="auto"/>
        <w:jc w:val="center"/>
        <w:rPr>
          <w:rFonts w:ascii="Times New Roman" w:hAnsi="Times New Roman" w:cs="Times New Roman"/>
          <w:sz w:val="24"/>
          <w:szCs w:val="24"/>
        </w:rPr>
      </w:pPr>
      <w:r w:rsidRPr="008F70E2">
        <w:rPr>
          <w:rFonts w:ascii="Times New Roman" w:hAnsi="Times New Roman" w:cs="Times New Roman"/>
          <w:sz w:val="24"/>
          <w:szCs w:val="24"/>
        </w:rPr>
        <w:t>Figure 2. Mean Absolute Forecast Error by Day of Week</w:t>
      </w:r>
    </w:p>
    <w:p w14:paraId="61FFCB0C" w14:textId="77777777" w:rsidR="008A7A39" w:rsidRPr="008F70E2" w:rsidRDefault="008A7A39" w:rsidP="00BF220C">
      <w:pPr>
        <w:spacing w:line="360" w:lineRule="auto"/>
        <w:ind w:left="720"/>
        <w:rPr>
          <w:rFonts w:ascii="Times New Roman" w:hAnsi="Times New Roman" w:cs="Times New Roman"/>
          <w:sz w:val="24"/>
          <w:szCs w:val="24"/>
        </w:rPr>
      </w:pPr>
      <w:r w:rsidRPr="008F70E2">
        <w:rPr>
          <w:rFonts w:ascii="Times New Roman" w:hAnsi="Times New Roman" w:cs="Times New Roman"/>
          <w:sz w:val="24"/>
          <w:szCs w:val="24"/>
        </w:rPr>
        <w:t xml:space="preserve">Higher error: Tuesday, Wednesday </w:t>
      </w:r>
    </w:p>
    <w:p w14:paraId="5C052418" w14:textId="45B03083" w:rsidR="008A7A39" w:rsidRPr="008F70E2" w:rsidRDefault="008A7A39" w:rsidP="00BF220C">
      <w:pPr>
        <w:spacing w:line="360" w:lineRule="auto"/>
        <w:ind w:left="720"/>
        <w:rPr>
          <w:rFonts w:ascii="Times New Roman" w:hAnsi="Times New Roman" w:cs="Times New Roman"/>
          <w:sz w:val="24"/>
          <w:szCs w:val="24"/>
        </w:rPr>
      </w:pPr>
      <w:r w:rsidRPr="008F70E2">
        <w:rPr>
          <w:rFonts w:ascii="Times New Roman" w:hAnsi="Times New Roman" w:cs="Times New Roman"/>
          <w:sz w:val="24"/>
          <w:szCs w:val="24"/>
        </w:rPr>
        <w:t xml:space="preserve">Lower error: Weekend </w:t>
      </w:r>
    </w:p>
    <w:p w14:paraId="4B009276"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Forecast errors vary across days of the week, indicating that electricity </w:t>
      </w:r>
      <w:proofErr w:type="gramStart"/>
      <w:r w:rsidRPr="008F70E2">
        <w:rPr>
          <w:rFonts w:ascii="Times New Roman" w:hAnsi="Times New Roman" w:cs="Times New Roman"/>
          <w:sz w:val="24"/>
          <w:szCs w:val="24"/>
        </w:rPr>
        <w:t>demand behavior</w:t>
      </w:r>
      <w:proofErr w:type="gramEnd"/>
      <w:r w:rsidRPr="008F70E2">
        <w:rPr>
          <w:rFonts w:ascii="Times New Roman" w:hAnsi="Times New Roman" w:cs="Times New Roman"/>
          <w:sz w:val="24"/>
          <w:szCs w:val="24"/>
        </w:rPr>
        <w:t xml:space="preserve"> is not constant throughout the week. Weekdays generally show slightly higher error levels, likely due to increased industrial and commercial activity. This suggests that weekly demand structure affects forecast reliability.</w:t>
      </w:r>
    </w:p>
    <w:p w14:paraId="6FFFA330" w14:textId="77777777" w:rsidR="008A7A39" w:rsidRPr="008F70E2" w:rsidRDefault="008A7A39" w:rsidP="008F70E2">
      <w:pPr>
        <w:pStyle w:val="Heading2"/>
        <w:rPr>
          <w:rFonts w:ascii="Times New Roman" w:hAnsi="Times New Roman" w:cs="Times New Roman"/>
          <w:i/>
          <w:iCs/>
          <w:color w:val="auto"/>
        </w:rPr>
      </w:pPr>
      <w:r w:rsidRPr="008F70E2">
        <w:rPr>
          <w:rFonts w:ascii="Times New Roman" w:hAnsi="Times New Roman" w:cs="Times New Roman"/>
          <w:color w:val="auto"/>
        </w:rPr>
        <w:t>Error by Season</w:t>
      </w:r>
    </w:p>
    <w:p w14:paraId="7493C6A1" w14:textId="05C28D6A" w:rsidR="00957B09" w:rsidRPr="008F70E2" w:rsidRDefault="00957B09" w:rsidP="00957B09">
      <w:pPr>
        <w:rPr>
          <w:rFonts w:ascii="Times New Roman" w:hAnsi="Times New Roman" w:cs="Times New Roman"/>
        </w:rPr>
      </w:pPr>
      <w:r w:rsidRPr="008F70E2">
        <w:rPr>
          <w:rFonts w:ascii="Times New Roman" w:hAnsi="Times New Roman" w:cs="Times New Roman"/>
          <w:b/>
          <w:bCs/>
        </w:rPr>
        <w:t>Figure 3</w:t>
      </w:r>
      <w:r w:rsidRPr="008F70E2">
        <w:rPr>
          <w:rFonts w:ascii="Times New Roman" w:hAnsi="Times New Roman" w:cs="Times New Roman"/>
        </w:rPr>
        <w:t xml:space="preserve"> shows that forecast errors differ significantly across seasons. Summer exhibits the highest error, while spring has the lowest. This seasonal variation is likely driven by weather-sensitive electricity demand, especially increased cooling load during summer months. The result indicates that seasonal conditions are a major determinant of forecasting reliability.</w:t>
      </w:r>
    </w:p>
    <w:p w14:paraId="3D245EF9" w14:textId="77777777" w:rsidR="008A7A39" w:rsidRPr="008F70E2" w:rsidRDefault="008A7A39" w:rsidP="00957B09">
      <w:pPr>
        <w:spacing w:after="0" w:line="360" w:lineRule="auto"/>
        <w:rPr>
          <w:rFonts w:ascii="Times New Roman" w:hAnsi="Times New Roman" w:cs="Times New Roman"/>
          <w:sz w:val="24"/>
          <w:szCs w:val="24"/>
        </w:rPr>
      </w:pPr>
      <w:r w:rsidRPr="008F70E2">
        <w:rPr>
          <w:rFonts w:ascii="Times New Roman" w:hAnsi="Times New Roman" w:cs="Times New Roman"/>
          <w:noProof/>
          <w:sz w:val="24"/>
          <w:szCs w:val="24"/>
        </w:rPr>
        <w:lastRenderedPageBreak/>
        <w:drawing>
          <wp:inline distT="0" distB="0" distL="0" distR="0" wp14:anchorId="5CAABEB3" wp14:editId="1D62ADC6">
            <wp:extent cx="5486400" cy="4615815"/>
            <wp:effectExtent l="0" t="0" r="0" b="0"/>
            <wp:docPr id="8073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3467" name=""/>
                    <pic:cNvPicPr/>
                  </pic:nvPicPr>
                  <pic:blipFill>
                    <a:blip r:embed="rId12"/>
                    <a:stretch>
                      <a:fillRect/>
                    </a:stretch>
                  </pic:blipFill>
                  <pic:spPr>
                    <a:xfrm>
                      <a:off x="0" y="0"/>
                      <a:ext cx="5486400" cy="4615815"/>
                    </a:xfrm>
                    <a:prstGeom prst="rect">
                      <a:avLst/>
                    </a:prstGeom>
                  </pic:spPr>
                </pic:pic>
              </a:graphicData>
            </a:graphic>
          </wp:inline>
        </w:drawing>
      </w:r>
    </w:p>
    <w:p w14:paraId="0EA8FE6B" w14:textId="29AE04B2" w:rsidR="00957B09" w:rsidRPr="008F70E2" w:rsidRDefault="00957B09" w:rsidP="00957B09">
      <w:pPr>
        <w:spacing w:line="360" w:lineRule="auto"/>
        <w:jc w:val="center"/>
        <w:rPr>
          <w:rFonts w:ascii="Times New Roman" w:hAnsi="Times New Roman" w:cs="Times New Roman"/>
          <w:sz w:val="24"/>
          <w:szCs w:val="24"/>
        </w:rPr>
      </w:pPr>
      <w:r w:rsidRPr="008F70E2">
        <w:rPr>
          <w:rFonts w:ascii="Times New Roman" w:hAnsi="Times New Roman" w:cs="Times New Roman"/>
          <w:sz w:val="24"/>
          <w:szCs w:val="24"/>
        </w:rPr>
        <w:t>Figure 3. Mean Absolute Forecast Error by Season</w:t>
      </w:r>
    </w:p>
    <w:p w14:paraId="6D922D7C" w14:textId="77777777" w:rsidR="008A7A39" w:rsidRPr="008F70E2" w:rsidRDefault="008A7A39" w:rsidP="00BF220C">
      <w:pPr>
        <w:spacing w:line="360" w:lineRule="auto"/>
        <w:ind w:left="720"/>
        <w:rPr>
          <w:rFonts w:ascii="Times New Roman" w:hAnsi="Times New Roman" w:cs="Times New Roman"/>
          <w:sz w:val="24"/>
          <w:szCs w:val="24"/>
        </w:rPr>
      </w:pPr>
      <w:r w:rsidRPr="008F70E2">
        <w:rPr>
          <w:rFonts w:ascii="Times New Roman" w:hAnsi="Times New Roman" w:cs="Times New Roman"/>
          <w:sz w:val="24"/>
          <w:szCs w:val="24"/>
        </w:rPr>
        <w:t xml:space="preserve">Highest: Summer </w:t>
      </w:r>
    </w:p>
    <w:p w14:paraId="1BE7D06E" w14:textId="77777777" w:rsidR="008A7A39" w:rsidRPr="008F70E2" w:rsidRDefault="008A7A39" w:rsidP="00BF220C">
      <w:pPr>
        <w:spacing w:line="360" w:lineRule="auto"/>
        <w:ind w:left="720"/>
        <w:rPr>
          <w:rFonts w:ascii="Times New Roman" w:hAnsi="Times New Roman" w:cs="Times New Roman"/>
          <w:sz w:val="24"/>
          <w:szCs w:val="24"/>
        </w:rPr>
      </w:pPr>
      <w:r w:rsidRPr="008F70E2">
        <w:rPr>
          <w:rFonts w:ascii="Times New Roman" w:hAnsi="Times New Roman" w:cs="Times New Roman"/>
          <w:sz w:val="24"/>
          <w:szCs w:val="24"/>
        </w:rPr>
        <w:t>Lowest: Spring  Interpretation:</w:t>
      </w:r>
    </w:p>
    <w:p w14:paraId="66E8A4C5" w14:textId="77777777" w:rsidR="005B3FBF" w:rsidRPr="005B3FBF" w:rsidRDefault="005B3FBF" w:rsidP="005B3FBF">
      <w:pPr>
        <w:spacing w:line="360" w:lineRule="auto"/>
        <w:rPr>
          <w:rFonts w:ascii="Times New Roman" w:hAnsi="Times New Roman" w:cs="Times New Roman"/>
          <w:sz w:val="24"/>
          <w:szCs w:val="24"/>
        </w:rPr>
      </w:pPr>
      <w:r w:rsidRPr="005B3FBF">
        <w:rPr>
          <w:rFonts w:ascii="Times New Roman" w:hAnsi="Times New Roman" w:cs="Times New Roman"/>
          <w:sz w:val="24"/>
          <w:szCs w:val="24"/>
        </w:rPr>
        <w:t>The seasonal analysis indicates significant differences in forecast error across seasons. The highest errors are observed during the summer season, while spring exhibits the lowest error levels. Fall and winter show moderate error values.</w:t>
      </w:r>
    </w:p>
    <w:p w14:paraId="060604B8" w14:textId="77777777" w:rsidR="005B3FBF" w:rsidRPr="005B3FBF" w:rsidRDefault="005B3FBF" w:rsidP="005B3FBF">
      <w:pPr>
        <w:spacing w:line="360" w:lineRule="auto"/>
        <w:rPr>
          <w:rFonts w:ascii="Times New Roman" w:hAnsi="Times New Roman" w:cs="Times New Roman"/>
          <w:sz w:val="24"/>
          <w:szCs w:val="24"/>
        </w:rPr>
      </w:pPr>
      <w:r w:rsidRPr="005B3FBF">
        <w:rPr>
          <w:rFonts w:ascii="Times New Roman" w:hAnsi="Times New Roman" w:cs="Times New Roman"/>
          <w:sz w:val="24"/>
          <w:szCs w:val="24"/>
        </w:rPr>
        <w:t>The increased error during summer can be attributed to high electricity demand driven by cooling needs, such as air conditioning usage. These demand spikes are often abrupt and difficult to predict using a simple lag-based model. In contrast, spring typically experiences milder weather conditions and more stable demand patterns, resulting in lower forecast errors.</w:t>
      </w:r>
    </w:p>
    <w:p w14:paraId="56C70C4A" w14:textId="57B06D5A" w:rsidR="008A7A39" w:rsidRPr="008F70E2" w:rsidRDefault="005B3FBF" w:rsidP="007102DD">
      <w:pPr>
        <w:spacing w:line="360" w:lineRule="auto"/>
        <w:rPr>
          <w:rFonts w:ascii="Times New Roman" w:hAnsi="Times New Roman" w:cs="Times New Roman"/>
          <w:sz w:val="24"/>
          <w:szCs w:val="24"/>
        </w:rPr>
      </w:pPr>
      <w:r w:rsidRPr="005B3FBF">
        <w:rPr>
          <w:rFonts w:ascii="Times New Roman" w:hAnsi="Times New Roman" w:cs="Times New Roman"/>
          <w:sz w:val="24"/>
          <w:szCs w:val="24"/>
        </w:rPr>
        <w:lastRenderedPageBreak/>
        <w:t>These findings confirm that seasonal factors play a critical role in forecasting reliability and highlight the limitations of simple models under extreme conditions.</w:t>
      </w:r>
    </w:p>
    <w:p w14:paraId="2D2F58DD" w14:textId="77777777" w:rsidR="008A7A39" w:rsidRPr="008F70E2" w:rsidRDefault="008A7A39" w:rsidP="007102DD">
      <w:pPr>
        <w:pStyle w:val="Heading2"/>
        <w:spacing w:line="360" w:lineRule="auto"/>
        <w:rPr>
          <w:rFonts w:ascii="Times New Roman" w:hAnsi="Times New Roman" w:cs="Times New Roman"/>
          <w:color w:val="auto"/>
          <w:sz w:val="24"/>
          <w:szCs w:val="24"/>
        </w:rPr>
      </w:pPr>
      <w:r w:rsidRPr="008F70E2">
        <w:rPr>
          <w:rFonts w:ascii="Times New Roman" w:hAnsi="Times New Roman" w:cs="Times New Roman"/>
          <w:color w:val="auto"/>
          <w:sz w:val="24"/>
          <w:szCs w:val="24"/>
        </w:rPr>
        <w:t>Error by Demand Regime</w:t>
      </w:r>
    </w:p>
    <w:p w14:paraId="0E53E1F5" w14:textId="70D70813" w:rsidR="00957B09" w:rsidRPr="008F70E2" w:rsidRDefault="00957B09" w:rsidP="00957B09">
      <w:pPr>
        <w:rPr>
          <w:rFonts w:ascii="Times New Roman" w:hAnsi="Times New Roman" w:cs="Times New Roman"/>
        </w:rPr>
      </w:pPr>
      <w:r w:rsidRPr="008F70E2">
        <w:rPr>
          <w:rFonts w:ascii="Times New Roman" w:hAnsi="Times New Roman" w:cs="Times New Roman"/>
          <w:b/>
          <w:bCs/>
        </w:rPr>
        <w:t>Figure 4</w:t>
      </w:r>
      <w:r w:rsidRPr="008F70E2">
        <w:rPr>
          <w:rFonts w:ascii="Times New Roman" w:hAnsi="Times New Roman" w:cs="Times New Roman"/>
        </w:rPr>
        <w:t xml:space="preserve"> illustrates a clear increasing pattern in forecast error as demand moves from low to normal to high levels. The highest error occurs in the high-demand regime, indicating that the lag-1 model becomes less reliable during system stress. This finding is particularly important because high-demand conditions are also the periods of greatest operational risk.</w:t>
      </w:r>
    </w:p>
    <w:p w14:paraId="0C70D1EE" w14:textId="77777777" w:rsidR="008A7A39" w:rsidRPr="008F70E2" w:rsidRDefault="008A7A39" w:rsidP="00957B09">
      <w:pPr>
        <w:spacing w:after="0" w:line="360" w:lineRule="auto"/>
        <w:rPr>
          <w:rFonts w:ascii="Times New Roman" w:hAnsi="Times New Roman" w:cs="Times New Roman"/>
          <w:sz w:val="24"/>
          <w:szCs w:val="24"/>
        </w:rPr>
      </w:pPr>
      <w:r w:rsidRPr="008F70E2">
        <w:rPr>
          <w:rFonts w:ascii="Times New Roman" w:hAnsi="Times New Roman" w:cs="Times New Roman"/>
          <w:noProof/>
          <w:sz w:val="24"/>
          <w:szCs w:val="24"/>
        </w:rPr>
        <w:drawing>
          <wp:inline distT="0" distB="0" distL="0" distR="0" wp14:anchorId="6DB1491D" wp14:editId="454EC29D">
            <wp:extent cx="5486400" cy="3910330"/>
            <wp:effectExtent l="0" t="0" r="0" b="0"/>
            <wp:docPr id="189595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58180" name=""/>
                    <pic:cNvPicPr/>
                  </pic:nvPicPr>
                  <pic:blipFill>
                    <a:blip r:embed="rId13"/>
                    <a:stretch>
                      <a:fillRect/>
                    </a:stretch>
                  </pic:blipFill>
                  <pic:spPr>
                    <a:xfrm>
                      <a:off x="0" y="0"/>
                      <a:ext cx="5486400" cy="3910330"/>
                    </a:xfrm>
                    <a:prstGeom prst="rect">
                      <a:avLst/>
                    </a:prstGeom>
                  </pic:spPr>
                </pic:pic>
              </a:graphicData>
            </a:graphic>
          </wp:inline>
        </w:drawing>
      </w:r>
    </w:p>
    <w:p w14:paraId="1C94F13F" w14:textId="2AD5F310" w:rsidR="00957B09" w:rsidRPr="008F70E2" w:rsidRDefault="00957B09" w:rsidP="00957B09">
      <w:pPr>
        <w:spacing w:line="360" w:lineRule="auto"/>
        <w:jc w:val="center"/>
        <w:rPr>
          <w:rFonts w:ascii="Times New Roman" w:hAnsi="Times New Roman" w:cs="Times New Roman"/>
          <w:sz w:val="24"/>
          <w:szCs w:val="24"/>
        </w:rPr>
      </w:pPr>
      <w:r w:rsidRPr="008F70E2">
        <w:rPr>
          <w:rFonts w:ascii="Times New Roman" w:hAnsi="Times New Roman" w:cs="Times New Roman"/>
          <w:sz w:val="24"/>
          <w:szCs w:val="24"/>
        </w:rPr>
        <w:t xml:space="preserve">Figure 4. </w:t>
      </w:r>
      <w:proofErr w:type="gramStart"/>
      <w:r w:rsidRPr="008F70E2">
        <w:rPr>
          <w:rFonts w:ascii="Times New Roman" w:hAnsi="Times New Roman" w:cs="Times New Roman"/>
          <w:sz w:val="24"/>
          <w:szCs w:val="24"/>
        </w:rPr>
        <w:t>Mean</w:t>
      </w:r>
      <w:proofErr w:type="gramEnd"/>
      <w:r w:rsidRPr="008F70E2">
        <w:rPr>
          <w:rFonts w:ascii="Times New Roman" w:hAnsi="Times New Roman" w:cs="Times New Roman"/>
          <w:sz w:val="24"/>
          <w:szCs w:val="24"/>
        </w:rPr>
        <w:t xml:space="preserve"> Absolute Forecast Error by Demand Regime</w:t>
      </w:r>
    </w:p>
    <w:p w14:paraId="022F5C63" w14:textId="77777777" w:rsidR="005B3FBF" w:rsidRPr="005B3FBF" w:rsidRDefault="005B3FBF" w:rsidP="005B3FBF">
      <w:pPr>
        <w:spacing w:line="360" w:lineRule="auto"/>
        <w:rPr>
          <w:rFonts w:ascii="Times New Roman" w:hAnsi="Times New Roman" w:cs="Times New Roman"/>
          <w:sz w:val="24"/>
          <w:szCs w:val="24"/>
        </w:rPr>
      </w:pPr>
      <w:r w:rsidRPr="005B3FBF">
        <w:rPr>
          <w:rFonts w:ascii="Times New Roman" w:hAnsi="Times New Roman" w:cs="Times New Roman"/>
          <w:sz w:val="24"/>
          <w:szCs w:val="24"/>
        </w:rPr>
        <w:t xml:space="preserve">The analysis of forecast error across demand regimes shows a </w:t>
      </w:r>
      <w:proofErr w:type="gramStart"/>
      <w:r w:rsidRPr="005B3FBF">
        <w:rPr>
          <w:rFonts w:ascii="Times New Roman" w:hAnsi="Times New Roman" w:cs="Times New Roman"/>
          <w:sz w:val="24"/>
          <w:szCs w:val="24"/>
        </w:rPr>
        <w:t>clear</w:t>
      </w:r>
      <w:proofErr w:type="gramEnd"/>
      <w:r w:rsidRPr="005B3FBF">
        <w:rPr>
          <w:rFonts w:ascii="Times New Roman" w:hAnsi="Times New Roman" w:cs="Times New Roman"/>
          <w:sz w:val="24"/>
          <w:szCs w:val="24"/>
        </w:rPr>
        <w:t xml:space="preserve"> increasing trend. Forecast errors are lowest in the low-demand category, increase in the normal-demand category, and are highest in the high-demand category.</w:t>
      </w:r>
    </w:p>
    <w:p w14:paraId="6DF7E7BA" w14:textId="77777777" w:rsidR="005B3FBF" w:rsidRPr="005B3FBF" w:rsidRDefault="005B3FBF" w:rsidP="005B3FBF">
      <w:pPr>
        <w:spacing w:line="360" w:lineRule="auto"/>
        <w:rPr>
          <w:rFonts w:ascii="Times New Roman" w:hAnsi="Times New Roman" w:cs="Times New Roman"/>
          <w:sz w:val="24"/>
          <w:szCs w:val="24"/>
        </w:rPr>
      </w:pPr>
      <w:r w:rsidRPr="005B3FBF">
        <w:rPr>
          <w:rFonts w:ascii="Times New Roman" w:hAnsi="Times New Roman" w:cs="Times New Roman"/>
          <w:sz w:val="24"/>
          <w:szCs w:val="24"/>
        </w:rPr>
        <w:t>This trend indicates that forecasting becomes more challenging as system demand increases. High-demand conditions are often associated with extreme weather events or peak consumption periods, which introduce greater variability and uncertainty. As a result, the lag-1 model, which assumes continuity from previous values, fails to accurately capture sudden spikes in demand.</w:t>
      </w:r>
    </w:p>
    <w:p w14:paraId="495B4D9B" w14:textId="76AFD118" w:rsidR="005B3FBF" w:rsidRPr="008F70E2" w:rsidRDefault="005B3FBF" w:rsidP="005B3FBF">
      <w:pPr>
        <w:spacing w:line="360" w:lineRule="auto"/>
        <w:rPr>
          <w:rFonts w:ascii="Times New Roman" w:hAnsi="Times New Roman" w:cs="Times New Roman"/>
          <w:sz w:val="24"/>
          <w:szCs w:val="24"/>
        </w:rPr>
      </w:pPr>
      <w:r w:rsidRPr="005B3FBF">
        <w:rPr>
          <w:rFonts w:ascii="Times New Roman" w:hAnsi="Times New Roman" w:cs="Times New Roman"/>
          <w:sz w:val="24"/>
          <w:szCs w:val="24"/>
        </w:rPr>
        <w:lastRenderedPageBreak/>
        <w:t>This finding highlights a critical limitation of simple forecasting models and emphasizes the need for more advanced techniques under high-demand conditions.</w:t>
      </w:r>
    </w:p>
    <w:p w14:paraId="5DF22F1E" w14:textId="77777777" w:rsidR="008A7A39" w:rsidRPr="008F70E2" w:rsidRDefault="008A7A39" w:rsidP="008F70E2">
      <w:pPr>
        <w:pStyle w:val="Heading1"/>
        <w:rPr>
          <w:rFonts w:ascii="Times New Roman" w:hAnsi="Times New Roman" w:cs="Times New Roman"/>
        </w:rPr>
      </w:pPr>
      <w:r w:rsidRPr="008F70E2">
        <w:rPr>
          <w:rStyle w:val="Heading1Char"/>
          <w:rFonts w:ascii="Times New Roman" w:hAnsi="Times New Roman" w:cs="Times New Roman"/>
          <w:b/>
          <w:bCs/>
        </w:rPr>
        <w:t>Statistical Validation</w:t>
      </w:r>
      <w:r w:rsidRPr="008F70E2">
        <w:rPr>
          <w:rFonts w:ascii="Times New Roman" w:hAnsi="Times New Roman" w:cs="Times New Roman"/>
        </w:rPr>
        <w:t xml:space="preserve"> </w:t>
      </w:r>
      <w:r w:rsidRPr="008F70E2">
        <w:rPr>
          <w:rStyle w:val="Heading4Char"/>
          <w:rFonts w:ascii="Times New Roman" w:hAnsi="Times New Roman" w:cs="Times New Roman"/>
          <w:b/>
          <w:bCs/>
          <w:i w:val="0"/>
          <w:iCs w:val="0"/>
          <w:color w:val="365F91" w:themeColor="accent1" w:themeShade="BF"/>
        </w:rPr>
        <w:t>(ANOVA Results)</w:t>
      </w:r>
      <w:r w:rsidRPr="008F70E2">
        <w:rPr>
          <w:rFonts w:ascii="Times New Roman" w:hAnsi="Times New Roman" w:cs="Times New Roman"/>
        </w:rPr>
        <w:t xml:space="preserve"> </w:t>
      </w:r>
    </w:p>
    <w:p w14:paraId="08DAEDD6" w14:textId="77777777" w:rsidR="00957B09" w:rsidRPr="00957B09" w:rsidRDefault="00957B09" w:rsidP="00957B09">
      <w:pPr>
        <w:rPr>
          <w:rFonts w:ascii="Times New Roman" w:hAnsi="Times New Roman" w:cs="Times New Roman"/>
        </w:rPr>
      </w:pPr>
      <w:r w:rsidRPr="00957B09">
        <w:rPr>
          <w:rFonts w:ascii="Times New Roman" w:hAnsi="Times New Roman" w:cs="Times New Roman"/>
        </w:rPr>
        <w:t>To verify whether the observed differences in forecast error are statistically meaningful, one-way ANOVA was applied. The ANOVA test compares between-group variance with within-group variance using the F-</w:t>
      </w:r>
      <w:proofErr w:type="gramStart"/>
      <w:r w:rsidRPr="00957B09">
        <w:rPr>
          <w:rFonts w:ascii="Times New Roman" w:hAnsi="Times New Roman" w:cs="Times New Roman"/>
        </w:rPr>
        <w:t>statistic</w:t>
      </w:r>
      <w:proofErr w:type="gramEnd"/>
      <w:r w:rsidRPr="00957B09">
        <w:rPr>
          <w:rFonts w:ascii="Times New Roman" w:hAnsi="Times New Roman" w:cs="Times New Roman"/>
        </w:rPr>
        <w:t>.</w:t>
      </w:r>
    </w:p>
    <w:p w14:paraId="51E2F30C" w14:textId="77777777" w:rsidR="00957B09" w:rsidRPr="00957B09" w:rsidRDefault="00957B09" w:rsidP="00957B09">
      <w:pPr>
        <w:rPr>
          <w:rFonts w:ascii="Times New Roman" w:hAnsi="Times New Roman" w:cs="Times New Roman"/>
        </w:rPr>
      </w:pPr>
      <w:r w:rsidRPr="00957B09">
        <w:rPr>
          <w:rFonts w:ascii="Times New Roman" w:hAnsi="Times New Roman" w:cs="Times New Roman"/>
        </w:rPr>
        <w:t>For seasonal groups, the test produced:</w:t>
      </w:r>
    </w:p>
    <w:p w14:paraId="0A92F811" w14:textId="77777777" w:rsidR="00957B09" w:rsidRPr="00957B09" w:rsidRDefault="00957B09" w:rsidP="00957B09">
      <w:pPr>
        <w:numPr>
          <w:ilvl w:val="0"/>
          <w:numId w:val="66"/>
        </w:numPr>
        <w:rPr>
          <w:rFonts w:ascii="Times New Roman" w:hAnsi="Times New Roman" w:cs="Times New Roman"/>
        </w:rPr>
      </w:pPr>
      <w:r w:rsidRPr="00957B09">
        <w:rPr>
          <w:rFonts w:ascii="Times New Roman" w:hAnsi="Times New Roman" w:cs="Times New Roman"/>
        </w:rPr>
        <w:t>F-</w:t>
      </w:r>
      <w:proofErr w:type="gramStart"/>
      <w:r w:rsidRPr="00957B09">
        <w:rPr>
          <w:rFonts w:ascii="Times New Roman" w:hAnsi="Times New Roman" w:cs="Times New Roman"/>
        </w:rPr>
        <w:t>statistic</w:t>
      </w:r>
      <w:proofErr w:type="gramEnd"/>
      <w:r w:rsidRPr="00957B09">
        <w:rPr>
          <w:rFonts w:ascii="Times New Roman" w:hAnsi="Times New Roman" w:cs="Times New Roman"/>
        </w:rPr>
        <w:t xml:space="preserve"> = 2220.62 </w:t>
      </w:r>
    </w:p>
    <w:p w14:paraId="43435C72" w14:textId="77777777" w:rsidR="00957B09" w:rsidRPr="00957B09" w:rsidRDefault="00957B09" w:rsidP="00957B09">
      <w:pPr>
        <w:numPr>
          <w:ilvl w:val="0"/>
          <w:numId w:val="66"/>
        </w:numPr>
        <w:rPr>
          <w:rFonts w:ascii="Times New Roman" w:hAnsi="Times New Roman" w:cs="Times New Roman"/>
        </w:rPr>
      </w:pPr>
      <w:r w:rsidRPr="00957B09">
        <w:rPr>
          <w:rFonts w:ascii="Times New Roman" w:hAnsi="Times New Roman" w:cs="Times New Roman"/>
        </w:rPr>
        <w:t xml:space="preserve">p-value &lt; 0.001 </w:t>
      </w:r>
    </w:p>
    <w:p w14:paraId="0A3E6B11" w14:textId="77777777" w:rsidR="00957B09" w:rsidRPr="00957B09" w:rsidRDefault="00957B09" w:rsidP="00957B09">
      <w:pPr>
        <w:rPr>
          <w:rFonts w:ascii="Times New Roman" w:hAnsi="Times New Roman" w:cs="Times New Roman"/>
        </w:rPr>
      </w:pPr>
      <w:r w:rsidRPr="00957B09">
        <w:rPr>
          <w:rFonts w:ascii="Times New Roman" w:hAnsi="Times New Roman" w:cs="Times New Roman"/>
        </w:rPr>
        <w:t>For demand regime groups, the test produced:</w:t>
      </w:r>
    </w:p>
    <w:p w14:paraId="179E2300" w14:textId="77777777" w:rsidR="00957B09" w:rsidRPr="00957B09" w:rsidRDefault="00957B09" w:rsidP="00957B09">
      <w:pPr>
        <w:numPr>
          <w:ilvl w:val="0"/>
          <w:numId w:val="67"/>
        </w:numPr>
        <w:rPr>
          <w:rFonts w:ascii="Times New Roman" w:hAnsi="Times New Roman" w:cs="Times New Roman"/>
        </w:rPr>
      </w:pPr>
      <w:r w:rsidRPr="00957B09">
        <w:rPr>
          <w:rFonts w:ascii="Times New Roman" w:hAnsi="Times New Roman" w:cs="Times New Roman"/>
        </w:rPr>
        <w:t>F-</w:t>
      </w:r>
      <w:proofErr w:type="gramStart"/>
      <w:r w:rsidRPr="00957B09">
        <w:rPr>
          <w:rFonts w:ascii="Times New Roman" w:hAnsi="Times New Roman" w:cs="Times New Roman"/>
        </w:rPr>
        <w:t>statistic</w:t>
      </w:r>
      <w:proofErr w:type="gramEnd"/>
      <w:r w:rsidRPr="00957B09">
        <w:rPr>
          <w:rFonts w:ascii="Times New Roman" w:hAnsi="Times New Roman" w:cs="Times New Roman"/>
        </w:rPr>
        <w:t xml:space="preserve"> = 694.21 </w:t>
      </w:r>
    </w:p>
    <w:p w14:paraId="28B176D7" w14:textId="77777777" w:rsidR="00957B09" w:rsidRPr="00957B09" w:rsidRDefault="00957B09" w:rsidP="00957B09">
      <w:pPr>
        <w:numPr>
          <w:ilvl w:val="0"/>
          <w:numId w:val="67"/>
        </w:numPr>
        <w:rPr>
          <w:rFonts w:ascii="Times New Roman" w:hAnsi="Times New Roman" w:cs="Times New Roman"/>
        </w:rPr>
      </w:pPr>
      <w:r w:rsidRPr="00957B09">
        <w:rPr>
          <w:rFonts w:ascii="Times New Roman" w:hAnsi="Times New Roman" w:cs="Times New Roman"/>
        </w:rPr>
        <w:t xml:space="preserve">p-value = 8.66 × 10⁻³⁰¹ </w:t>
      </w:r>
    </w:p>
    <w:p w14:paraId="3B28E6A7" w14:textId="77777777" w:rsidR="00957B09" w:rsidRPr="00957B09" w:rsidRDefault="00957B09" w:rsidP="00957B09">
      <w:pPr>
        <w:rPr>
          <w:rFonts w:ascii="Times New Roman" w:hAnsi="Times New Roman" w:cs="Times New Roman"/>
        </w:rPr>
      </w:pPr>
      <w:r w:rsidRPr="00957B09">
        <w:rPr>
          <w:rFonts w:ascii="Times New Roman" w:hAnsi="Times New Roman" w:cs="Times New Roman"/>
        </w:rPr>
        <w:t>Since both p-values are far below 0.05, the null hypothesis of equal mean forecast errors across groups is rejected. These results confirm that forecast reliability differs significantly across both seasons and demand regimes.”</w:t>
      </w:r>
    </w:p>
    <w:p w14:paraId="680F0A7C" w14:textId="40ABE77D" w:rsidR="008A7A39" w:rsidRPr="008F70E2" w:rsidRDefault="008A7A39" w:rsidP="007102DD">
      <w:pPr>
        <w:pStyle w:val="Heading4"/>
        <w:spacing w:line="360" w:lineRule="auto"/>
        <w:rPr>
          <w:rFonts w:ascii="Times New Roman" w:hAnsi="Times New Roman" w:cs="Times New Roman"/>
          <w:b w:val="0"/>
          <w:bCs w:val="0"/>
          <w:i w:val="0"/>
          <w:iCs w:val="0"/>
        </w:rPr>
      </w:pPr>
      <w:r w:rsidRPr="008F70E2">
        <w:rPr>
          <w:rFonts w:ascii="Times New Roman" w:hAnsi="Times New Roman" w:cs="Times New Roman"/>
          <w:b w:val="0"/>
          <w:bCs w:val="0"/>
          <w:i w:val="0"/>
          <w:iCs w:val="0"/>
          <w:color w:val="auto"/>
        </w:rPr>
        <w:t>ANOVA Results</w:t>
      </w:r>
    </w:p>
    <w:p w14:paraId="4B12C7A9" w14:textId="1125E46D" w:rsidR="00957B09" w:rsidRPr="00957B09" w:rsidRDefault="00957B09" w:rsidP="00957B09">
      <w:pPr>
        <w:spacing w:line="360" w:lineRule="auto"/>
        <w:rPr>
          <w:rFonts w:ascii="Times New Roman" w:hAnsi="Times New Roman" w:cs="Times New Roman"/>
          <w:sz w:val="24"/>
          <w:szCs w:val="24"/>
        </w:rPr>
      </w:pPr>
      <w:r w:rsidRPr="00957B09">
        <w:rPr>
          <w:rFonts w:ascii="Times New Roman" w:hAnsi="Times New Roman" w:cs="Times New Roman"/>
          <w:sz w:val="24"/>
          <w:szCs w:val="24"/>
        </w:rPr>
        <w:t>Although ANOVA assumes independence of observations, which is partially violated in time-series data, it is used here as an approximate statistical validation tool. The consistency of the results across visual analysis and grouped error trends strengthens the credibility of the findings</w:t>
      </w:r>
      <w:r w:rsidRPr="008F70E2">
        <w:rPr>
          <w:rFonts w:ascii="Times New Roman" w:hAnsi="Times New Roman" w:cs="Times New Roman"/>
          <w:sz w:val="24"/>
          <w:szCs w:val="24"/>
        </w:rPr>
        <w:t>.</w:t>
      </w:r>
    </w:p>
    <w:p w14:paraId="6726C337" w14:textId="77777777" w:rsidR="008A7A39" w:rsidRPr="008F70E2" w:rsidRDefault="008A7A39" w:rsidP="007102DD">
      <w:pPr>
        <w:pStyle w:val="Heading2"/>
        <w:spacing w:line="360" w:lineRule="auto"/>
        <w:rPr>
          <w:rFonts w:ascii="Times New Roman" w:hAnsi="Times New Roman" w:cs="Times New Roman"/>
          <w:color w:val="auto"/>
        </w:rPr>
      </w:pPr>
      <w:r w:rsidRPr="008F70E2">
        <w:rPr>
          <w:rFonts w:ascii="Times New Roman" w:hAnsi="Times New Roman" w:cs="Times New Roman"/>
          <w:color w:val="auto"/>
        </w:rPr>
        <w:lastRenderedPageBreak/>
        <w:t xml:space="preserve">Electricity Demand Over Time </w:t>
      </w:r>
    </w:p>
    <w:p w14:paraId="314E7EC8" w14:textId="2F2748F0"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noProof/>
          <w:sz w:val="24"/>
          <w:szCs w:val="24"/>
        </w:rPr>
        <w:drawing>
          <wp:inline distT="0" distB="0" distL="0" distR="0" wp14:anchorId="798CDC38" wp14:editId="2BE952B8">
            <wp:extent cx="5486400" cy="3079115"/>
            <wp:effectExtent l="0" t="0" r="0" b="6985"/>
            <wp:docPr id="161763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0178" name=""/>
                    <pic:cNvPicPr/>
                  </pic:nvPicPr>
                  <pic:blipFill>
                    <a:blip r:embed="rId14"/>
                    <a:stretch>
                      <a:fillRect/>
                    </a:stretch>
                  </pic:blipFill>
                  <pic:spPr>
                    <a:xfrm>
                      <a:off x="0" y="0"/>
                      <a:ext cx="5486400" cy="3079115"/>
                    </a:xfrm>
                    <a:prstGeom prst="rect">
                      <a:avLst/>
                    </a:prstGeom>
                  </pic:spPr>
                </pic:pic>
              </a:graphicData>
            </a:graphic>
          </wp:inline>
        </w:drawing>
      </w:r>
    </w:p>
    <w:p w14:paraId="2B6292A7"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Discussion</w:t>
      </w:r>
    </w:p>
    <w:p w14:paraId="74FA1746" w14:textId="77777777" w:rsidR="005B3FBF" w:rsidRPr="005B3FBF" w:rsidRDefault="005B3FBF" w:rsidP="005B3FBF">
      <w:p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The results of this study clearly demonstrate that electricity demand forecasting is </w:t>
      </w:r>
      <w:r w:rsidRPr="005B3FBF">
        <w:rPr>
          <w:rFonts w:ascii="Times New Roman" w:hAnsi="Times New Roman" w:cs="Times New Roman"/>
          <w:b/>
          <w:bCs/>
          <w:sz w:val="24"/>
          <w:szCs w:val="24"/>
        </w:rPr>
        <w:t>not uniformly reliable across all conditions</w:t>
      </w:r>
      <w:r w:rsidRPr="005B3FBF">
        <w:rPr>
          <w:rFonts w:ascii="Times New Roman" w:hAnsi="Times New Roman" w:cs="Times New Roman"/>
          <w:sz w:val="24"/>
          <w:szCs w:val="24"/>
        </w:rPr>
        <w:t xml:space="preserve">. While the lag-1 persistence model provides a simple and interpretable baseline, its performance varies significantly depending on temporal and operational factors. This indicates that forecasting accuracy is highly </w:t>
      </w:r>
      <w:r w:rsidRPr="005B3FBF">
        <w:rPr>
          <w:rFonts w:ascii="Times New Roman" w:hAnsi="Times New Roman" w:cs="Times New Roman"/>
          <w:b/>
          <w:bCs/>
          <w:sz w:val="24"/>
          <w:szCs w:val="24"/>
        </w:rPr>
        <w:t>context-dependent</w:t>
      </w:r>
      <w:r w:rsidRPr="005B3FBF">
        <w:rPr>
          <w:rFonts w:ascii="Times New Roman" w:hAnsi="Times New Roman" w:cs="Times New Roman"/>
          <w:sz w:val="24"/>
          <w:szCs w:val="24"/>
        </w:rPr>
        <w:t>, rather than consistent across the dataset.</w:t>
      </w:r>
    </w:p>
    <w:p w14:paraId="395BDF74" w14:textId="77777777" w:rsidR="005B3FBF" w:rsidRPr="005B3FBF" w:rsidRDefault="005B3FBF" w:rsidP="005B3FBF">
      <w:p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A key finding is that forecast error is strongly influenced by </w:t>
      </w:r>
      <w:r w:rsidRPr="005B3FBF">
        <w:rPr>
          <w:rFonts w:ascii="Times New Roman" w:hAnsi="Times New Roman" w:cs="Times New Roman"/>
          <w:b/>
          <w:bCs/>
          <w:sz w:val="24"/>
          <w:szCs w:val="24"/>
        </w:rPr>
        <w:t>time-based variables</w:t>
      </w:r>
      <w:r w:rsidRPr="005B3FBF">
        <w:rPr>
          <w:rFonts w:ascii="Times New Roman" w:hAnsi="Times New Roman" w:cs="Times New Roman"/>
          <w:sz w:val="24"/>
          <w:szCs w:val="24"/>
        </w:rPr>
        <w:t>, including hour of the day, day of the week, and season. Higher errors observed during peak hours suggest that rapid changes in electricity consumption are difficult for simple models to capture. Similarly, weekday patterns exhibit higher variability compared to weekends, reflecting the influence of industrial and commercial activities.</w:t>
      </w:r>
    </w:p>
    <w:p w14:paraId="149824E8" w14:textId="77777777" w:rsidR="005B3FBF" w:rsidRPr="005B3FBF" w:rsidRDefault="005B3FBF" w:rsidP="005B3FBF">
      <w:p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Seasonal variation further reinforces this conclusion. The significantly higher errors observed during summer indicate that extreme demand conditions, driven by cooling requirements, introduce volatility that reduces model performance. In contrast, more stable conditions during spring correspond to lower forecasting errors.</w:t>
      </w:r>
    </w:p>
    <w:p w14:paraId="2BCCA1DD" w14:textId="77777777" w:rsidR="005B3FBF" w:rsidRPr="005B3FBF" w:rsidRDefault="005B3FBF" w:rsidP="005B3FBF">
      <w:p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Another important observation is the relationship between </w:t>
      </w:r>
      <w:r w:rsidRPr="005B3FBF">
        <w:rPr>
          <w:rFonts w:ascii="Times New Roman" w:hAnsi="Times New Roman" w:cs="Times New Roman"/>
          <w:b/>
          <w:bCs/>
          <w:sz w:val="24"/>
          <w:szCs w:val="24"/>
        </w:rPr>
        <w:t xml:space="preserve">demand intensity and </w:t>
      </w:r>
      <w:proofErr w:type="gramStart"/>
      <w:r w:rsidRPr="005B3FBF">
        <w:rPr>
          <w:rFonts w:ascii="Times New Roman" w:hAnsi="Times New Roman" w:cs="Times New Roman"/>
          <w:b/>
          <w:bCs/>
          <w:sz w:val="24"/>
          <w:szCs w:val="24"/>
        </w:rPr>
        <w:t>forecasting</w:t>
      </w:r>
      <w:proofErr w:type="gramEnd"/>
      <w:r w:rsidRPr="005B3FBF">
        <w:rPr>
          <w:rFonts w:ascii="Times New Roman" w:hAnsi="Times New Roman" w:cs="Times New Roman"/>
          <w:b/>
          <w:bCs/>
          <w:sz w:val="24"/>
          <w:szCs w:val="24"/>
        </w:rPr>
        <w:t xml:space="preserve"> performance</w:t>
      </w:r>
      <w:r w:rsidRPr="005B3FBF">
        <w:rPr>
          <w:rFonts w:ascii="Times New Roman" w:hAnsi="Times New Roman" w:cs="Times New Roman"/>
          <w:sz w:val="24"/>
          <w:szCs w:val="24"/>
        </w:rPr>
        <w:t xml:space="preserve">. As demand increases, forecast error also increases. High-demand conditions </w:t>
      </w:r>
      <w:r w:rsidRPr="005B3FBF">
        <w:rPr>
          <w:rFonts w:ascii="Times New Roman" w:hAnsi="Times New Roman" w:cs="Times New Roman"/>
          <w:sz w:val="24"/>
          <w:szCs w:val="24"/>
        </w:rPr>
        <w:lastRenderedPageBreak/>
        <w:t>introduce nonlinear patterns and sudden spikes, which cannot be adequately captured by a lag-based model. This confirms that model performance deteriorates under system stress.</w:t>
      </w:r>
    </w:p>
    <w:p w14:paraId="646A5CFF" w14:textId="77777777" w:rsidR="005B3FBF" w:rsidRPr="005B3FBF" w:rsidRDefault="005B3FBF" w:rsidP="005B3FBF">
      <w:p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Overall, the study identifies several </w:t>
      </w:r>
      <w:r w:rsidRPr="005B3FBF">
        <w:rPr>
          <w:rFonts w:ascii="Times New Roman" w:hAnsi="Times New Roman" w:cs="Times New Roman"/>
          <w:b/>
          <w:bCs/>
          <w:sz w:val="24"/>
          <w:szCs w:val="24"/>
        </w:rPr>
        <w:t>high-risk conditions where forecasting reliability is significantly reduced</w:t>
      </w:r>
      <w:r w:rsidRPr="005B3FBF">
        <w:rPr>
          <w:rFonts w:ascii="Times New Roman" w:hAnsi="Times New Roman" w:cs="Times New Roman"/>
          <w:sz w:val="24"/>
          <w:szCs w:val="24"/>
        </w:rPr>
        <w:t>, including:</w:t>
      </w:r>
    </w:p>
    <w:p w14:paraId="5F7E87F0" w14:textId="77777777" w:rsidR="005B3FBF" w:rsidRPr="005B3FBF" w:rsidRDefault="005B3FBF" w:rsidP="005B3FBF">
      <w:pPr>
        <w:numPr>
          <w:ilvl w:val="0"/>
          <w:numId w:val="62"/>
        </w:num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Peak demand hours </w:t>
      </w:r>
    </w:p>
    <w:p w14:paraId="1431F235" w14:textId="77777777" w:rsidR="005B3FBF" w:rsidRPr="005B3FBF" w:rsidRDefault="005B3FBF" w:rsidP="005B3FBF">
      <w:pPr>
        <w:numPr>
          <w:ilvl w:val="0"/>
          <w:numId w:val="62"/>
        </w:num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Summer season </w:t>
      </w:r>
    </w:p>
    <w:p w14:paraId="5B25A3EF" w14:textId="77777777" w:rsidR="005B3FBF" w:rsidRPr="005B3FBF" w:rsidRDefault="005B3FBF" w:rsidP="005B3FBF">
      <w:pPr>
        <w:numPr>
          <w:ilvl w:val="0"/>
          <w:numId w:val="62"/>
        </w:num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 xml:space="preserve">High-demand regimes </w:t>
      </w:r>
    </w:p>
    <w:p w14:paraId="16FD5782" w14:textId="01FBACF8" w:rsidR="008A7A39" w:rsidRPr="008F70E2" w:rsidRDefault="005B3FBF" w:rsidP="007102DD">
      <w:pPr>
        <w:spacing w:after="0" w:line="360" w:lineRule="auto"/>
        <w:rPr>
          <w:rFonts w:ascii="Times New Roman" w:hAnsi="Times New Roman" w:cs="Times New Roman"/>
          <w:sz w:val="24"/>
          <w:szCs w:val="24"/>
        </w:rPr>
      </w:pPr>
      <w:r w:rsidRPr="005B3FBF">
        <w:rPr>
          <w:rFonts w:ascii="Times New Roman" w:hAnsi="Times New Roman" w:cs="Times New Roman"/>
          <w:sz w:val="24"/>
          <w:szCs w:val="24"/>
        </w:rPr>
        <w:t>These findings emphasize the importance of evaluating forecasting models beyond average accuracy and considering their performance under critical conditions.</w:t>
      </w:r>
      <w:r w:rsidR="002B244D" w:rsidRPr="008F70E2">
        <w:rPr>
          <w:rFonts w:ascii="Times New Roman" w:hAnsi="Times New Roman" w:cs="Times New Roman"/>
        </w:rPr>
        <w:t xml:space="preserve"> </w:t>
      </w:r>
      <w:r w:rsidR="002B244D" w:rsidRPr="008F70E2">
        <w:rPr>
          <w:rFonts w:ascii="Times New Roman" w:hAnsi="Times New Roman" w:cs="Times New Roman"/>
          <w:sz w:val="24"/>
          <w:szCs w:val="24"/>
        </w:rPr>
        <w:t>(Hong &amp; Fan, 2016)</w:t>
      </w:r>
      <w:r w:rsidR="007E2949" w:rsidRPr="008F70E2">
        <w:rPr>
          <w:rFonts w:ascii="Times New Roman" w:hAnsi="Times New Roman" w:cs="Times New Roman"/>
          <w:sz w:val="24"/>
          <w:szCs w:val="24"/>
        </w:rPr>
        <w:t>.</w:t>
      </w:r>
    </w:p>
    <w:p w14:paraId="6C9EC81F" w14:textId="25B65626" w:rsidR="005B3FBF"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 xml:space="preserve">Model Evaluation </w:t>
      </w:r>
    </w:p>
    <w:p w14:paraId="3ABFBC59" w14:textId="77777777" w:rsidR="008A7A39" w:rsidRPr="008F70E2" w:rsidRDefault="008A7A39" w:rsidP="007102DD">
      <w:pPr>
        <w:pStyle w:val="Heading4"/>
        <w:spacing w:line="360" w:lineRule="auto"/>
        <w:rPr>
          <w:rFonts w:ascii="Times New Roman" w:hAnsi="Times New Roman" w:cs="Times New Roman"/>
          <w:color w:val="auto"/>
          <w:sz w:val="24"/>
          <w:szCs w:val="24"/>
        </w:rPr>
      </w:pPr>
      <w:r w:rsidRPr="008F70E2">
        <w:rPr>
          <w:rFonts w:ascii="Times New Roman" w:hAnsi="Times New Roman" w:cs="Times New Roman"/>
          <w:i w:val="0"/>
          <w:iCs w:val="0"/>
          <w:color w:val="auto"/>
          <w:sz w:val="24"/>
          <w:szCs w:val="24"/>
        </w:rPr>
        <w:t>Effectiveness</w:t>
      </w:r>
      <w:r w:rsidRPr="008F70E2">
        <w:rPr>
          <w:rFonts w:ascii="Times New Roman" w:hAnsi="Times New Roman" w:cs="Times New Roman"/>
          <w:color w:val="auto"/>
          <w:sz w:val="24"/>
          <w:szCs w:val="24"/>
        </w:rPr>
        <w:t>:</w:t>
      </w:r>
    </w:p>
    <w:p w14:paraId="68A98396" w14:textId="77777777" w:rsidR="008A7A39" w:rsidRPr="008F70E2" w:rsidRDefault="008A7A39" w:rsidP="00F0189E">
      <w:pPr>
        <w:spacing w:line="360" w:lineRule="auto"/>
        <w:rPr>
          <w:rFonts w:ascii="Times New Roman" w:hAnsi="Times New Roman" w:cs="Times New Roman"/>
          <w:sz w:val="24"/>
          <w:szCs w:val="24"/>
        </w:rPr>
      </w:pPr>
      <w:r w:rsidRPr="008F70E2">
        <w:rPr>
          <w:rFonts w:ascii="Times New Roman" w:hAnsi="Times New Roman" w:cs="Times New Roman"/>
          <w:sz w:val="24"/>
          <w:szCs w:val="24"/>
        </w:rPr>
        <w:t>MAE used correctly</w:t>
      </w:r>
    </w:p>
    <w:p w14:paraId="4A2A08DA" w14:textId="77777777" w:rsidR="008A7A39" w:rsidRPr="008F70E2" w:rsidRDefault="008A7A39" w:rsidP="007102DD">
      <w:pPr>
        <w:spacing w:line="360" w:lineRule="auto"/>
        <w:ind w:left="720"/>
        <w:jc w:val="center"/>
        <w:rPr>
          <w:rFonts w:ascii="Times New Roman" w:hAnsi="Times New Roman" w:cs="Times New Roman"/>
          <w:sz w:val="24"/>
          <w:szCs w:val="24"/>
        </w:rPr>
      </w:pPr>
      <w:r w:rsidRPr="008F70E2">
        <w:rPr>
          <w:rFonts w:ascii="Times New Roman" w:hAnsi="Times New Roman" w:cs="Times New Roman"/>
          <w:sz w:val="24"/>
          <w:szCs w:val="24"/>
        </w:rPr>
        <w:t>Error trends identified</w:t>
      </w:r>
    </w:p>
    <w:p w14:paraId="0F5BAC27" w14:textId="3673B1E5" w:rsidR="008A7A39" w:rsidRPr="008F70E2" w:rsidRDefault="008A7A39" w:rsidP="007102DD">
      <w:pPr>
        <w:pStyle w:val="NormalWeb"/>
        <w:spacing w:line="360" w:lineRule="auto"/>
      </w:pPr>
      <w:r w:rsidRPr="008F70E2">
        <w:t xml:space="preserve">The effectiveness of the model was evaluated using </w:t>
      </w:r>
      <w:r w:rsidRPr="008F70E2">
        <w:rPr>
          <w:rStyle w:val="Strong"/>
        </w:rPr>
        <w:t>Mean Absolute Error (MAE)</w:t>
      </w:r>
      <w:r w:rsidRPr="008F70E2">
        <w:t xml:space="preserve">, which is an appropriate metric for measuring forecast accuracy in continuous data. MAE provides a clear interpretation of the average magnitude of prediction errors without being overly sensitive to extreme values. Through this metric, the study successfully identified </w:t>
      </w:r>
      <w:r w:rsidRPr="008F70E2">
        <w:rPr>
          <w:rStyle w:val="Strong"/>
        </w:rPr>
        <w:t>systematic error patterns</w:t>
      </w:r>
      <w:r w:rsidRPr="008F70E2">
        <w:t xml:space="preserve"> across different time and demand categories. The model effectively highlights when forecasting performs well and when it deteriorates, fulfilling the objective of analyzing forecast reliability.</w:t>
      </w:r>
    </w:p>
    <w:p w14:paraId="4AE819A0" w14:textId="10CA3FBB" w:rsidR="008A7A39" w:rsidRPr="008F70E2" w:rsidRDefault="00957B09" w:rsidP="007102DD">
      <w:pPr>
        <w:pStyle w:val="Heading4"/>
        <w:spacing w:line="360" w:lineRule="auto"/>
        <w:rPr>
          <w:rFonts w:ascii="Times New Roman" w:hAnsi="Times New Roman" w:cs="Times New Roman"/>
          <w:i w:val="0"/>
          <w:iCs w:val="0"/>
          <w:color w:val="auto"/>
          <w:sz w:val="24"/>
          <w:szCs w:val="24"/>
        </w:rPr>
      </w:pPr>
      <w:r w:rsidRPr="008F70E2">
        <w:rPr>
          <w:rFonts w:ascii="Times New Roman" w:hAnsi="Times New Roman" w:cs="Times New Roman"/>
          <w:i w:val="0"/>
          <w:iCs w:val="0"/>
          <w:color w:val="auto"/>
          <w:sz w:val="24"/>
          <w:szCs w:val="24"/>
        </w:rPr>
        <w:t xml:space="preserve">Computational </w:t>
      </w:r>
      <w:r w:rsidR="008A7A39" w:rsidRPr="008F70E2">
        <w:rPr>
          <w:rFonts w:ascii="Times New Roman" w:hAnsi="Times New Roman" w:cs="Times New Roman"/>
          <w:i w:val="0"/>
          <w:iCs w:val="0"/>
          <w:color w:val="auto"/>
          <w:sz w:val="24"/>
          <w:szCs w:val="24"/>
        </w:rPr>
        <w:t>Efficiency:</w:t>
      </w:r>
    </w:p>
    <w:p w14:paraId="42C5A42F"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The lag-1 persistence model used in this study is computationally efficient and requires minimal processing resources. Since it relies only on the previous observation to generate predictions, it does not involve complex training procedures or parameter tuning. This simplicity makes it an excellent </w:t>
      </w:r>
      <w:r w:rsidRPr="008F70E2">
        <w:rPr>
          <w:rFonts w:ascii="Times New Roman" w:hAnsi="Times New Roman" w:cs="Times New Roman"/>
          <w:b/>
          <w:bCs/>
          <w:sz w:val="24"/>
          <w:szCs w:val="24"/>
        </w:rPr>
        <w:t>baseline model</w:t>
      </w:r>
      <w:r w:rsidRPr="008F70E2">
        <w:rPr>
          <w:rFonts w:ascii="Times New Roman" w:hAnsi="Times New Roman" w:cs="Times New Roman"/>
          <w:sz w:val="24"/>
          <w:szCs w:val="24"/>
        </w:rPr>
        <w:t xml:space="preserve"> for benchmarking more advanced forecasting techniques. However, this efficiency comes at the cost of limited predictive capability.</w:t>
      </w:r>
    </w:p>
    <w:p w14:paraId="33387A7D" w14:textId="200B355D" w:rsidR="008A7A39" w:rsidRPr="008F70E2" w:rsidRDefault="008A7A39" w:rsidP="007102DD">
      <w:pPr>
        <w:pStyle w:val="Heading4"/>
        <w:spacing w:line="360" w:lineRule="auto"/>
        <w:rPr>
          <w:rFonts w:ascii="Times New Roman" w:hAnsi="Times New Roman" w:cs="Times New Roman"/>
          <w:i w:val="0"/>
          <w:iCs w:val="0"/>
          <w:color w:val="auto"/>
          <w:sz w:val="24"/>
          <w:szCs w:val="24"/>
        </w:rPr>
      </w:pPr>
      <w:r w:rsidRPr="008F70E2">
        <w:rPr>
          <w:rFonts w:ascii="Times New Roman" w:hAnsi="Times New Roman" w:cs="Times New Roman"/>
          <w:i w:val="0"/>
          <w:iCs w:val="0"/>
          <w:color w:val="auto"/>
          <w:sz w:val="24"/>
          <w:szCs w:val="24"/>
        </w:rPr>
        <w:t>Stability</w:t>
      </w:r>
      <w:r w:rsidR="00957B09" w:rsidRPr="008F70E2">
        <w:rPr>
          <w:rFonts w:ascii="Times New Roman" w:hAnsi="Times New Roman" w:cs="Times New Roman"/>
          <w:i w:val="0"/>
          <w:iCs w:val="0"/>
          <w:color w:val="auto"/>
          <w:sz w:val="24"/>
          <w:szCs w:val="24"/>
        </w:rPr>
        <w:t xml:space="preserve"> Across Conditions</w:t>
      </w:r>
      <w:r w:rsidRPr="008F70E2">
        <w:rPr>
          <w:rFonts w:ascii="Times New Roman" w:hAnsi="Times New Roman" w:cs="Times New Roman"/>
          <w:i w:val="0"/>
          <w:iCs w:val="0"/>
          <w:color w:val="auto"/>
          <w:sz w:val="24"/>
          <w:szCs w:val="24"/>
        </w:rPr>
        <w:t>:</w:t>
      </w:r>
    </w:p>
    <w:p w14:paraId="12CCEE4F" w14:textId="77777777" w:rsidR="008A7A39" w:rsidRPr="008F70E2" w:rsidRDefault="008A7A39" w:rsidP="007102DD">
      <w:pPr>
        <w:spacing w:line="360" w:lineRule="auto"/>
        <w:rPr>
          <w:rFonts w:ascii="Times New Roman" w:hAnsi="Times New Roman" w:cs="Times New Roman"/>
          <w:sz w:val="24"/>
          <w:szCs w:val="24"/>
        </w:rPr>
      </w:pPr>
      <w:r w:rsidRPr="008F70E2">
        <w:rPr>
          <w:rFonts w:ascii="Times New Roman" w:hAnsi="Times New Roman" w:cs="Times New Roman"/>
          <w:sz w:val="24"/>
          <w:szCs w:val="24"/>
        </w:rPr>
        <w:t xml:space="preserve">Despite its simplicity, the model lacks </w:t>
      </w:r>
      <w:r w:rsidRPr="008F70E2">
        <w:rPr>
          <w:rFonts w:ascii="Times New Roman" w:hAnsi="Times New Roman" w:cs="Times New Roman"/>
          <w:b/>
          <w:bCs/>
          <w:sz w:val="24"/>
          <w:szCs w:val="24"/>
        </w:rPr>
        <w:t>stability across varying conditions</w:t>
      </w:r>
      <w:r w:rsidRPr="008F70E2">
        <w:rPr>
          <w:rFonts w:ascii="Times New Roman" w:hAnsi="Times New Roman" w:cs="Times New Roman"/>
          <w:sz w:val="24"/>
          <w:szCs w:val="24"/>
        </w:rPr>
        <w:t xml:space="preserve">. The results show significant fluctuations in error depending on time, season, and demand level. This indicates that </w:t>
      </w:r>
      <w:r w:rsidRPr="008F70E2">
        <w:rPr>
          <w:rFonts w:ascii="Times New Roman" w:hAnsi="Times New Roman" w:cs="Times New Roman"/>
          <w:sz w:val="24"/>
          <w:szCs w:val="24"/>
        </w:rPr>
        <w:lastRenderedPageBreak/>
        <w:t>the model does not generalize well across different scenarios and fails to maintain consistent performance. Therefore, it cannot be considered robust for real-world forecasting applications where demand patterns are dynamic and complex.</w:t>
      </w:r>
    </w:p>
    <w:p w14:paraId="5ADEFC6D" w14:textId="77777777" w:rsidR="008A7A39"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 xml:space="preserve">Limitations </w:t>
      </w:r>
    </w:p>
    <w:p w14:paraId="27926BE4" w14:textId="77777777" w:rsidR="001043B5" w:rsidRPr="008F70E2" w:rsidRDefault="001043B5" w:rsidP="001043B5">
      <w:pPr>
        <w:rPr>
          <w:rFonts w:ascii="Times New Roman" w:hAnsi="Times New Roman" w:cs="Times New Roman"/>
        </w:rPr>
      </w:pPr>
      <w:r w:rsidRPr="008F70E2">
        <w:rPr>
          <w:rFonts w:ascii="Times New Roman" w:hAnsi="Times New Roman" w:cs="Times New Roman"/>
        </w:rPr>
        <w:t xml:space="preserve">1 </w:t>
      </w:r>
      <w:r w:rsidRPr="008F70E2">
        <w:rPr>
          <w:rFonts w:ascii="Times New Roman" w:hAnsi="Times New Roman" w:cs="Times New Roman"/>
        </w:rPr>
        <w:t>This study has several important limitations that should be considered when interpreting the results.</w:t>
      </w:r>
    </w:p>
    <w:p w14:paraId="3741CB8B" w14:textId="77777777" w:rsidR="001043B5" w:rsidRPr="001043B5" w:rsidRDefault="001043B5" w:rsidP="001043B5">
      <w:pPr>
        <w:rPr>
          <w:rFonts w:ascii="Times New Roman" w:hAnsi="Times New Roman" w:cs="Times New Roman"/>
        </w:rPr>
      </w:pPr>
      <w:r w:rsidRPr="001043B5">
        <w:rPr>
          <w:rFonts w:ascii="Times New Roman" w:hAnsi="Times New Roman" w:cs="Times New Roman"/>
        </w:rPr>
        <w:t xml:space="preserve">First, the analysis relies on a </w:t>
      </w:r>
      <w:r w:rsidRPr="001043B5">
        <w:rPr>
          <w:rFonts w:ascii="Times New Roman" w:hAnsi="Times New Roman" w:cs="Times New Roman"/>
          <w:b/>
          <w:bCs/>
        </w:rPr>
        <w:t>lag-1 persistence model</w:t>
      </w:r>
      <w:r w:rsidRPr="001043B5">
        <w:rPr>
          <w:rFonts w:ascii="Times New Roman" w:hAnsi="Times New Roman" w:cs="Times New Roman"/>
        </w:rPr>
        <w:t xml:space="preserve">, which serves as a simple baseline forecasting approach. While this model is useful for understanding fundamental forecasting behavior, it is inherently limited in its ability to capture </w:t>
      </w:r>
      <w:r w:rsidRPr="001043B5">
        <w:rPr>
          <w:rFonts w:ascii="Times New Roman" w:hAnsi="Times New Roman" w:cs="Times New Roman"/>
          <w:b/>
          <w:bCs/>
        </w:rPr>
        <w:t xml:space="preserve">complex temporal </w:t>
      </w:r>
      <w:proofErr w:type="gramStart"/>
      <w:r w:rsidRPr="001043B5">
        <w:rPr>
          <w:rFonts w:ascii="Times New Roman" w:hAnsi="Times New Roman" w:cs="Times New Roman"/>
          <w:b/>
          <w:bCs/>
        </w:rPr>
        <w:t>dependencies</w:t>
      </w:r>
      <w:proofErr w:type="gramEnd"/>
      <w:r w:rsidRPr="001043B5">
        <w:rPr>
          <w:rFonts w:ascii="Times New Roman" w:hAnsi="Times New Roman" w:cs="Times New Roman"/>
          <w:b/>
          <w:bCs/>
        </w:rPr>
        <w:t xml:space="preserve"> and nonlinear patterns</w:t>
      </w:r>
      <w:r w:rsidRPr="001043B5">
        <w:rPr>
          <w:rFonts w:ascii="Times New Roman" w:hAnsi="Times New Roman" w:cs="Times New Roman"/>
        </w:rPr>
        <w:t xml:space="preserve"> present in electricity demand data.</w:t>
      </w:r>
    </w:p>
    <w:p w14:paraId="722A526F" w14:textId="77777777" w:rsidR="001043B5" w:rsidRPr="001043B5" w:rsidRDefault="001043B5" w:rsidP="001043B5">
      <w:pPr>
        <w:rPr>
          <w:rFonts w:ascii="Times New Roman" w:hAnsi="Times New Roman" w:cs="Times New Roman"/>
        </w:rPr>
      </w:pPr>
      <w:r w:rsidRPr="001043B5">
        <w:rPr>
          <w:rFonts w:ascii="Times New Roman" w:hAnsi="Times New Roman" w:cs="Times New Roman"/>
        </w:rPr>
        <w:t xml:space="preserve">Second, the dataset does not incorporate </w:t>
      </w:r>
      <w:r w:rsidRPr="001043B5">
        <w:rPr>
          <w:rFonts w:ascii="Times New Roman" w:hAnsi="Times New Roman" w:cs="Times New Roman"/>
          <w:b/>
          <w:bCs/>
        </w:rPr>
        <w:t>external explanatory variables</w:t>
      </w:r>
      <w:r w:rsidRPr="001043B5">
        <w:rPr>
          <w:rFonts w:ascii="Times New Roman" w:hAnsi="Times New Roman" w:cs="Times New Roman"/>
        </w:rPr>
        <w:t>, such as weather conditions, economic activity, or population behavior. These factors are well-established drivers of electricity demand, particularly during periods of seasonal extremes. The absence of such variables restricts the model’s ability to fully explain variations in demand and contributes to reduced predictive accuracy.</w:t>
      </w:r>
    </w:p>
    <w:p w14:paraId="5CA95C57" w14:textId="77777777" w:rsidR="001043B5" w:rsidRPr="001043B5" w:rsidRDefault="001043B5" w:rsidP="001043B5">
      <w:pPr>
        <w:rPr>
          <w:rFonts w:ascii="Times New Roman" w:hAnsi="Times New Roman" w:cs="Times New Roman"/>
        </w:rPr>
      </w:pPr>
      <w:r w:rsidRPr="001043B5">
        <w:rPr>
          <w:rFonts w:ascii="Times New Roman" w:hAnsi="Times New Roman" w:cs="Times New Roman"/>
        </w:rPr>
        <w:t xml:space="preserve">Third, the study does not implement </w:t>
      </w:r>
      <w:r w:rsidRPr="001043B5">
        <w:rPr>
          <w:rFonts w:ascii="Times New Roman" w:hAnsi="Times New Roman" w:cs="Times New Roman"/>
          <w:b/>
          <w:bCs/>
        </w:rPr>
        <w:t>advanced forecasting techniques</w:t>
      </w:r>
      <w:r w:rsidRPr="001043B5">
        <w:rPr>
          <w:rFonts w:ascii="Times New Roman" w:hAnsi="Times New Roman" w:cs="Times New Roman"/>
        </w:rPr>
        <w:t xml:space="preserve">, including ARIMA models, gradient boosting methods, or neural networks. These approaches </w:t>
      </w:r>
      <w:proofErr w:type="gramStart"/>
      <w:r w:rsidRPr="001043B5">
        <w:rPr>
          <w:rFonts w:ascii="Times New Roman" w:hAnsi="Times New Roman" w:cs="Times New Roman"/>
        </w:rPr>
        <w:t>are capable of capturing</w:t>
      </w:r>
      <w:proofErr w:type="gramEnd"/>
      <w:r w:rsidRPr="001043B5">
        <w:rPr>
          <w:rFonts w:ascii="Times New Roman" w:hAnsi="Times New Roman" w:cs="Times New Roman"/>
        </w:rPr>
        <w:t xml:space="preserve"> more sophisticated relationships within the data and could potentially improve both accuracy and reliability compared to the baseline model.</w:t>
      </w:r>
    </w:p>
    <w:p w14:paraId="684864B9" w14:textId="77777777" w:rsidR="001043B5" w:rsidRPr="001043B5" w:rsidRDefault="001043B5" w:rsidP="001043B5">
      <w:pPr>
        <w:rPr>
          <w:rFonts w:ascii="Times New Roman" w:hAnsi="Times New Roman" w:cs="Times New Roman"/>
        </w:rPr>
      </w:pPr>
      <w:r w:rsidRPr="001043B5">
        <w:rPr>
          <w:rFonts w:ascii="Times New Roman" w:hAnsi="Times New Roman" w:cs="Times New Roman"/>
        </w:rPr>
        <w:t xml:space="preserve">Additionally, the modeling approach assumes a </w:t>
      </w:r>
      <w:r w:rsidRPr="001043B5">
        <w:rPr>
          <w:rFonts w:ascii="Times New Roman" w:hAnsi="Times New Roman" w:cs="Times New Roman"/>
          <w:b/>
          <w:bCs/>
        </w:rPr>
        <w:t>simple linear dependency structure</w:t>
      </w:r>
      <w:r w:rsidRPr="001043B5">
        <w:rPr>
          <w:rFonts w:ascii="Times New Roman" w:hAnsi="Times New Roman" w:cs="Times New Roman"/>
        </w:rPr>
        <w:t>, where current demand is primarily determined by the previous observation. This assumption oversimplifies real-world electricity consumption patterns, which are influenced by multiple interacting and often nonlinear factors.</w:t>
      </w:r>
    </w:p>
    <w:p w14:paraId="649E3095" w14:textId="0F5154E8" w:rsidR="00957B09" w:rsidRPr="008F70E2" w:rsidRDefault="001043B5" w:rsidP="005B3FBF">
      <w:pPr>
        <w:rPr>
          <w:rFonts w:ascii="Times New Roman" w:hAnsi="Times New Roman" w:cs="Times New Roman"/>
        </w:rPr>
      </w:pPr>
      <w:r w:rsidRPr="001043B5">
        <w:rPr>
          <w:rFonts w:ascii="Times New Roman" w:hAnsi="Times New Roman" w:cs="Times New Roman"/>
        </w:rPr>
        <w:t xml:space="preserve">Finally, the analysis does not incorporate </w:t>
      </w:r>
      <w:r w:rsidRPr="001043B5">
        <w:rPr>
          <w:rFonts w:ascii="Times New Roman" w:hAnsi="Times New Roman" w:cs="Times New Roman"/>
          <w:b/>
          <w:bCs/>
        </w:rPr>
        <w:t>formal model validation techniques</w:t>
      </w:r>
      <w:r w:rsidRPr="001043B5">
        <w:rPr>
          <w:rFonts w:ascii="Times New Roman" w:hAnsi="Times New Roman" w:cs="Times New Roman"/>
        </w:rPr>
        <w:t>, such as train-test splitting or cross-validation. As a result, the generalizability of the findings to unseen data cannot be fully assessed, which limits the robustness of the conclusions (Hyndman &amp; Athanasopoulos, 2021)</w:t>
      </w:r>
      <w:r w:rsidRPr="008F70E2">
        <w:rPr>
          <w:rFonts w:ascii="Times New Roman" w:hAnsi="Times New Roman" w:cs="Times New Roman"/>
        </w:rPr>
        <w:t xml:space="preserve">. </w:t>
      </w:r>
    </w:p>
    <w:p w14:paraId="5F101CB3" w14:textId="78D4D044" w:rsidR="00D92BD6" w:rsidRPr="008F70E2" w:rsidRDefault="008A7A3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Future Work</w:t>
      </w:r>
    </w:p>
    <w:p w14:paraId="3DEC0710" w14:textId="1EB9331F" w:rsidR="00D92BD6" w:rsidRPr="008F70E2" w:rsidRDefault="00D92BD6" w:rsidP="00D92BD6">
      <w:pPr>
        <w:rPr>
          <w:rFonts w:ascii="Times New Roman" w:hAnsi="Times New Roman" w:cs="Times New Roman"/>
        </w:rPr>
      </w:pPr>
      <w:r w:rsidRPr="008F70E2">
        <w:rPr>
          <w:rFonts w:ascii="Times New Roman" w:hAnsi="Times New Roman" w:cs="Times New Roman"/>
        </w:rPr>
        <w:t>Future research can extend this study by incorporating more advanced modeling techniques and additional explanatory variables to improve forecasting accuracy and reliability.</w:t>
      </w:r>
    </w:p>
    <w:p w14:paraId="22D7D538" w14:textId="77777777" w:rsidR="00D92BD6" w:rsidRPr="00D92BD6" w:rsidRDefault="00D92BD6" w:rsidP="00D92BD6">
      <w:pPr>
        <w:rPr>
          <w:rFonts w:ascii="Times New Roman" w:hAnsi="Times New Roman" w:cs="Times New Roman"/>
        </w:rPr>
      </w:pPr>
      <w:r w:rsidRPr="00D92BD6">
        <w:rPr>
          <w:rFonts w:ascii="Times New Roman" w:hAnsi="Times New Roman" w:cs="Times New Roman"/>
        </w:rPr>
        <w:t xml:space="preserve">One important enhancement is the integration of </w:t>
      </w:r>
      <w:r w:rsidRPr="00D92BD6">
        <w:rPr>
          <w:rFonts w:ascii="Times New Roman" w:hAnsi="Times New Roman" w:cs="Times New Roman"/>
          <w:b/>
          <w:bCs/>
        </w:rPr>
        <w:t>weather-related variables</w:t>
      </w:r>
      <w:r w:rsidRPr="00D92BD6">
        <w:rPr>
          <w:rFonts w:ascii="Times New Roman" w:hAnsi="Times New Roman" w:cs="Times New Roman"/>
        </w:rPr>
        <w:t>, such as temperature and humidity, which are known to have a strong influence on electricity demand patterns. Including these variables would allow the model to better capture seasonal effects and demand fluctuations driven by environmental conditions.</w:t>
      </w:r>
    </w:p>
    <w:p w14:paraId="4D1B881B" w14:textId="77777777" w:rsidR="00D92BD6" w:rsidRPr="00D92BD6" w:rsidRDefault="00D92BD6" w:rsidP="00D92BD6">
      <w:pPr>
        <w:rPr>
          <w:rFonts w:ascii="Times New Roman" w:hAnsi="Times New Roman" w:cs="Times New Roman"/>
        </w:rPr>
      </w:pPr>
      <w:r w:rsidRPr="00D92BD6">
        <w:rPr>
          <w:rFonts w:ascii="Times New Roman" w:hAnsi="Times New Roman" w:cs="Times New Roman"/>
        </w:rPr>
        <w:t xml:space="preserve">In terms of modeling approaches, future work should explore more sophisticated forecasting techniques, including </w:t>
      </w:r>
      <w:r w:rsidRPr="00D92BD6">
        <w:rPr>
          <w:rFonts w:ascii="Times New Roman" w:hAnsi="Times New Roman" w:cs="Times New Roman"/>
          <w:b/>
          <w:bCs/>
        </w:rPr>
        <w:t>ARIMA models</w:t>
      </w:r>
      <w:r w:rsidRPr="00D92BD6">
        <w:rPr>
          <w:rFonts w:ascii="Times New Roman" w:hAnsi="Times New Roman" w:cs="Times New Roman"/>
        </w:rPr>
        <w:t xml:space="preserve"> for capturing temporal dependencies, </w:t>
      </w:r>
      <w:proofErr w:type="spellStart"/>
      <w:r w:rsidRPr="00D92BD6">
        <w:rPr>
          <w:rFonts w:ascii="Times New Roman" w:hAnsi="Times New Roman" w:cs="Times New Roman"/>
          <w:b/>
          <w:bCs/>
        </w:rPr>
        <w:t>XGBoost</w:t>
      </w:r>
      <w:proofErr w:type="spellEnd"/>
      <w:r w:rsidRPr="00D92BD6">
        <w:rPr>
          <w:rFonts w:ascii="Times New Roman" w:hAnsi="Times New Roman" w:cs="Times New Roman"/>
        </w:rPr>
        <w:t xml:space="preserve"> for modeling nonlinear relationships, and </w:t>
      </w:r>
      <w:r w:rsidRPr="00D92BD6">
        <w:rPr>
          <w:rFonts w:ascii="Times New Roman" w:hAnsi="Times New Roman" w:cs="Times New Roman"/>
          <w:b/>
          <w:bCs/>
        </w:rPr>
        <w:t>Long Short-Term Memory (LSTM) networks</w:t>
      </w:r>
      <w:r w:rsidRPr="00D92BD6">
        <w:rPr>
          <w:rFonts w:ascii="Times New Roman" w:hAnsi="Times New Roman" w:cs="Times New Roman"/>
        </w:rPr>
        <w:t xml:space="preserve"> for learning long-term sequential patterns. These models have demonstrated strong performance in time-series forecasting and could provide improved predictive capability compared to the baseline lag-1 model.</w:t>
      </w:r>
    </w:p>
    <w:p w14:paraId="34414794" w14:textId="77777777" w:rsidR="00D92BD6" w:rsidRPr="00D92BD6" w:rsidRDefault="00D92BD6" w:rsidP="00D92BD6">
      <w:pPr>
        <w:rPr>
          <w:rFonts w:ascii="Times New Roman" w:hAnsi="Times New Roman" w:cs="Times New Roman"/>
        </w:rPr>
      </w:pPr>
      <w:r w:rsidRPr="00D92BD6">
        <w:rPr>
          <w:rFonts w:ascii="Times New Roman" w:hAnsi="Times New Roman" w:cs="Times New Roman"/>
        </w:rPr>
        <w:lastRenderedPageBreak/>
        <w:t xml:space="preserve">A systematic </w:t>
      </w:r>
      <w:r w:rsidRPr="00D92BD6">
        <w:rPr>
          <w:rFonts w:ascii="Times New Roman" w:hAnsi="Times New Roman" w:cs="Times New Roman"/>
          <w:b/>
          <w:bCs/>
        </w:rPr>
        <w:t>comparative evaluation of multiple models under consistent conditions</w:t>
      </w:r>
      <w:r w:rsidRPr="00D92BD6">
        <w:rPr>
          <w:rFonts w:ascii="Times New Roman" w:hAnsi="Times New Roman" w:cs="Times New Roman"/>
        </w:rPr>
        <w:t xml:space="preserve"> would provide deeper insights into their relative performance and robustness, particularly under high-demand and high-variability scenarios.</w:t>
      </w:r>
    </w:p>
    <w:p w14:paraId="4763D574" w14:textId="77777777" w:rsidR="00D92BD6" w:rsidRPr="00D92BD6" w:rsidRDefault="00D92BD6" w:rsidP="00D92BD6">
      <w:pPr>
        <w:rPr>
          <w:rFonts w:ascii="Times New Roman" w:hAnsi="Times New Roman" w:cs="Times New Roman"/>
        </w:rPr>
      </w:pPr>
      <w:r w:rsidRPr="00D92BD6">
        <w:rPr>
          <w:rFonts w:ascii="Times New Roman" w:hAnsi="Times New Roman" w:cs="Times New Roman"/>
        </w:rPr>
        <w:t xml:space="preserve">Additionally, future research should consider </w:t>
      </w:r>
      <w:r w:rsidRPr="00D92BD6">
        <w:rPr>
          <w:rFonts w:ascii="Times New Roman" w:hAnsi="Times New Roman" w:cs="Times New Roman"/>
          <w:b/>
          <w:bCs/>
        </w:rPr>
        <w:t>probabilistic forecasting methods</w:t>
      </w:r>
      <w:r w:rsidRPr="00D92BD6">
        <w:rPr>
          <w:rFonts w:ascii="Times New Roman" w:hAnsi="Times New Roman" w:cs="Times New Roman"/>
        </w:rPr>
        <w:t>, which generate prediction intervals rather than single-point estimates. This approach allows uncertainty to be quantified, which is critical for risk-aware decision-making in real-world energy systems.</w:t>
      </w:r>
    </w:p>
    <w:p w14:paraId="5C009111" w14:textId="77777777" w:rsidR="00D92BD6" w:rsidRPr="00D92BD6" w:rsidRDefault="00D92BD6" w:rsidP="00D92BD6">
      <w:pPr>
        <w:rPr>
          <w:rFonts w:ascii="Times New Roman" w:hAnsi="Times New Roman" w:cs="Times New Roman"/>
        </w:rPr>
      </w:pPr>
      <w:r w:rsidRPr="00D92BD6">
        <w:rPr>
          <w:rFonts w:ascii="Times New Roman" w:hAnsi="Times New Roman" w:cs="Times New Roman"/>
        </w:rPr>
        <w:t xml:space="preserve">Finally, implementing proper </w:t>
      </w:r>
      <w:r w:rsidRPr="00D92BD6">
        <w:rPr>
          <w:rFonts w:ascii="Times New Roman" w:hAnsi="Times New Roman" w:cs="Times New Roman"/>
          <w:b/>
          <w:bCs/>
        </w:rPr>
        <w:t>model validation techniques</w:t>
      </w:r>
      <w:r w:rsidRPr="00D92BD6">
        <w:rPr>
          <w:rFonts w:ascii="Times New Roman" w:hAnsi="Times New Roman" w:cs="Times New Roman"/>
        </w:rPr>
        <w:t>, such as train-test splitting and cross-validation, would improve the reliability and generalizability of results by ensuring that model performance is evaluated on unseen data.</w:t>
      </w:r>
    </w:p>
    <w:p w14:paraId="0E7AAC04" w14:textId="1CCA0F6C" w:rsidR="00D92BD6" w:rsidRPr="008F70E2" w:rsidRDefault="00D92BD6" w:rsidP="00D92BD6">
      <w:pPr>
        <w:rPr>
          <w:rFonts w:ascii="Times New Roman" w:hAnsi="Times New Roman" w:cs="Times New Roman"/>
        </w:rPr>
      </w:pPr>
    </w:p>
    <w:p w14:paraId="7CA59140" w14:textId="38EE59F1" w:rsidR="00E624C9" w:rsidRPr="008F70E2" w:rsidRDefault="00E624C9" w:rsidP="00BC3A5D">
      <w:pPr>
        <w:pStyle w:val="Heading1"/>
        <w:numPr>
          <w:ilvl w:val="0"/>
          <w:numId w:val="69"/>
        </w:numPr>
        <w:spacing w:line="360" w:lineRule="auto"/>
        <w:rPr>
          <w:rFonts w:ascii="Times New Roman" w:hAnsi="Times New Roman" w:cs="Times New Roman"/>
        </w:rPr>
      </w:pPr>
      <w:r w:rsidRPr="008F70E2">
        <w:rPr>
          <w:rFonts w:ascii="Times New Roman" w:hAnsi="Times New Roman" w:cs="Times New Roman"/>
        </w:rPr>
        <w:t>Conclusion</w:t>
      </w:r>
    </w:p>
    <w:p w14:paraId="3468EDE4" w14:textId="00B5F756" w:rsidR="0008666E" w:rsidRPr="0008666E" w:rsidRDefault="002B244D" w:rsidP="0008666E">
      <w:pPr>
        <w:rPr>
          <w:rFonts w:ascii="Times New Roman" w:hAnsi="Times New Roman" w:cs="Times New Roman"/>
        </w:rPr>
      </w:pPr>
      <w:r w:rsidRPr="008F70E2">
        <w:rPr>
          <w:rFonts w:ascii="Times New Roman" w:hAnsi="Times New Roman" w:cs="Times New Roman"/>
        </w:rPr>
        <w:t>T</w:t>
      </w:r>
      <w:r w:rsidR="0008666E" w:rsidRPr="0008666E">
        <w:rPr>
          <w:rFonts w:ascii="Times New Roman" w:hAnsi="Times New Roman" w:cs="Times New Roman"/>
        </w:rPr>
        <w:t xml:space="preserve">his study demonstrates that </w:t>
      </w:r>
      <w:r w:rsidR="0008666E" w:rsidRPr="0008666E">
        <w:rPr>
          <w:rFonts w:ascii="Times New Roman" w:hAnsi="Times New Roman" w:cs="Times New Roman"/>
          <w:b/>
          <w:bCs/>
        </w:rPr>
        <w:t>forecast accuracy alone is insufficient for evaluating model performance</w:t>
      </w:r>
      <w:r w:rsidR="0008666E" w:rsidRPr="0008666E">
        <w:rPr>
          <w:rFonts w:ascii="Times New Roman" w:hAnsi="Times New Roman" w:cs="Times New Roman"/>
        </w:rPr>
        <w:t>. While the lag-1 model provides reasonable baseline predictions, its reliability varies significantly across different conditions.</w:t>
      </w:r>
    </w:p>
    <w:p w14:paraId="387B02D8" w14:textId="77777777" w:rsidR="0008666E" w:rsidRPr="0008666E" w:rsidRDefault="0008666E" w:rsidP="0008666E">
      <w:pPr>
        <w:rPr>
          <w:rFonts w:ascii="Times New Roman" w:hAnsi="Times New Roman" w:cs="Times New Roman"/>
        </w:rPr>
      </w:pPr>
      <w:r w:rsidRPr="0008666E">
        <w:rPr>
          <w:rFonts w:ascii="Times New Roman" w:hAnsi="Times New Roman" w:cs="Times New Roman"/>
        </w:rPr>
        <w:t>The findings show that forecasting models are particularly vulnerable under:</w:t>
      </w:r>
    </w:p>
    <w:p w14:paraId="6228E917" w14:textId="77777777" w:rsidR="0008666E" w:rsidRPr="0008666E" w:rsidRDefault="0008666E" w:rsidP="0008666E">
      <w:pPr>
        <w:numPr>
          <w:ilvl w:val="0"/>
          <w:numId w:val="64"/>
        </w:numPr>
        <w:rPr>
          <w:rFonts w:ascii="Times New Roman" w:hAnsi="Times New Roman" w:cs="Times New Roman"/>
        </w:rPr>
      </w:pPr>
      <w:r w:rsidRPr="0008666E">
        <w:rPr>
          <w:rFonts w:ascii="Times New Roman" w:hAnsi="Times New Roman" w:cs="Times New Roman"/>
        </w:rPr>
        <w:t xml:space="preserve">High-demand conditions </w:t>
      </w:r>
    </w:p>
    <w:p w14:paraId="56830247" w14:textId="77777777" w:rsidR="0008666E" w:rsidRPr="0008666E" w:rsidRDefault="0008666E" w:rsidP="0008666E">
      <w:pPr>
        <w:numPr>
          <w:ilvl w:val="0"/>
          <w:numId w:val="64"/>
        </w:numPr>
        <w:rPr>
          <w:rFonts w:ascii="Times New Roman" w:hAnsi="Times New Roman" w:cs="Times New Roman"/>
        </w:rPr>
      </w:pPr>
      <w:r w:rsidRPr="0008666E">
        <w:rPr>
          <w:rFonts w:ascii="Times New Roman" w:hAnsi="Times New Roman" w:cs="Times New Roman"/>
        </w:rPr>
        <w:t xml:space="preserve">Peak usage hours </w:t>
      </w:r>
    </w:p>
    <w:p w14:paraId="7AFB3F59" w14:textId="77777777" w:rsidR="0008666E" w:rsidRPr="0008666E" w:rsidRDefault="0008666E" w:rsidP="0008666E">
      <w:pPr>
        <w:numPr>
          <w:ilvl w:val="0"/>
          <w:numId w:val="64"/>
        </w:numPr>
        <w:rPr>
          <w:rFonts w:ascii="Times New Roman" w:hAnsi="Times New Roman" w:cs="Times New Roman"/>
        </w:rPr>
      </w:pPr>
      <w:r w:rsidRPr="0008666E">
        <w:rPr>
          <w:rFonts w:ascii="Times New Roman" w:hAnsi="Times New Roman" w:cs="Times New Roman"/>
        </w:rPr>
        <w:t xml:space="preserve">Seasonal extremes, especially during summer </w:t>
      </w:r>
    </w:p>
    <w:p w14:paraId="13BA2635" w14:textId="77777777" w:rsidR="0008666E" w:rsidRPr="0008666E" w:rsidRDefault="0008666E" w:rsidP="0008666E">
      <w:pPr>
        <w:rPr>
          <w:rFonts w:ascii="Times New Roman" w:hAnsi="Times New Roman" w:cs="Times New Roman"/>
        </w:rPr>
      </w:pPr>
      <w:r w:rsidRPr="0008666E">
        <w:rPr>
          <w:rFonts w:ascii="Times New Roman" w:hAnsi="Times New Roman" w:cs="Times New Roman"/>
        </w:rPr>
        <w:t>These conditions introduce variability and volatility that simple models cannot capture effectively.</w:t>
      </w:r>
    </w:p>
    <w:p w14:paraId="67586FE1" w14:textId="77777777" w:rsidR="0008666E" w:rsidRPr="0008666E" w:rsidRDefault="0008666E" w:rsidP="0008666E">
      <w:pPr>
        <w:rPr>
          <w:rFonts w:ascii="Times New Roman" w:hAnsi="Times New Roman" w:cs="Times New Roman"/>
        </w:rPr>
      </w:pPr>
      <w:r w:rsidRPr="0008666E">
        <w:rPr>
          <w:rFonts w:ascii="Times New Roman" w:hAnsi="Times New Roman" w:cs="Times New Roman"/>
        </w:rPr>
        <w:t xml:space="preserve">The results highlight the importance of evaluating forecasting models in terms of </w:t>
      </w:r>
      <w:r w:rsidRPr="0008666E">
        <w:rPr>
          <w:rFonts w:ascii="Times New Roman" w:hAnsi="Times New Roman" w:cs="Times New Roman"/>
          <w:b/>
          <w:bCs/>
        </w:rPr>
        <w:t>reliability under varying operational conditions</w:t>
      </w:r>
      <w:r w:rsidRPr="0008666E">
        <w:rPr>
          <w:rFonts w:ascii="Times New Roman" w:hAnsi="Times New Roman" w:cs="Times New Roman"/>
        </w:rPr>
        <w:t>, rather than relying solely on average error metrics.</w:t>
      </w:r>
    </w:p>
    <w:p w14:paraId="46C90685" w14:textId="77777777" w:rsidR="0008666E" w:rsidRPr="0008666E" w:rsidRDefault="0008666E" w:rsidP="0008666E">
      <w:pPr>
        <w:rPr>
          <w:rFonts w:ascii="Times New Roman" w:hAnsi="Times New Roman" w:cs="Times New Roman"/>
        </w:rPr>
      </w:pPr>
      <w:r w:rsidRPr="0008666E">
        <w:rPr>
          <w:rFonts w:ascii="Times New Roman" w:hAnsi="Times New Roman" w:cs="Times New Roman"/>
        </w:rPr>
        <w:t>From a practical perspective, these findings have important implications for real-world energy systems. Forecasting errors during critical periods can lead to inefficiencies, increased operational costs, and potential risks to grid stability.</w:t>
      </w:r>
    </w:p>
    <w:p w14:paraId="03AE18A5" w14:textId="038EC6D0" w:rsidR="007102DD" w:rsidRPr="008F70E2" w:rsidRDefault="0008666E" w:rsidP="00713BA7">
      <w:pPr>
        <w:rPr>
          <w:rFonts w:ascii="Times New Roman" w:hAnsi="Times New Roman" w:cs="Times New Roman"/>
        </w:rPr>
      </w:pPr>
      <w:r w:rsidRPr="0008666E">
        <w:rPr>
          <w:rFonts w:ascii="Times New Roman" w:hAnsi="Times New Roman" w:cs="Times New Roman"/>
        </w:rPr>
        <w:t xml:space="preserve">In conclusion, this study emphasizes that understanding </w:t>
      </w:r>
      <w:r w:rsidRPr="0008666E">
        <w:rPr>
          <w:rFonts w:ascii="Times New Roman" w:hAnsi="Times New Roman" w:cs="Times New Roman"/>
          <w:b/>
          <w:bCs/>
        </w:rPr>
        <w:t>when models fail</w:t>
      </w:r>
      <w:r w:rsidRPr="0008666E">
        <w:rPr>
          <w:rFonts w:ascii="Times New Roman" w:hAnsi="Times New Roman" w:cs="Times New Roman"/>
        </w:rPr>
        <w:t xml:space="preserve"> is just as important as measuring how accurate they are. Future </w:t>
      </w:r>
      <w:proofErr w:type="gramStart"/>
      <w:r w:rsidRPr="0008666E">
        <w:rPr>
          <w:rFonts w:ascii="Times New Roman" w:hAnsi="Times New Roman" w:cs="Times New Roman"/>
        </w:rPr>
        <w:t>forecasting</w:t>
      </w:r>
      <w:proofErr w:type="gramEnd"/>
      <w:r w:rsidRPr="0008666E">
        <w:rPr>
          <w:rFonts w:ascii="Times New Roman" w:hAnsi="Times New Roman" w:cs="Times New Roman"/>
        </w:rPr>
        <w:t xml:space="preserve"> approaches should focus on improving both accuracy and reliability to support robust and informed decision-making in the energy sector.</w:t>
      </w:r>
    </w:p>
    <w:p w14:paraId="751499D8" w14:textId="1AB48E13" w:rsidR="007E2949" w:rsidRDefault="00D92BD6" w:rsidP="00713BA7">
      <w:pPr>
        <w:rPr>
          <w:rFonts w:ascii="Times New Roman" w:hAnsi="Times New Roman" w:cs="Times New Roman"/>
        </w:rPr>
      </w:pPr>
      <w:r w:rsidRPr="008F70E2">
        <w:rPr>
          <w:rFonts w:ascii="Times New Roman" w:hAnsi="Times New Roman" w:cs="Times New Roman"/>
        </w:rPr>
        <w:t>These findings reinforce the importance of developing forecasting models that are robust under high-variability conditions.</w:t>
      </w:r>
    </w:p>
    <w:p w14:paraId="1EFE0C3C" w14:textId="77777777" w:rsidR="008F70E2" w:rsidRPr="008F70E2" w:rsidRDefault="008F70E2" w:rsidP="00713BA7">
      <w:pPr>
        <w:rPr>
          <w:rFonts w:ascii="Times New Roman" w:hAnsi="Times New Roman" w:cs="Times New Roman"/>
        </w:rPr>
      </w:pPr>
    </w:p>
    <w:p w14:paraId="6959CAB6" w14:textId="25FEBEE7" w:rsidR="007D402C" w:rsidRPr="008F70E2" w:rsidRDefault="007D402C" w:rsidP="00BC3A5D">
      <w:pPr>
        <w:pStyle w:val="Heading1"/>
        <w:numPr>
          <w:ilvl w:val="0"/>
          <w:numId w:val="69"/>
        </w:numPr>
        <w:rPr>
          <w:rFonts w:ascii="Times New Roman" w:hAnsi="Times New Roman" w:cs="Times New Roman"/>
        </w:rPr>
      </w:pPr>
      <w:r w:rsidRPr="008F70E2">
        <w:rPr>
          <w:rFonts w:ascii="Times New Roman" w:hAnsi="Times New Roman" w:cs="Times New Roman"/>
        </w:rPr>
        <w:lastRenderedPageBreak/>
        <w:t>References</w:t>
      </w:r>
    </w:p>
    <w:p w14:paraId="7B93776E" w14:textId="77777777" w:rsidR="00305629" w:rsidRPr="008F70E2" w:rsidRDefault="00305629" w:rsidP="00305629">
      <w:pPr>
        <w:spacing w:line="240" w:lineRule="auto"/>
        <w:rPr>
          <w:rFonts w:ascii="Times New Roman" w:hAnsi="Times New Roman" w:cs="Times New Roman"/>
          <w:sz w:val="24"/>
          <w:szCs w:val="24"/>
        </w:rPr>
      </w:pPr>
      <w:r w:rsidRPr="008F70E2">
        <w:rPr>
          <w:rFonts w:ascii="Times New Roman" w:hAnsi="Times New Roman" w:cs="Times New Roman"/>
          <w:b/>
          <w:bCs/>
          <w:sz w:val="24"/>
          <w:szCs w:val="24"/>
        </w:rPr>
        <w:t>Hyndman, R. J., &amp; Athanasopoulos, G. (2021).</w:t>
      </w:r>
      <w:r w:rsidRPr="008F70E2">
        <w:rPr>
          <w:rFonts w:ascii="Times New Roman" w:hAnsi="Times New Roman" w:cs="Times New Roman"/>
          <w:sz w:val="24"/>
          <w:szCs w:val="24"/>
        </w:rPr>
        <w:br/>
      </w:r>
      <w:r w:rsidRPr="008F70E2">
        <w:rPr>
          <w:rFonts w:ascii="Times New Roman" w:hAnsi="Times New Roman" w:cs="Times New Roman"/>
          <w:i/>
          <w:iCs/>
          <w:sz w:val="24"/>
          <w:szCs w:val="24"/>
        </w:rPr>
        <w:t>Forecasting: Principles and practice</w:t>
      </w:r>
      <w:r w:rsidRPr="008F70E2">
        <w:rPr>
          <w:rFonts w:ascii="Times New Roman" w:hAnsi="Times New Roman" w:cs="Times New Roman"/>
          <w:sz w:val="24"/>
          <w:szCs w:val="24"/>
        </w:rPr>
        <w:t xml:space="preserve"> (3rd ed.). </w:t>
      </w:r>
      <w:proofErr w:type="spellStart"/>
      <w:r w:rsidRPr="008F70E2">
        <w:rPr>
          <w:rFonts w:ascii="Times New Roman" w:hAnsi="Times New Roman" w:cs="Times New Roman"/>
          <w:sz w:val="24"/>
          <w:szCs w:val="24"/>
        </w:rPr>
        <w:t>OTexts</w:t>
      </w:r>
      <w:proofErr w:type="spellEnd"/>
      <w:r w:rsidRPr="008F70E2">
        <w:rPr>
          <w:rFonts w:ascii="Times New Roman" w:hAnsi="Times New Roman" w:cs="Times New Roman"/>
          <w:sz w:val="24"/>
          <w:szCs w:val="24"/>
        </w:rPr>
        <w:t>.</w:t>
      </w:r>
      <w:r w:rsidRPr="008F70E2">
        <w:rPr>
          <w:rFonts w:ascii="Times New Roman" w:hAnsi="Times New Roman" w:cs="Times New Roman"/>
          <w:sz w:val="24"/>
          <w:szCs w:val="24"/>
        </w:rPr>
        <w:br/>
      </w:r>
      <w:hyperlink r:id="rId15" w:tgtFrame="_new" w:history="1">
        <w:r w:rsidRPr="008F70E2">
          <w:rPr>
            <w:rStyle w:val="Hyperlink"/>
            <w:rFonts w:ascii="Times New Roman" w:hAnsi="Times New Roman" w:cs="Times New Roman"/>
            <w:sz w:val="24"/>
            <w:szCs w:val="24"/>
          </w:rPr>
          <w:t>https://otexts.com/fpp3/</w:t>
        </w:r>
      </w:hyperlink>
    </w:p>
    <w:p w14:paraId="6359B0A5" w14:textId="77777777" w:rsidR="00305629" w:rsidRPr="008F70E2" w:rsidRDefault="00305629" w:rsidP="00305629">
      <w:pPr>
        <w:spacing w:line="240" w:lineRule="auto"/>
        <w:rPr>
          <w:rFonts w:ascii="Times New Roman" w:hAnsi="Times New Roman" w:cs="Times New Roman"/>
          <w:sz w:val="24"/>
          <w:szCs w:val="24"/>
        </w:rPr>
      </w:pPr>
      <w:r w:rsidRPr="008F70E2">
        <w:rPr>
          <w:rFonts w:ascii="Times New Roman" w:hAnsi="Times New Roman" w:cs="Times New Roman"/>
          <w:b/>
          <w:bCs/>
          <w:sz w:val="24"/>
          <w:szCs w:val="24"/>
        </w:rPr>
        <w:t xml:space="preserve">Chen, T., &amp; </w:t>
      </w:r>
      <w:proofErr w:type="spellStart"/>
      <w:r w:rsidRPr="008F70E2">
        <w:rPr>
          <w:rFonts w:ascii="Times New Roman" w:hAnsi="Times New Roman" w:cs="Times New Roman"/>
          <w:b/>
          <w:bCs/>
          <w:sz w:val="24"/>
          <w:szCs w:val="24"/>
        </w:rPr>
        <w:t>Guestrin</w:t>
      </w:r>
      <w:proofErr w:type="spellEnd"/>
      <w:r w:rsidRPr="008F70E2">
        <w:rPr>
          <w:rFonts w:ascii="Times New Roman" w:hAnsi="Times New Roman" w:cs="Times New Roman"/>
          <w:b/>
          <w:bCs/>
          <w:sz w:val="24"/>
          <w:szCs w:val="24"/>
        </w:rPr>
        <w:t>, C. (2016).</w:t>
      </w:r>
      <w:r w:rsidRPr="008F70E2">
        <w:rPr>
          <w:rFonts w:ascii="Times New Roman" w:hAnsi="Times New Roman" w:cs="Times New Roman"/>
          <w:sz w:val="24"/>
          <w:szCs w:val="24"/>
        </w:rPr>
        <w:br/>
      </w:r>
      <w:proofErr w:type="spellStart"/>
      <w:r w:rsidRPr="008F70E2">
        <w:rPr>
          <w:rFonts w:ascii="Times New Roman" w:hAnsi="Times New Roman" w:cs="Times New Roman"/>
          <w:sz w:val="24"/>
          <w:szCs w:val="24"/>
        </w:rPr>
        <w:t>XGBoost</w:t>
      </w:r>
      <w:proofErr w:type="spellEnd"/>
      <w:r w:rsidRPr="008F70E2">
        <w:rPr>
          <w:rFonts w:ascii="Times New Roman" w:hAnsi="Times New Roman" w:cs="Times New Roman"/>
          <w:sz w:val="24"/>
          <w:szCs w:val="24"/>
        </w:rPr>
        <w:t xml:space="preserve">: A scalable tree boosting system. </w:t>
      </w:r>
      <w:r w:rsidRPr="008F70E2">
        <w:rPr>
          <w:rFonts w:ascii="Times New Roman" w:hAnsi="Times New Roman" w:cs="Times New Roman"/>
          <w:i/>
          <w:iCs/>
          <w:sz w:val="24"/>
          <w:szCs w:val="24"/>
        </w:rPr>
        <w:t>Proceedings of the 22nd ACM SIGKDD International Conference on Knowledge Discovery and Data Mining</w:t>
      </w:r>
      <w:r w:rsidRPr="008F70E2">
        <w:rPr>
          <w:rFonts w:ascii="Times New Roman" w:hAnsi="Times New Roman" w:cs="Times New Roman"/>
          <w:sz w:val="24"/>
          <w:szCs w:val="24"/>
        </w:rPr>
        <w:t>, 785–794.</w:t>
      </w:r>
      <w:r w:rsidRPr="008F70E2">
        <w:rPr>
          <w:rFonts w:ascii="Times New Roman" w:hAnsi="Times New Roman" w:cs="Times New Roman"/>
          <w:sz w:val="24"/>
          <w:szCs w:val="24"/>
        </w:rPr>
        <w:br/>
      </w:r>
      <w:hyperlink r:id="rId16" w:tgtFrame="_new" w:history="1">
        <w:r w:rsidRPr="008F70E2">
          <w:rPr>
            <w:rStyle w:val="Hyperlink"/>
            <w:rFonts w:ascii="Times New Roman" w:hAnsi="Times New Roman" w:cs="Times New Roman"/>
            <w:sz w:val="24"/>
            <w:szCs w:val="24"/>
          </w:rPr>
          <w:t>https://doi.org/10.1145/2939672.2939785</w:t>
        </w:r>
      </w:hyperlink>
      <w:r w:rsidRPr="008F70E2">
        <w:rPr>
          <w:rFonts w:ascii="Times New Roman" w:hAnsi="Times New Roman" w:cs="Times New Roman"/>
          <w:sz w:val="24"/>
          <w:szCs w:val="24"/>
        </w:rPr>
        <w:br/>
        <w:t xml:space="preserve">(Open-access PDF: </w:t>
      </w:r>
      <w:hyperlink r:id="rId17" w:tgtFrame="_new" w:history="1">
        <w:r w:rsidRPr="008F70E2">
          <w:rPr>
            <w:rStyle w:val="Hyperlink"/>
            <w:rFonts w:ascii="Times New Roman" w:hAnsi="Times New Roman" w:cs="Times New Roman"/>
            <w:sz w:val="24"/>
            <w:szCs w:val="24"/>
          </w:rPr>
          <w:t>https://arxiv.org/abs/1603.02754</w:t>
        </w:r>
      </w:hyperlink>
      <w:r w:rsidRPr="008F70E2">
        <w:rPr>
          <w:rFonts w:ascii="Times New Roman" w:hAnsi="Times New Roman" w:cs="Times New Roman"/>
          <w:sz w:val="24"/>
          <w:szCs w:val="24"/>
        </w:rPr>
        <w:t>)</w:t>
      </w:r>
    </w:p>
    <w:p w14:paraId="02DA832F" w14:textId="77777777" w:rsidR="00305629" w:rsidRPr="008F70E2" w:rsidRDefault="00305629" w:rsidP="00305629">
      <w:pPr>
        <w:spacing w:line="240" w:lineRule="auto"/>
        <w:rPr>
          <w:rFonts w:ascii="Times New Roman" w:hAnsi="Times New Roman" w:cs="Times New Roman"/>
          <w:sz w:val="24"/>
          <w:szCs w:val="24"/>
        </w:rPr>
      </w:pPr>
    </w:p>
    <w:p w14:paraId="13E7625E" w14:textId="77777777" w:rsidR="00305629" w:rsidRPr="008F70E2" w:rsidRDefault="00305629" w:rsidP="00305629">
      <w:pPr>
        <w:spacing w:line="240" w:lineRule="auto"/>
        <w:rPr>
          <w:rFonts w:ascii="Times New Roman" w:hAnsi="Times New Roman" w:cs="Times New Roman"/>
          <w:sz w:val="24"/>
          <w:szCs w:val="24"/>
        </w:rPr>
      </w:pPr>
      <w:r w:rsidRPr="008F70E2">
        <w:rPr>
          <w:rFonts w:ascii="Times New Roman" w:hAnsi="Times New Roman" w:cs="Times New Roman"/>
          <w:b/>
          <w:bCs/>
          <w:sz w:val="24"/>
          <w:szCs w:val="24"/>
        </w:rPr>
        <w:t>Hong, T., &amp; Fan, S. (2016).</w:t>
      </w:r>
      <w:r w:rsidRPr="008F70E2">
        <w:rPr>
          <w:rFonts w:ascii="Times New Roman" w:hAnsi="Times New Roman" w:cs="Times New Roman"/>
          <w:sz w:val="24"/>
          <w:szCs w:val="24"/>
        </w:rPr>
        <w:br/>
        <w:t xml:space="preserve">Probabilistic electric load forecasting: A tutorial review. </w:t>
      </w:r>
      <w:r w:rsidRPr="008F70E2">
        <w:rPr>
          <w:rFonts w:ascii="Times New Roman" w:hAnsi="Times New Roman" w:cs="Times New Roman"/>
          <w:i/>
          <w:iCs/>
          <w:sz w:val="24"/>
          <w:szCs w:val="24"/>
        </w:rPr>
        <w:t>International Journal of Forecasting, 32</w:t>
      </w:r>
      <w:r w:rsidRPr="008F70E2">
        <w:rPr>
          <w:rFonts w:ascii="Times New Roman" w:hAnsi="Times New Roman" w:cs="Times New Roman"/>
          <w:sz w:val="24"/>
          <w:szCs w:val="24"/>
        </w:rPr>
        <w:t>(3), 914–938.</w:t>
      </w:r>
      <w:r w:rsidRPr="008F70E2">
        <w:rPr>
          <w:rFonts w:ascii="Times New Roman" w:hAnsi="Times New Roman" w:cs="Times New Roman"/>
          <w:sz w:val="24"/>
          <w:szCs w:val="24"/>
        </w:rPr>
        <w:br/>
      </w:r>
      <w:hyperlink r:id="rId18" w:tgtFrame="_new" w:history="1">
        <w:r w:rsidRPr="008F70E2">
          <w:rPr>
            <w:rStyle w:val="Hyperlink"/>
            <w:rFonts w:ascii="Times New Roman" w:hAnsi="Times New Roman" w:cs="Times New Roman"/>
            <w:sz w:val="24"/>
            <w:szCs w:val="24"/>
          </w:rPr>
          <w:t>https://doi.org/10.1016/j.ijforecast.2015.11.011</w:t>
        </w:r>
      </w:hyperlink>
    </w:p>
    <w:p w14:paraId="2EB55DC9" w14:textId="77777777" w:rsidR="00305629" w:rsidRPr="008F70E2" w:rsidRDefault="00305629" w:rsidP="00305629">
      <w:pPr>
        <w:spacing w:line="240" w:lineRule="auto"/>
        <w:rPr>
          <w:rFonts w:ascii="Times New Roman" w:hAnsi="Times New Roman" w:cs="Times New Roman"/>
          <w:sz w:val="24"/>
          <w:szCs w:val="24"/>
        </w:rPr>
      </w:pPr>
    </w:p>
    <w:p w14:paraId="7EDBA3E2" w14:textId="77777777" w:rsidR="00305629" w:rsidRPr="008F70E2" w:rsidRDefault="00305629" w:rsidP="00305629">
      <w:pPr>
        <w:spacing w:line="240" w:lineRule="auto"/>
        <w:rPr>
          <w:rFonts w:ascii="Times New Roman" w:hAnsi="Times New Roman" w:cs="Times New Roman"/>
          <w:sz w:val="24"/>
          <w:szCs w:val="24"/>
        </w:rPr>
      </w:pPr>
      <w:r w:rsidRPr="008F70E2">
        <w:rPr>
          <w:rFonts w:ascii="Times New Roman" w:hAnsi="Times New Roman" w:cs="Times New Roman"/>
          <w:b/>
          <w:bCs/>
          <w:sz w:val="24"/>
          <w:szCs w:val="24"/>
        </w:rPr>
        <w:t>Kong, W., Dong, Z. Y., Jia, Y., Hill, D. J., Xu, Y., &amp; Zhang, Y. (2017).</w:t>
      </w:r>
      <w:r w:rsidRPr="008F70E2">
        <w:rPr>
          <w:rFonts w:ascii="Times New Roman" w:hAnsi="Times New Roman" w:cs="Times New Roman"/>
          <w:sz w:val="24"/>
          <w:szCs w:val="24"/>
        </w:rPr>
        <w:br/>
        <w:t xml:space="preserve">Short-term residential load forecasting based on LSTM recurrent neural network. </w:t>
      </w:r>
      <w:r w:rsidRPr="008F70E2">
        <w:rPr>
          <w:rFonts w:ascii="Times New Roman" w:hAnsi="Times New Roman" w:cs="Times New Roman"/>
          <w:i/>
          <w:iCs/>
          <w:sz w:val="24"/>
          <w:szCs w:val="24"/>
        </w:rPr>
        <w:t>IEEE Transactions on Smart Grid, 10</w:t>
      </w:r>
      <w:r w:rsidRPr="008F70E2">
        <w:rPr>
          <w:rFonts w:ascii="Times New Roman" w:hAnsi="Times New Roman" w:cs="Times New Roman"/>
          <w:sz w:val="24"/>
          <w:szCs w:val="24"/>
        </w:rPr>
        <w:t>(1), 841–851.</w:t>
      </w:r>
      <w:r w:rsidRPr="008F70E2">
        <w:rPr>
          <w:rFonts w:ascii="Times New Roman" w:hAnsi="Times New Roman" w:cs="Times New Roman"/>
          <w:sz w:val="24"/>
          <w:szCs w:val="24"/>
        </w:rPr>
        <w:br/>
      </w:r>
      <w:hyperlink r:id="rId19" w:history="1">
        <w:r w:rsidRPr="008F70E2">
          <w:rPr>
            <w:rStyle w:val="Hyperlink"/>
            <w:rFonts w:ascii="Times New Roman" w:hAnsi="Times New Roman" w:cs="Times New Roman"/>
            <w:sz w:val="24"/>
            <w:szCs w:val="24"/>
          </w:rPr>
          <w:t>https://doi.org/10.1109/TSG.2017.2753802</w:t>
        </w:r>
      </w:hyperlink>
      <w:r w:rsidRPr="008F70E2">
        <w:rPr>
          <w:rFonts w:ascii="Times New Roman" w:hAnsi="Times New Roman" w:cs="Times New Roman"/>
          <w:sz w:val="24"/>
          <w:szCs w:val="24"/>
        </w:rPr>
        <w:br/>
        <w:t>(Preprint version often available on IEEE Xplore or ResearchGate)</w:t>
      </w:r>
    </w:p>
    <w:p w14:paraId="4B2B1A53" w14:textId="77777777" w:rsidR="00305629" w:rsidRPr="008F70E2" w:rsidRDefault="00305629" w:rsidP="00305629">
      <w:pPr>
        <w:spacing w:line="240" w:lineRule="auto"/>
        <w:rPr>
          <w:rFonts w:ascii="Times New Roman" w:hAnsi="Times New Roman" w:cs="Times New Roman"/>
          <w:sz w:val="24"/>
          <w:szCs w:val="24"/>
        </w:rPr>
      </w:pPr>
    </w:p>
    <w:p w14:paraId="4F9DBA7E" w14:textId="77777777" w:rsidR="00305629" w:rsidRPr="008F70E2" w:rsidRDefault="00305629" w:rsidP="00305629">
      <w:pPr>
        <w:spacing w:line="240" w:lineRule="auto"/>
        <w:rPr>
          <w:rFonts w:ascii="Times New Roman" w:hAnsi="Times New Roman" w:cs="Times New Roman"/>
          <w:sz w:val="24"/>
          <w:szCs w:val="24"/>
        </w:rPr>
      </w:pPr>
      <w:r w:rsidRPr="008F70E2">
        <w:rPr>
          <w:rFonts w:ascii="Times New Roman" w:hAnsi="Times New Roman" w:cs="Times New Roman"/>
          <w:b/>
          <w:bCs/>
          <w:sz w:val="24"/>
          <w:szCs w:val="24"/>
        </w:rPr>
        <w:t>Taylor, J. W. (2003).</w:t>
      </w:r>
      <w:r w:rsidRPr="008F70E2">
        <w:rPr>
          <w:rFonts w:ascii="Times New Roman" w:hAnsi="Times New Roman" w:cs="Times New Roman"/>
          <w:sz w:val="24"/>
          <w:szCs w:val="24"/>
        </w:rPr>
        <w:br/>
        <w:t xml:space="preserve">Short-term electricity demand forecasting using double seasonal exponential smoothing. </w:t>
      </w:r>
      <w:r w:rsidRPr="008F70E2">
        <w:rPr>
          <w:rFonts w:ascii="Times New Roman" w:hAnsi="Times New Roman" w:cs="Times New Roman"/>
          <w:i/>
          <w:iCs/>
          <w:sz w:val="24"/>
          <w:szCs w:val="24"/>
        </w:rPr>
        <w:t>Journal of the Operational Research Society, 54</w:t>
      </w:r>
      <w:r w:rsidRPr="008F70E2">
        <w:rPr>
          <w:rFonts w:ascii="Times New Roman" w:hAnsi="Times New Roman" w:cs="Times New Roman"/>
          <w:sz w:val="24"/>
          <w:szCs w:val="24"/>
        </w:rPr>
        <w:t>(8), 799–805.</w:t>
      </w:r>
      <w:r w:rsidRPr="008F70E2">
        <w:rPr>
          <w:rFonts w:ascii="Times New Roman" w:hAnsi="Times New Roman" w:cs="Times New Roman"/>
          <w:sz w:val="24"/>
          <w:szCs w:val="24"/>
        </w:rPr>
        <w:br/>
      </w:r>
      <w:hyperlink r:id="rId20" w:history="1">
        <w:r w:rsidRPr="008F70E2">
          <w:rPr>
            <w:rStyle w:val="Hyperlink"/>
            <w:rFonts w:ascii="Times New Roman" w:hAnsi="Times New Roman" w:cs="Times New Roman"/>
            <w:sz w:val="24"/>
            <w:szCs w:val="24"/>
          </w:rPr>
          <w:t>https://doi.org/10.1057/palgrave.jors.2601589</w:t>
        </w:r>
      </w:hyperlink>
    </w:p>
    <w:p w14:paraId="71085387" w14:textId="77777777" w:rsidR="00305629" w:rsidRPr="008F70E2" w:rsidRDefault="00305629" w:rsidP="00305629">
      <w:pPr>
        <w:spacing w:line="240" w:lineRule="auto"/>
        <w:rPr>
          <w:rFonts w:ascii="Times New Roman" w:hAnsi="Times New Roman" w:cs="Times New Roman"/>
          <w:sz w:val="24"/>
          <w:szCs w:val="24"/>
        </w:rPr>
      </w:pPr>
    </w:p>
    <w:p w14:paraId="6779677D" w14:textId="77777777" w:rsidR="00305629" w:rsidRPr="008F70E2" w:rsidRDefault="00305629" w:rsidP="00305629">
      <w:pPr>
        <w:spacing w:line="240" w:lineRule="auto"/>
        <w:rPr>
          <w:rFonts w:ascii="Times New Roman" w:hAnsi="Times New Roman" w:cs="Times New Roman"/>
          <w:sz w:val="24"/>
          <w:szCs w:val="24"/>
        </w:rPr>
      </w:pPr>
      <w:r w:rsidRPr="008F70E2">
        <w:rPr>
          <w:rFonts w:ascii="Times New Roman" w:hAnsi="Times New Roman" w:cs="Times New Roman"/>
          <w:b/>
          <w:bCs/>
          <w:sz w:val="24"/>
          <w:szCs w:val="24"/>
        </w:rPr>
        <w:t xml:space="preserve">Zhang, G., </w:t>
      </w:r>
      <w:proofErr w:type="spellStart"/>
      <w:r w:rsidRPr="008F70E2">
        <w:rPr>
          <w:rFonts w:ascii="Times New Roman" w:hAnsi="Times New Roman" w:cs="Times New Roman"/>
          <w:b/>
          <w:bCs/>
          <w:sz w:val="24"/>
          <w:szCs w:val="24"/>
        </w:rPr>
        <w:t>Patuwo</w:t>
      </w:r>
      <w:proofErr w:type="spellEnd"/>
      <w:r w:rsidRPr="008F70E2">
        <w:rPr>
          <w:rFonts w:ascii="Times New Roman" w:hAnsi="Times New Roman" w:cs="Times New Roman"/>
          <w:b/>
          <w:bCs/>
          <w:sz w:val="24"/>
          <w:szCs w:val="24"/>
        </w:rPr>
        <w:t>, B. E., &amp; Hu, M. Y. (1998).</w:t>
      </w:r>
      <w:r w:rsidRPr="008F70E2">
        <w:rPr>
          <w:rFonts w:ascii="Times New Roman" w:hAnsi="Times New Roman" w:cs="Times New Roman"/>
          <w:sz w:val="24"/>
          <w:szCs w:val="24"/>
        </w:rPr>
        <w:br/>
        <w:t xml:space="preserve">Forecasting with artificial neural networks: The state of the art. </w:t>
      </w:r>
      <w:r w:rsidRPr="008F70E2">
        <w:rPr>
          <w:rFonts w:ascii="Times New Roman" w:hAnsi="Times New Roman" w:cs="Times New Roman"/>
          <w:i/>
          <w:iCs/>
          <w:sz w:val="24"/>
          <w:szCs w:val="24"/>
        </w:rPr>
        <w:t>International Journal of Forecasting, 14</w:t>
      </w:r>
      <w:r w:rsidRPr="008F70E2">
        <w:rPr>
          <w:rFonts w:ascii="Times New Roman" w:hAnsi="Times New Roman" w:cs="Times New Roman"/>
          <w:sz w:val="24"/>
          <w:szCs w:val="24"/>
        </w:rPr>
        <w:t>(1), 35–62.</w:t>
      </w:r>
      <w:r w:rsidRPr="008F70E2">
        <w:rPr>
          <w:rFonts w:ascii="Times New Roman" w:hAnsi="Times New Roman" w:cs="Times New Roman"/>
          <w:sz w:val="24"/>
          <w:szCs w:val="24"/>
        </w:rPr>
        <w:br/>
      </w:r>
      <w:hyperlink r:id="rId21" w:history="1">
        <w:r w:rsidRPr="008F70E2">
          <w:rPr>
            <w:rStyle w:val="Hyperlink"/>
            <w:rFonts w:ascii="Times New Roman" w:hAnsi="Times New Roman" w:cs="Times New Roman"/>
            <w:sz w:val="24"/>
            <w:szCs w:val="24"/>
          </w:rPr>
          <w:t>https://doi.org/10.1016/S0169-2070(97)00044-7</w:t>
        </w:r>
      </w:hyperlink>
    </w:p>
    <w:p w14:paraId="4D7044FF" w14:textId="77777777" w:rsidR="00305629" w:rsidRPr="008F70E2" w:rsidRDefault="00305629" w:rsidP="00305629">
      <w:pPr>
        <w:rPr>
          <w:rFonts w:ascii="Times New Roman" w:hAnsi="Times New Roman" w:cs="Times New Roman"/>
          <w:sz w:val="24"/>
          <w:szCs w:val="24"/>
        </w:rPr>
      </w:pPr>
    </w:p>
    <w:sectPr w:rsidR="00305629" w:rsidRPr="008F70E2" w:rsidSect="004352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85771" w14:textId="77777777" w:rsidR="007E1F07" w:rsidRDefault="007E1F07" w:rsidP="00713BA7">
      <w:pPr>
        <w:spacing w:after="0" w:line="240" w:lineRule="auto"/>
      </w:pPr>
      <w:r>
        <w:separator/>
      </w:r>
    </w:p>
  </w:endnote>
  <w:endnote w:type="continuationSeparator" w:id="0">
    <w:p w14:paraId="1B763E0D" w14:textId="77777777" w:rsidR="007E1F07" w:rsidRDefault="007E1F07" w:rsidP="0071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ADB89" w14:textId="77777777" w:rsidR="007E1F07" w:rsidRDefault="007E1F07" w:rsidP="00713BA7">
      <w:pPr>
        <w:spacing w:after="0" w:line="240" w:lineRule="auto"/>
      </w:pPr>
      <w:r>
        <w:separator/>
      </w:r>
    </w:p>
  </w:footnote>
  <w:footnote w:type="continuationSeparator" w:id="0">
    <w:p w14:paraId="7EF8442B" w14:textId="77777777" w:rsidR="007E1F07" w:rsidRDefault="007E1F07" w:rsidP="00713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B0D6A"/>
    <w:multiLevelType w:val="multilevel"/>
    <w:tmpl w:val="7DE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32903"/>
    <w:multiLevelType w:val="multilevel"/>
    <w:tmpl w:val="009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F908DE"/>
    <w:multiLevelType w:val="multilevel"/>
    <w:tmpl w:val="DF3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D4C71"/>
    <w:multiLevelType w:val="multilevel"/>
    <w:tmpl w:val="88AA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C52552"/>
    <w:multiLevelType w:val="multilevel"/>
    <w:tmpl w:val="ECB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90815"/>
    <w:multiLevelType w:val="multilevel"/>
    <w:tmpl w:val="6E6E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B4418"/>
    <w:multiLevelType w:val="hybridMultilevel"/>
    <w:tmpl w:val="E2768022"/>
    <w:lvl w:ilvl="0" w:tplc="79A4FF72">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6B7D57"/>
    <w:multiLevelType w:val="hybridMultilevel"/>
    <w:tmpl w:val="E34C6CFC"/>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04B52EA"/>
    <w:multiLevelType w:val="multilevel"/>
    <w:tmpl w:val="52D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B084C"/>
    <w:multiLevelType w:val="multilevel"/>
    <w:tmpl w:val="1C0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66C46"/>
    <w:multiLevelType w:val="hybridMultilevel"/>
    <w:tmpl w:val="27DA1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28321C"/>
    <w:multiLevelType w:val="multilevel"/>
    <w:tmpl w:val="4B7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C286E"/>
    <w:multiLevelType w:val="hybridMultilevel"/>
    <w:tmpl w:val="9FD089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1F610FC1"/>
    <w:multiLevelType w:val="multilevel"/>
    <w:tmpl w:val="19B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21D33"/>
    <w:multiLevelType w:val="multilevel"/>
    <w:tmpl w:val="A2B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538FC"/>
    <w:multiLevelType w:val="multilevel"/>
    <w:tmpl w:val="A07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AD783E"/>
    <w:multiLevelType w:val="multilevel"/>
    <w:tmpl w:val="5B7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11B81"/>
    <w:multiLevelType w:val="hybridMultilevel"/>
    <w:tmpl w:val="ACF0E15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2A937578"/>
    <w:multiLevelType w:val="multilevel"/>
    <w:tmpl w:val="982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24C0A"/>
    <w:multiLevelType w:val="multilevel"/>
    <w:tmpl w:val="15C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12B22"/>
    <w:multiLevelType w:val="multilevel"/>
    <w:tmpl w:val="F63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0140A"/>
    <w:multiLevelType w:val="multilevel"/>
    <w:tmpl w:val="EB8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8820DE"/>
    <w:multiLevelType w:val="multilevel"/>
    <w:tmpl w:val="546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D33AC"/>
    <w:multiLevelType w:val="hybridMultilevel"/>
    <w:tmpl w:val="5368331A"/>
    <w:lvl w:ilvl="0" w:tplc="70F4B588">
      <w:start w:val="1"/>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8D100F"/>
    <w:multiLevelType w:val="multilevel"/>
    <w:tmpl w:val="94F87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92F01"/>
    <w:multiLevelType w:val="multilevel"/>
    <w:tmpl w:val="DFB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513468"/>
    <w:multiLevelType w:val="hybridMultilevel"/>
    <w:tmpl w:val="6C7E918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6" w15:restartNumberingAfterBreak="0">
    <w:nsid w:val="46375D3A"/>
    <w:multiLevelType w:val="multilevel"/>
    <w:tmpl w:val="9980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250922"/>
    <w:multiLevelType w:val="multilevel"/>
    <w:tmpl w:val="179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D74E5"/>
    <w:multiLevelType w:val="multilevel"/>
    <w:tmpl w:val="A03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459BF"/>
    <w:multiLevelType w:val="multilevel"/>
    <w:tmpl w:val="572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91B5A"/>
    <w:multiLevelType w:val="multilevel"/>
    <w:tmpl w:val="EF4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538D6"/>
    <w:multiLevelType w:val="multilevel"/>
    <w:tmpl w:val="564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B678F"/>
    <w:multiLevelType w:val="multilevel"/>
    <w:tmpl w:val="35E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E1BAF"/>
    <w:multiLevelType w:val="hybridMultilevel"/>
    <w:tmpl w:val="32180CAA"/>
    <w:lvl w:ilvl="0" w:tplc="88AA6D32">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48187D"/>
    <w:multiLevelType w:val="multilevel"/>
    <w:tmpl w:val="414E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76C57"/>
    <w:multiLevelType w:val="multilevel"/>
    <w:tmpl w:val="1B7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E30D0"/>
    <w:multiLevelType w:val="multilevel"/>
    <w:tmpl w:val="C0C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785377"/>
    <w:multiLevelType w:val="multilevel"/>
    <w:tmpl w:val="94F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AB4254"/>
    <w:multiLevelType w:val="multilevel"/>
    <w:tmpl w:val="ACBEA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CB606A"/>
    <w:multiLevelType w:val="multilevel"/>
    <w:tmpl w:val="15C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718ED"/>
    <w:multiLevelType w:val="multilevel"/>
    <w:tmpl w:val="D29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E53DA4"/>
    <w:multiLevelType w:val="hybridMultilevel"/>
    <w:tmpl w:val="0DC46E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4F312BD"/>
    <w:multiLevelType w:val="multilevel"/>
    <w:tmpl w:val="37C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23117"/>
    <w:multiLevelType w:val="hybridMultilevel"/>
    <w:tmpl w:val="1610D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40787A"/>
    <w:multiLevelType w:val="multilevel"/>
    <w:tmpl w:val="8670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CC0E9E"/>
    <w:multiLevelType w:val="multilevel"/>
    <w:tmpl w:val="EE6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613BB"/>
    <w:multiLevelType w:val="hybridMultilevel"/>
    <w:tmpl w:val="1EBA09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E5449D5"/>
    <w:multiLevelType w:val="multilevel"/>
    <w:tmpl w:val="595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45FA3"/>
    <w:multiLevelType w:val="hybridMultilevel"/>
    <w:tmpl w:val="6646EC58"/>
    <w:lvl w:ilvl="0" w:tplc="79A4FF72">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2A7C70"/>
    <w:multiLevelType w:val="hybridMultilevel"/>
    <w:tmpl w:val="2C3412B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0" w15:restartNumberingAfterBreak="0">
    <w:nsid w:val="72DF3804"/>
    <w:multiLevelType w:val="multilevel"/>
    <w:tmpl w:val="447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C13C07"/>
    <w:multiLevelType w:val="multilevel"/>
    <w:tmpl w:val="0FE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8A582F"/>
    <w:multiLevelType w:val="hybridMultilevel"/>
    <w:tmpl w:val="E2988C14"/>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7A7145C"/>
    <w:multiLevelType w:val="multilevel"/>
    <w:tmpl w:val="862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BE596F"/>
    <w:multiLevelType w:val="multilevel"/>
    <w:tmpl w:val="7B24B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550995"/>
    <w:multiLevelType w:val="multilevel"/>
    <w:tmpl w:val="7EE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7E2AA2"/>
    <w:multiLevelType w:val="multilevel"/>
    <w:tmpl w:val="72F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D6BCF"/>
    <w:multiLevelType w:val="multilevel"/>
    <w:tmpl w:val="82F80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1F4524"/>
    <w:multiLevelType w:val="multilevel"/>
    <w:tmpl w:val="629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91993">
    <w:abstractNumId w:val="8"/>
  </w:num>
  <w:num w:numId="2" w16cid:durableId="247009404">
    <w:abstractNumId w:val="6"/>
  </w:num>
  <w:num w:numId="3" w16cid:durableId="1285232734">
    <w:abstractNumId w:val="5"/>
  </w:num>
  <w:num w:numId="4" w16cid:durableId="970481995">
    <w:abstractNumId w:val="4"/>
  </w:num>
  <w:num w:numId="5" w16cid:durableId="187646164">
    <w:abstractNumId w:val="7"/>
  </w:num>
  <w:num w:numId="6" w16cid:durableId="1448038482">
    <w:abstractNumId w:val="3"/>
  </w:num>
  <w:num w:numId="7" w16cid:durableId="2095274436">
    <w:abstractNumId w:val="2"/>
  </w:num>
  <w:num w:numId="8" w16cid:durableId="685986835">
    <w:abstractNumId w:val="1"/>
  </w:num>
  <w:num w:numId="9" w16cid:durableId="1138690023">
    <w:abstractNumId w:val="0"/>
  </w:num>
  <w:num w:numId="10" w16cid:durableId="1806700946">
    <w:abstractNumId w:val="50"/>
  </w:num>
  <w:num w:numId="11" w16cid:durableId="2137982822">
    <w:abstractNumId w:val="64"/>
  </w:num>
  <w:num w:numId="12" w16cid:durableId="1920091862">
    <w:abstractNumId w:val="31"/>
  </w:num>
  <w:num w:numId="13" w16cid:durableId="2116363867">
    <w:abstractNumId w:val="36"/>
  </w:num>
  <w:num w:numId="14" w16cid:durableId="1943493585">
    <w:abstractNumId w:val="10"/>
  </w:num>
  <w:num w:numId="15" w16cid:durableId="373190581">
    <w:abstractNumId w:val="27"/>
  </w:num>
  <w:num w:numId="16" w16cid:durableId="1000238699">
    <w:abstractNumId w:val="38"/>
  </w:num>
  <w:num w:numId="17" w16cid:durableId="63383284">
    <w:abstractNumId w:val="33"/>
  </w:num>
  <w:num w:numId="18" w16cid:durableId="920867741">
    <w:abstractNumId w:val="25"/>
  </w:num>
  <w:num w:numId="19" w16cid:durableId="119539848">
    <w:abstractNumId w:val="55"/>
  </w:num>
  <w:num w:numId="20" w16cid:durableId="1595746241">
    <w:abstractNumId w:val="63"/>
  </w:num>
  <w:num w:numId="21" w16cid:durableId="1663703319">
    <w:abstractNumId w:val="9"/>
  </w:num>
  <w:num w:numId="22" w16cid:durableId="1603146539">
    <w:abstractNumId w:val="68"/>
  </w:num>
  <w:num w:numId="23" w16cid:durableId="517278008">
    <w:abstractNumId w:val="67"/>
  </w:num>
  <w:num w:numId="24" w16cid:durableId="858812244">
    <w:abstractNumId w:val="39"/>
  </w:num>
  <w:num w:numId="25" w16cid:durableId="1923757441">
    <w:abstractNumId w:val="37"/>
  </w:num>
  <w:num w:numId="26" w16cid:durableId="878934212">
    <w:abstractNumId w:val="40"/>
  </w:num>
  <w:num w:numId="27" w16cid:durableId="21060292">
    <w:abstractNumId w:val="49"/>
  </w:num>
  <w:num w:numId="28" w16cid:durableId="1642232000">
    <w:abstractNumId w:val="54"/>
  </w:num>
  <w:num w:numId="29" w16cid:durableId="770785158">
    <w:abstractNumId w:val="34"/>
  </w:num>
  <w:num w:numId="30" w16cid:durableId="1267426742">
    <w:abstractNumId w:val="44"/>
  </w:num>
  <w:num w:numId="31" w16cid:durableId="1186940426">
    <w:abstractNumId w:val="30"/>
  </w:num>
  <w:num w:numId="32" w16cid:durableId="1650133328">
    <w:abstractNumId w:val="47"/>
  </w:num>
  <w:num w:numId="33" w16cid:durableId="302387491">
    <w:abstractNumId w:val="65"/>
  </w:num>
  <w:num w:numId="34" w16cid:durableId="867253824">
    <w:abstractNumId w:val="11"/>
  </w:num>
  <w:num w:numId="35" w16cid:durableId="1386374392">
    <w:abstractNumId w:val="52"/>
  </w:num>
  <w:num w:numId="36" w16cid:durableId="504903926">
    <w:abstractNumId w:val="66"/>
  </w:num>
  <w:num w:numId="37" w16cid:durableId="1882939729">
    <w:abstractNumId w:val="19"/>
  </w:num>
  <w:num w:numId="38" w16cid:durableId="1408113287">
    <w:abstractNumId w:val="53"/>
  </w:num>
  <w:num w:numId="39" w16cid:durableId="309676889">
    <w:abstractNumId w:val="56"/>
  </w:num>
  <w:num w:numId="40" w16cid:durableId="1464035320">
    <w:abstractNumId w:val="62"/>
  </w:num>
  <w:num w:numId="41" w16cid:durableId="1127160729">
    <w:abstractNumId w:val="16"/>
  </w:num>
  <w:num w:numId="42" w16cid:durableId="706609643">
    <w:abstractNumId w:val="28"/>
  </w:num>
  <w:num w:numId="43" w16cid:durableId="1393965992">
    <w:abstractNumId w:val="51"/>
  </w:num>
  <w:num w:numId="44" w16cid:durableId="1475680877">
    <w:abstractNumId w:val="15"/>
  </w:num>
  <w:num w:numId="45" w16cid:durableId="699818066">
    <w:abstractNumId w:val="58"/>
  </w:num>
  <w:num w:numId="46" w16cid:durableId="1964655421">
    <w:abstractNumId w:val="32"/>
  </w:num>
  <w:num w:numId="47" w16cid:durableId="2035694798">
    <w:abstractNumId w:val="59"/>
  </w:num>
  <w:num w:numId="48" w16cid:durableId="1622879432">
    <w:abstractNumId w:val="35"/>
  </w:num>
  <w:num w:numId="49" w16cid:durableId="1816143944">
    <w:abstractNumId w:val="21"/>
  </w:num>
  <w:num w:numId="50" w16cid:durableId="385841647">
    <w:abstractNumId w:val="26"/>
  </w:num>
  <w:num w:numId="51" w16cid:durableId="1708287922">
    <w:abstractNumId w:val="20"/>
  </w:num>
  <w:num w:numId="52" w16cid:durableId="377240338">
    <w:abstractNumId w:val="42"/>
  </w:num>
  <w:num w:numId="53" w16cid:durableId="232588017">
    <w:abstractNumId w:val="41"/>
  </w:num>
  <w:num w:numId="54" w16cid:durableId="1436746613">
    <w:abstractNumId w:val="13"/>
  </w:num>
  <w:num w:numId="55" w16cid:durableId="1123353096">
    <w:abstractNumId w:val="18"/>
  </w:num>
  <w:num w:numId="56" w16cid:durableId="100999322">
    <w:abstractNumId w:val="29"/>
  </w:num>
  <w:num w:numId="57" w16cid:durableId="1203442926">
    <w:abstractNumId w:val="48"/>
  </w:num>
  <w:num w:numId="58" w16cid:durableId="1601642665">
    <w:abstractNumId w:val="23"/>
  </w:num>
  <w:num w:numId="59" w16cid:durableId="2125926841">
    <w:abstractNumId w:val="61"/>
  </w:num>
  <w:num w:numId="60" w16cid:durableId="676730352">
    <w:abstractNumId w:val="17"/>
  </w:num>
  <w:num w:numId="61" w16cid:durableId="1338456192">
    <w:abstractNumId w:val="45"/>
  </w:num>
  <w:num w:numId="62" w16cid:durableId="1053579695">
    <w:abstractNumId w:val="60"/>
  </w:num>
  <w:num w:numId="63" w16cid:durableId="1268464093">
    <w:abstractNumId w:val="57"/>
  </w:num>
  <w:num w:numId="64" w16cid:durableId="356279117">
    <w:abstractNumId w:val="22"/>
  </w:num>
  <w:num w:numId="65" w16cid:durableId="18119723">
    <w:abstractNumId w:val="12"/>
  </w:num>
  <w:num w:numId="66" w16cid:durableId="658583271">
    <w:abstractNumId w:val="46"/>
  </w:num>
  <w:num w:numId="67" w16cid:durableId="1744376459">
    <w:abstractNumId w:val="14"/>
  </w:num>
  <w:num w:numId="68" w16cid:durableId="203251265">
    <w:abstractNumId w:val="24"/>
  </w:num>
  <w:num w:numId="69" w16cid:durableId="128353308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40A"/>
    <w:rsid w:val="0006063C"/>
    <w:rsid w:val="0008666E"/>
    <w:rsid w:val="001043B5"/>
    <w:rsid w:val="0015074B"/>
    <w:rsid w:val="00183514"/>
    <w:rsid w:val="00187F50"/>
    <w:rsid w:val="00192C0E"/>
    <w:rsid w:val="001C725E"/>
    <w:rsid w:val="001C7CE4"/>
    <w:rsid w:val="00277660"/>
    <w:rsid w:val="0029639D"/>
    <w:rsid w:val="002A0401"/>
    <w:rsid w:val="002B244D"/>
    <w:rsid w:val="00305629"/>
    <w:rsid w:val="00326F90"/>
    <w:rsid w:val="00435277"/>
    <w:rsid w:val="004652A1"/>
    <w:rsid w:val="004E197D"/>
    <w:rsid w:val="005458AD"/>
    <w:rsid w:val="005B3FBF"/>
    <w:rsid w:val="00625756"/>
    <w:rsid w:val="007102DD"/>
    <w:rsid w:val="00713BA7"/>
    <w:rsid w:val="007D402C"/>
    <w:rsid w:val="007E1F07"/>
    <w:rsid w:val="007E2949"/>
    <w:rsid w:val="00836EC5"/>
    <w:rsid w:val="0089476F"/>
    <w:rsid w:val="008A7A39"/>
    <w:rsid w:val="008F70E2"/>
    <w:rsid w:val="009075F0"/>
    <w:rsid w:val="00914557"/>
    <w:rsid w:val="00957B09"/>
    <w:rsid w:val="00982758"/>
    <w:rsid w:val="009B7D05"/>
    <w:rsid w:val="009F169F"/>
    <w:rsid w:val="00A80250"/>
    <w:rsid w:val="00AA1D8D"/>
    <w:rsid w:val="00B47730"/>
    <w:rsid w:val="00B9479E"/>
    <w:rsid w:val="00BC3A5D"/>
    <w:rsid w:val="00BE5AEF"/>
    <w:rsid w:val="00BF220C"/>
    <w:rsid w:val="00C2312D"/>
    <w:rsid w:val="00C326FA"/>
    <w:rsid w:val="00CA38E9"/>
    <w:rsid w:val="00CB0664"/>
    <w:rsid w:val="00CD21AC"/>
    <w:rsid w:val="00D47D0C"/>
    <w:rsid w:val="00D56151"/>
    <w:rsid w:val="00D92BD6"/>
    <w:rsid w:val="00E624C9"/>
    <w:rsid w:val="00E863C7"/>
    <w:rsid w:val="00F0189E"/>
    <w:rsid w:val="00F5393E"/>
    <w:rsid w:val="00F67A65"/>
    <w:rsid w:val="00FC693F"/>
    <w:rsid w:val="00FF4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48F37"/>
  <w14:defaultImageDpi w14:val="300"/>
  <w15:docId w15:val="{C0AC0E75-5636-46F3-9653-9D6EDBC4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A7A39"/>
    <w:pPr>
      <w:keepNext/>
      <w:keepLines/>
      <w:spacing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A7A3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5629"/>
    <w:rPr>
      <w:color w:val="0000FF" w:themeColor="hyperlink"/>
      <w:u w:val="single"/>
    </w:rPr>
  </w:style>
  <w:style w:type="paragraph" w:styleId="NormalWeb">
    <w:name w:val="Normal (Web)"/>
    <w:basedOn w:val="Normal"/>
    <w:uiPriority w:val="99"/>
    <w:unhideWhenUsed/>
    <w:rsid w:val="0018351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F47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16/j.ijforecast.2015.11.011" TargetMode="External"/><Relationship Id="rId3" Type="http://schemas.openxmlformats.org/officeDocument/2006/relationships/styles" Target="styles.xml"/><Relationship Id="rId21" Type="http://schemas.openxmlformats.org/officeDocument/2006/relationships/hyperlink" Target="https://doi.org/10.1016/S0169-2070(97)00044-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603.02754" TargetMode="External"/><Relationship Id="rId2" Type="http://schemas.openxmlformats.org/officeDocument/2006/relationships/numbering" Target="numbering.xml"/><Relationship Id="rId16" Type="http://schemas.openxmlformats.org/officeDocument/2006/relationships/hyperlink" Target="https://doi.org/10.1145/2939672.2939785" TargetMode="External"/><Relationship Id="rId20" Type="http://schemas.openxmlformats.org/officeDocument/2006/relationships/hyperlink" Target="https://doi.org/10.1057/palgrave.jors.26015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texts.com/fpp3/"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TSG.2017.27538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17</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SADAF hina</cp:lastModifiedBy>
  <cp:revision>18</cp:revision>
  <dcterms:created xsi:type="dcterms:W3CDTF">2013-12-23T23:15:00Z</dcterms:created>
  <dcterms:modified xsi:type="dcterms:W3CDTF">2026-04-20T02:15:00Z</dcterms:modified>
  <cp:category/>
</cp:coreProperties>
</file>