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351F" w:rsidRDefault="0052351F" w:rsidP="0052351F">
      <w:pPr>
        <w:pStyle w:val="PlainText"/>
        <w:bidi/>
        <w:spacing w:line="360" w:lineRule="auto"/>
        <w:jc w:val="both"/>
        <w:rPr>
          <w:rFonts w:asciiTheme="minorHAnsi" w:hAnsiTheme="minorHAnsi" w:cs="Arial"/>
          <w:sz w:val="36"/>
          <w:szCs w:val="36"/>
          <w:rtl/>
          <w:lang w:val="fr-FR" w:bidi="ar-TN"/>
        </w:rPr>
      </w:pPr>
    </w:p>
    <w:p w:rsidR="0052351F" w:rsidRDefault="0052351F" w:rsidP="0052351F">
      <w:pPr>
        <w:pStyle w:val="PlainText"/>
        <w:bidi/>
        <w:spacing w:line="360" w:lineRule="auto"/>
        <w:jc w:val="center"/>
        <w:rPr>
          <w:rFonts w:asciiTheme="minorHAnsi" w:hAnsiTheme="minorHAnsi"/>
          <w:sz w:val="36"/>
          <w:szCs w:val="36"/>
          <w:lang w:val="fr-FR" w:bidi="ar-TN"/>
        </w:rPr>
      </w:pPr>
      <w:r>
        <w:rPr>
          <w:rFonts w:asciiTheme="minorHAnsi" w:hAnsiTheme="minorHAnsi" w:cs="Arial" w:hint="cs"/>
          <w:sz w:val="36"/>
          <w:szCs w:val="36"/>
          <w:rtl/>
          <w:lang w:val="fr-FR" w:bidi="ar-TN"/>
        </w:rPr>
        <w:t>المنطق</w:t>
      </w:r>
      <w:r>
        <w:rPr>
          <w:rFonts w:asciiTheme="minorHAnsi" w:hAnsiTheme="minorHAnsi" w:cs="Arial"/>
          <w:sz w:val="36"/>
          <w:szCs w:val="36"/>
          <w:rtl/>
          <w:lang w:val="fr-FR" w:bidi="ar-TN"/>
        </w:rPr>
        <w:t xml:space="preserve"> الدرس الثالث</w:t>
      </w:r>
    </w:p>
    <w:p w:rsidR="0052351F" w:rsidRDefault="0052351F" w:rsidP="0052351F">
      <w:pPr>
        <w:pStyle w:val="PlainText"/>
        <w:bidi/>
        <w:spacing w:line="360" w:lineRule="auto"/>
        <w:jc w:val="both"/>
        <w:rPr>
          <w:rFonts w:asciiTheme="minorHAnsi" w:hAnsiTheme="minorHAnsi" w:cs="Arial"/>
          <w:sz w:val="36"/>
          <w:szCs w:val="36"/>
          <w:lang w:val="fr-FR" w:bidi="ar-TN"/>
        </w:rPr>
      </w:pPr>
    </w:p>
    <w:p w:rsidR="0052351F" w:rsidRDefault="0052351F" w:rsidP="0052351F">
      <w:pPr>
        <w:pStyle w:val="PlainText"/>
        <w:bidi/>
        <w:spacing w:line="360" w:lineRule="auto"/>
        <w:jc w:val="both"/>
        <w:rPr>
          <w:rFonts w:asciiTheme="minorHAnsi" w:hAnsiTheme="minorHAnsi" w:cs="Arial"/>
          <w:sz w:val="36"/>
          <w:szCs w:val="36"/>
          <w:rtl/>
          <w:lang w:val="fr-FR" w:bidi="ar-TN"/>
        </w:rPr>
      </w:pPr>
      <w:bookmarkStart w:id="0" w:name="_GoBack"/>
      <w:bookmarkEnd w:id="0"/>
    </w:p>
    <w:p w:rsidR="007F19EA" w:rsidRPr="00C8473D" w:rsidRDefault="00B24966" w:rsidP="0052351F">
      <w:pPr>
        <w:pStyle w:val="PlainText"/>
        <w:bidi/>
        <w:spacing w:line="360" w:lineRule="auto"/>
        <w:jc w:val="both"/>
        <w:rPr>
          <w:rFonts w:ascii="Courier New" w:hAnsi="Courier New" w:cs="Courier New"/>
        </w:rPr>
      </w:pPr>
      <w:r w:rsidRPr="0052351F">
        <w:rPr>
          <w:rFonts w:asciiTheme="minorHAnsi" w:hAnsiTheme="minorHAnsi" w:cs="Arial"/>
          <w:sz w:val="36"/>
          <w:szCs w:val="36"/>
          <w:rtl/>
          <w:lang w:val="fr-FR" w:bidi="ar-TN"/>
        </w:rPr>
        <w:t>بسم الله الرحمن الرحيم، الحمد لله رب العالمين، والصلاة والسلام الأتمان الأكملان على سيدنا ومولانا محمد وعلى آله وصحبه أجمعين، اللهم لا علم لنا إلا ما علمتنا، ولا سهل إلا ما سهلته، وأنت تجعل الحزن إذا شئت سهل، فاجعل الحزن سهل، اللهم علمنا ما ينفعنا، وانفعنا بما علمتنا، وزدنا علم ا وفهم ا يا رب العالمين، ولا حول ولا قوة إلا بالله العلي العظيم. ولا حول ولا قوة إلا بالله العلي العظيم، ولا حول ولا قوة إلا بالله العلي العظيم، أما بعد، فالسلام عليكم ورحمة الله تعالى وبركاته، وبارك الله يومي ويومكم، وأعمالي وأعمالكم، ونفعني الله وإياكم بهذا اللقاء بجاه الحبيب المصطفى صلى الله عليه وعلى آله وأصحابه الشرفاء، مع درس جديد من دروس علم المنطق، ومع شرح السلم. المنورق للشيخ عبد الرحيم فرج الجندي. وصلنا إلى قول المصنف الشارح تنبيه. يقول رحمه الله تعالى ونفعنا بعلومه في الدارين، اشتملت خطبة المصنف على الإشارة إلى تعريف المنطق، وثمرته، يعني في الأبيات الأولى إيه؟ أشار المصنف إلى تعريف علم المنطق لما قال، ويعصم الأفكار عن غي الخطأ، فهذا تعريف. بالغاية، أي بالثمرة، فاشتمل على مبدئين من المبادئ العشرة التعريف، والثمرة. الآن سيبدأ. ااه المصنف. الشارح في ذكر المبادئ العشرة التي هي مقدمة العلم، وكما نعلم الأبيات التي نظمها الإمام الصبان في هذا الشأن، حيث يقول إن مبادىء كل فن عشرة الحد والموضوع، ثم الثمرة، وفضله ونسبة، والواضع الاسم، الاستمداد، حكم الشارع، مسائل، والبعض بالبعض اكتفى، ومن درى الجميع حاز الشرف، تعريف، علم المنطق، أول شيء نتحدث عنه، والحد أي التعريف. قال تعريف علم المنطق هو علم يبحث فيه عن المعلومات التصورية والتصديقية من حيث إنها توصل إلى معرفة مجهول. تصوري فتسمى قولا شارحا ومعرفا أو توصل إلى مجهول. تصديق، فتسمى حجة. هذا</w:t>
      </w:r>
      <w:r w:rsidRPr="0052351F">
        <w:rPr>
          <w:rFonts w:asciiTheme="minorHAnsi" w:hAnsiTheme="minorHAnsi" w:cs="Arial"/>
          <w:sz w:val="36"/>
          <w:szCs w:val="36"/>
          <w:lang w:val="fr-FR" w:bidi="ar-TN"/>
        </w:rPr>
        <w:t xml:space="preserve"> </w:t>
      </w:r>
      <w:r w:rsidRPr="0052351F">
        <w:rPr>
          <w:rFonts w:asciiTheme="minorHAnsi" w:hAnsiTheme="minorHAnsi" w:cs="Arial"/>
          <w:sz w:val="36"/>
          <w:szCs w:val="36"/>
          <w:rtl/>
          <w:lang w:val="fr-FR" w:bidi="ar-TN"/>
        </w:rPr>
        <w:t>تعريف بالحد. لأننا سنقرأ ونتعلم في علم المنطق، التعريف وأنواعه، فنجد أن التعريف يمكن أن يكون بالحد، ويمكن أن يكون بالرسم. التعريف بالحد هو ما يذكر فيه موضوع العلم في الغالب، والتعريف بالرسم هو ما يذكر في التعريف الغاية. والثمره. هذا تعريف بالحد. علم يبحث فيه ما. ما. بما أننا قلنا كلمة يبحث فيه، إذن سنذكر الآن موضوع علم المنطق. علم يبحث في كالنحو علم، يبحث فيه عن الكلمة العربية من حيث إعرابها أو آخرها. ااا، علم الطب، علم يبحث فيه جسم الإنسان من حيث الصحة والإعلان، علم المنطق، علم يبحث فيه ما هو موضوع علم المنطق، يبحث فيه عن المعلومات التصورية والتصديقية، ما معنى معلومات تصورية وتصديقية؟ ما معنى تصور وتصديق؟سنتعلم أن علم المنطق وهذا سيأتينا بعد ذلك، لكن هذا بعجالة حتى تفهموا هذه المصطلحات فقط. لأننا بعد قليل ااا، سنتحدث عن هذا الكلام بأكثر تفصيل. العلم علم المنطق ينقسم إلى تصور وتصديق. احفظوها. هكذا علم المنطق. ينقسم إلى تصور وتصديق. ما معنى تصور التصور؟ إدراك المفردات؟ والتصديق إدراؤ كل المركبات؟إذا التصور إدراك المفردات. و تصديق إدراكه المركبات. ما معنى إدراكه؟ المفردات؟ المفرد؟ ما لا حكم عليه؟والمركب ما له حكم؟تمام، فان شئت قلت ان التصور ادراك خال عن الحكم. والتصديق ادراك معه حكم. حياتنا كلها، نحن نعيش في هذه الحياة، ونتكلم ونتواصل مع الناس، وذهننا يفكر في كثير من الأشياء، هي عبارة على تصورات وتصديقات. ما معنى تصورات إدراك المفردات؟ أي إدراك خال عن الحكم؟ إذا قلت لك إنسان؟ زيد؟سماء. الله. جنة، أرض، شمس، كتاب. هذه مفردات. هل حكمت عليها بشيء؟ هل حكمت على الكتاب بشيء لأنه كبير؟ صغير؟ هل حكمت على السماء بشيء بأنها صافية؟ زرقاء؟ إلى غير ذلك؟ هل حكمت على زيد بأنه قائم؟ قعدت لأ. أنا قلت لك زيد. اذا قلت لك زيد وانت تعرف زيد مثلا؟ تصورت زيدا. في ذهنك، قلت لك كتاب تصورت كتاب. قلت لك سماء تصورت سماء، هذا معنى ك كلمة إدراك، إدراك، أي حصول وصورة الشيء في الذهن، إذن التصور، حصول صورة الشيء في الذهن بدون أن تحكم عليها. أذكر لك شيئا، ااا بيت، فأنت. تحصل لك في ذهنك صورة البيت دون أن تحكم عليه. لم تحكم على البيت بأنه ذو طابق ذو طابقين طابقين كبير، صغير، إلى غير ذلك، بل أكثر من ذلك. إذا كان اللفظ مركبا، لكنه خال عن الحكم. ففي المنطق يسمى مفرد في قوة المفرد. يعني إذا قلت لك مثل ا. ااا أستاذ المنطق. هذا الافضان. في النحو في النحو يسمى مركب مركب إضافي، هذا في النحو، لكن لما قلت لك أستاذ المنطق هل حكمت على أستاذ المنطق بشيء حكمت بأنه ذكي، ضعيف، طويل، قصير، لم أحكم عليه؟ قلت لك أستاذ منطق، فحصلت في ذهنك صورة هذا الأستاذ دون أن تحكم عليه، وإن كان هذا اللفظ مركبا في علم النحو، لكنه في علم</w:t>
      </w:r>
      <w:r w:rsidRPr="0052351F">
        <w:rPr>
          <w:rFonts w:asciiTheme="minorHAnsi" w:hAnsiTheme="minorHAnsi" w:cs="Arial"/>
          <w:sz w:val="36"/>
          <w:szCs w:val="36"/>
          <w:lang w:val="fr-FR" w:bidi="ar-TN"/>
        </w:rPr>
        <w:t xml:space="preserve"> </w:t>
      </w:r>
      <w:r w:rsidRPr="0052351F">
        <w:rPr>
          <w:rFonts w:asciiTheme="minorHAnsi" w:hAnsiTheme="minorHAnsi" w:cs="Arial"/>
          <w:sz w:val="36"/>
          <w:szCs w:val="36"/>
          <w:rtl/>
          <w:lang w:val="fr-FR" w:bidi="ar-TN"/>
        </w:rPr>
        <w:t xml:space="preserve">المنطق يعدونه من ماذا؟يعد من المفردات، لماذا؟ لأنه خال عن الحكم، أي لفظ مهما تعددت تراكيب، إذا كان خاليا عن الحكم يسمى تصور. تمام، طيب. أما التصديق فهو إدراك معه حكم، أقول لك الله موجود، تصديق لماذا حكمت على الله بالوجود؟السماء صافية تصديق لماذا؟ لأنني حكمت على السماء بالصفاء، زيد جالس تصديق لأنني حكمت على زيد بالجلوس، فالتصديق إدراك معه. حكم. حياتنا كلها عبارة على تصورات وتصديقات إما ألفاظ إيه؟ ليس فيها حكم أو إيه؟ قضايا، يعني مسائل فيها أحكام، هذه هي حياتنا، </w:t>
      </w:r>
      <w:r w:rsidRPr="0052351F">
        <w:rPr>
          <w:rFonts w:asciiTheme="minorHAnsi" w:hAnsiTheme="minorHAnsi" w:cs="Arial"/>
          <w:sz w:val="36"/>
          <w:szCs w:val="36"/>
          <w:rtl/>
          <w:lang w:val="fr-FR" w:bidi="ar-TN"/>
        </w:rPr>
        <w:lastRenderedPageBreak/>
        <w:t>يعني أقول لك مثلا جاء الأستاذ تصديق المادة صعبة، تصديق ابني مريض تصديق، فهذه أصلا نستخدم هذه. المعاني في كلامنا، لكن الآن ستصير لها مصطلحات خاصة بهذا العلم. مثلا، تقول لي ما هذا؟ أقول لك مصطح. تصور، لأن اليوم أحكم عليه، ما هذا؟ حاسوب؟ تصور لم أحكم علي. إلى غير ذلك، هذا معنى علم يبحث فيه عن المعلومات التصورية والتصديقية، إذن ما هو موضوع علم المنطق؟ من هنا؟ من هذا التعريف؟ أكتشف وأستخرج موضوع علم المنطق، موضوع علم المنطق، المعلومات التصورية الخالية عن الإدراك أو المعني، معلومات التصديقية التي فيها إدراك من حيث إنها يعني موضوع علم المنطق للمعلومات التصوري والتصديقية باعتبار ماذا؟بإعتباري أنها أي من حيث إنها توصل إلى معرفة مجهول تصوري أو مجهول تصديقي إن كانت توصل إلى معرفة مجهول تصوري فتسمى قولا شارح ا أو معرف ا أي تعريف وإن كانت توصل إلى مجهول تصديقي فتسمى حجة. طيب إحنا عرفنا في أول درس ما معنى مجهول. شيء أنت تجهله، لكن هذا الشيء المجهول عندك، إما أن يكون مجهولا تصوريا. خال عن الحكم. أي تسأل عن شيء مفرد أو مجهول تصديقي فيه حكم، فتسأل عن شيء مركب، فأنت مثلا سألتني سؤالين، فقلت لي ما العالم؟ سالت عن شيء، قلت لي ما العالم؟ ما معنى عالم؟هذا يسمى مجهول، لأنك سألت عنه، تستفهم عن معنى ال العالم، أي تطلب م. م معرفة وفهم معنى العالم. هذا يسمى مجهول. تصوري عرفنا لماذا؟ تصوري؟ لأنه مفرد ليس فيه حكم. فقلت لي كلمة ما العالم؟ فأنا أجيبك بماذا؟بماذا تعرف معاني المفردات؟ من خلال التعاريف؟ العالم؟ كل ما سوى الله، تعريف العالم، كل ما سوى الله؟تقول لي مثلا تقول لي مثلا. ما الصلة؟ ما الصلاة التي تفعلونها؟ ما هي الصلاة؟ فأقول لك إذن الصلاة بالنسبة لك مجهول. تصوري؟ سألت عن مفرد معنى الصلاة، كيف ستفهم معنى الصلاة؟ من خلال التعريف؟ يجب أن أعرف الصلاة، فأقول لك الصلاة عبادة مخصوصة بأفعال وأقوال مخصوصة، مفتتحة بالتكبير، مختتمة بالتسليم. عرفت لك الصلاة، فالصلاة كان أمرا مجهولا. من خلال معلومات تصورية عبادة مخصوصة، أقوال وأفعال مخصوصة، مفتتحة بالتكبير، مختتمة بالتسليم، هذه تسمى معلومات تصورية موجودة في ذهنك. أنت تعرف معنى عبادة تعرف معنى</w:t>
      </w:r>
      <w:r w:rsidRPr="0052351F">
        <w:rPr>
          <w:rFonts w:asciiTheme="minorHAnsi" w:hAnsiTheme="minorHAnsi" w:cs="Arial"/>
          <w:sz w:val="36"/>
          <w:szCs w:val="36"/>
          <w:lang w:val="fr-FR" w:bidi="ar-TN"/>
        </w:rPr>
        <w:t xml:space="preserve"> </w:t>
      </w:r>
      <w:r w:rsidRPr="0052351F">
        <w:rPr>
          <w:rFonts w:asciiTheme="minorHAnsi" w:hAnsiTheme="minorHAnsi" w:cs="Arial"/>
          <w:sz w:val="36"/>
          <w:szCs w:val="36"/>
          <w:rtl/>
          <w:lang w:val="fr-FR" w:bidi="ar-TN"/>
        </w:rPr>
        <w:t>تكبير، تعرف معنى تسليم أه. نعم عرفت. عرفت هذه الصلاة بعد أن عرفتها لك بتعريف حصل لك حصلت لك صورة الشيء في الذهن حصلت لك صورة الصلاة في الذهن. وقس على ذلك كل المفردات، لكن قد تسأل عن شيء مركب. قد ااا. تجهل شيئا مركبا. تريد أن تعرفه، فأنت. في السؤال الثاني لم تسألني عن العالم، قلت لي. ما معنى العالم؟ حادث؟ كيف العالم حادث؟إذا أنت لم تسأل عن معنى عالم؟أو معنى حادث، أنت سألت عن مركب. عن قضية فيها حكم، وهو الحدوث على العالم. هذا يسمى مجهول تصديقي، لماذا مجهول تصديقي؟ لأن الشيء الذي تسأل عنه وأنت تجهله هو عبارة عن تصديق فيه حكم. الطريقة. التي أصل بها إلى معرفة. إلى معرفة هذا المجهول التصديقي يسمى استدلال حجة المجهول التصوري نصل إلى معرفته عن طريق التعريف. لأنها مفردات تحتاج إلى تعريف، فقط إذا عرفت لك ذلك المفرد. صار المجهول معلوما. أما سؤالك عن مركب، لا، هذا يعني</w:t>
      </w:r>
      <w:r w:rsidRPr="0052351F">
        <w:rPr>
          <w:rFonts w:asciiTheme="minorHAnsi" w:hAnsiTheme="minorHAnsi" w:cs="Arial"/>
          <w:sz w:val="36"/>
          <w:szCs w:val="36"/>
          <w:lang w:val="fr-FR" w:bidi="ar-TN"/>
        </w:rPr>
        <w:t xml:space="preserve">. </w:t>
      </w:r>
      <w:r w:rsidRPr="0052351F">
        <w:rPr>
          <w:rFonts w:asciiTheme="minorHAnsi" w:hAnsiTheme="minorHAnsi" w:cs="Arial"/>
          <w:sz w:val="36"/>
          <w:szCs w:val="36"/>
          <w:rtl/>
          <w:lang w:val="fr-FR" w:bidi="ar-TN"/>
        </w:rPr>
        <w:t>يعني لو ق. لو قلت لي كيف العالم حادث؟ في البداية؟ سأل عن العالم، شيء مفرط، ليس له حكم، الآن سأل عن شيء، فيه حكم، سأل عن حدوث العالم، هو لم يسأل عن. ما معنى العالم حادث؟ هو يعرف العالم بمعنى كل ما والله وحادث، أي له بداية، لكن هو يستفسر كيف يكون العالم حادثا، أو لماذا العالم حادث، ويسأل عن الحكم الذي حكمنا به على العالم وهو الحدوث، هل هذا يتوصل إليه عن طريق تعريف؟ لا. يتوصل به عن طريق استدلال، فالطريق الموصل إلى معرفة المجهول التصوري هو التعريف. والطريق الموصل الى معرفة المجهول التصديقي، هو الحجة الاستدلال، كيف ابين له حدوث العالم لا يحتاج الى قياس، الى استدلال، فأقول له العالم متغير. لماذا؟ لأنه متغير بالمشاهدة، فيقول نعم، العالم متغير، أنا أشاهد صباح ليل إلى غير ذلك، كما تعرفون. طيب وكل. متغير حادث؟قل نعم التغير، انتقال من حال إلى حال، من وجود إلى عدم، ومن عدم إلى وجود، إذن كل المتغيرين حادث، إذن النتيجة العالم، حادث، العالم متغير، كل متغير حادث، العالم حادث. المقدمتان؟اللتان. لزم منهما النتيجة، هذه تسمى هذه العملية، هذه كلها تسمى استدلال قياس، إذن الطريق الموصل إلى معرفة المجهول، التصديقي الذي هو العالم، حادث، وسألني عن الحال، يعني الدليل على حدوث العالم. أو ااا، كيف أعرف العالم؟ حادث؟ هذا يحتاج إلى استدلال عملية عقلية تسمى بالقياس، العالم تغير كل متغير حادث، النتيجة، العالم. حادث، لذلك قالآ، من حيث إنها توصل إلى معرفة مجهول. تصوري، فتسمى قولا جارحا، أو معرفا، أي تعريف الت بالتعريف. آ، أعلم، وأعرف المجهولات التصورية. أو توصل إلى مجهول تصديقي، فتسمى حجة، أي بالحجة والاستدلال. أعرف، وأصل إلى المجهول، التصديقي س الذي سيصير بعد ذلك معلوما. موضوعه سبق أن قلنا من خلال التعريف، عرفنا أن موضوع علم المنطق الذي نبحث</w:t>
      </w:r>
      <w:r w:rsidRPr="0052351F">
        <w:rPr>
          <w:rFonts w:asciiTheme="minorHAnsi" w:hAnsiTheme="minorHAnsi" w:cs="Arial"/>
          <w:sz w:val="36"/>
          <w:szCs w:val="36"/>
          <w:lang w:val="fr-FR" w:bidi="ar-TN"/>
        </w:rPr>
        <w:t xml:space="preserve"> </w:t>
      </w:r>
      <w:r w:rsidRPr="0052351F">
        <w:rPr>
          <w:rFonts w:asciiTheme="minorHAnsi" w:hAnsiTheme="minorHAnsi" w:cs="Arial"/>
          <w:sz w:val="36"/>
          <w:szCs w:val="36"/>
          <w:rtl/>
          <w:lang w:val="fr-FR" w:bidi="ar-TN"/>
        </w:rPr>
        <w:t xml:space="preserve">فيه، ونشتغل حوله المعلوم التصوري، والمعلوم التصديقي من هذه الحيثية، أي من حيث إنها توصل إلى معرفة مجهول، تصوري أو مجهول تصديقي. فائدة دراستنا لعلم المنطق. هو عصمة، أو هي </w:t>
      </w:r>
      <w:r w:rsidRPr="0052351F">
        <w:rPr>
          <w:rFonts w:asciiTheme="minorHAnsi" w:hAnsiTheme="minorHAnsi" w:cs="Arial"/>
          <w:sz w:val="36"/>
          <w:szCs w:val="36"/>
          <w:rtl/>
          <w:lang w:val="fr-FR" w:bidi="ar-TN"/>
        </w:rPr>
        <w:lastRenderedPageBreak/>
        <w:t>عصمة الذهن عن الخطأ في الفي ال. الفكر. ومن خلال الفائدة يمكن أن نسوق تعريفا آخر لعلم المنطق. التعريف الذي ذكر الآن هو تعريف بالحد. سأذكر لكم تعريف ا مشهورا وهو تعريف بالرسم، أي تعريف بذكر الثمرة والغاية فيقولون علم المنطق. هو آلة قانونية تعصم مراعاتها الذهن عن الخطأ في ال الفكر آلة قانونية طبعا آلة، لأن علم المنطق من علوم الآلة قانونية لأنها عبارة عن قوانين أي قواعد قضايا كلية تشتمل على جزئيات. يعني كل علم هو عبارة على قوانين على مجموعة قواعد آلة قانونية. تعصم مراعاتها الذهن. عن الخطأ في الفكر، أي أن هذا 344 00:16:14,595 --&gt; 00:16:14,1000 العلم يعصم الذهن. أن يحمي، يعصم الذهن عن الخطأ في الذ</w:t>
      </w:r>
      <w:r w:rsidRPr="0052351F">
        <w:rPr>
          <w:rFonts w:asciiTheme="minorHAnsi" w:hAnsiTheme="minorHAnsi" w:cs="Arial"/>
          <w:sz w:val="36"/>
          <w:szCs w:val="36"/>
          <w:lang w:val="fr-FR" w:bidi="ar-TN"/>
        </w:rPr>
        <w:t xml:space="preserve"> </w:t>
      </w:r>
      <w:r w:rsidRPr="0052351F">
        <w:rPr>
          <w:rFonts w:asciiTheme="minorHAnsi" w:hAnsiTheme="minorHAnsi" w:cs="Arial"/>
          <w:sz w:val="36"/>
          <w:szCs w:val="36"/>
          <w:rtl/>
          <w:lang w:val="fr-FR" w:bidi="ar-TN"/>
        </w:rPr>
        <w:t>في الفكر، بشرط المراعاة، بشرط أن تراعي قواعده، فليس كل عالم بالمنطق. لا يخطئ في التفكير. كما أن العالم، بالنحو. لا يمكن أن يلحن في كلامه، لا. طيب تقول لي كيف لحن هذا العالم الألمعي؟في اللغة وفي النحو؟ كيف لحن في كلامه؟ فمثلا فا وهو يد في أثناء كلامه رفع منصوبا أو جر مرفوعا، كيف ذلك؟ وهو عالم بالنحو يحصل؟ لأنه في لحظة في اللحظة التي أخطأ فيها في كلامه لم يراعي قواعد علم النحو؟ يعني مثلا ذهل نسي غفل، هذا لا يعني أنه ليس عالما بالنحو، لكن الخطأ يقع يعني في تلك اللحظة غفل عن القاعدة فأخطأ فيها. عالم بالمنطق، كيف ااا؟ يخطئ؟ في فكره؟ نعم هو عالم بالمنطق وب باب التصورات، وتصديقات إلى غير ذلك، لكنه في هذه اللحظة التي أخطأ فيها لم يراعي فيها قواعد علم المنطق، فعلم المنطق ليس نفسه هو الذي يعصم، بل مراعاة القواعد. اعتبار قواعد واستحضارها وإعمالها هو الذي يعصم الذهن عن</w:t>
      </w:r>
      <w:r w:rsidRPr="0052351F">
        <w:rPr>
          <w:rFonts w:asciiTheme="minorHAnsi" w:hAnsiTheme="minorHAnsi" w:cs="Arial"/>
          <w:sz w:val="36"/>
          <w:szCs w:val="36"/>
          <w:lang w:val="fr-FR" w:bidi="ar-TN"/>
        </w:rPr>
        <w:t xml:space="preserve"> </w:t>
      </w:r>
      <w:r w:rsidRPr="0052351F">
        <w:rPr>
          <w:rFonts w:asciiTheme="minorHAnsi" w:hAnsiTheme="minorHAnsi" w:cs="Arial"/>
          <w:sz w:val="36"/>
          <w:szCs w:val="36"/>
          <w:rtl/>
          <w:lang w:val="fr-FR" w:bidi="ar-TN"/>
        </w:rPr>
        <w:t>الخطأ في الفكر. ثم قال وثمرته. أي الغاية القدرة على إقامة الحجج والبراهين؟ يعني لماذا ندرس علم المنطق بدراستنا لعلم المنطق؟ تحصل لنا القدرة على إقامة الحجج والبراهين، لأننا تعرفنا أن علم المنطق فيه تعلم طريقة الحجة، طريقة الاستدلال. والدفاع عن العقائد الحقة. فيفوز العبد بالسعادة الأمدية، وكما قلنا ااا ثمارته، ااا أيضا تعصم الذهن عن الخطأ في الفكر، هذا على التفريق بين الفائدة والثمرة، طيب. نسبته إلى غيره من العلوم، النسبة مباينته لها يعني علم المنطق شيء. والعلوم الأخرى شيء آخر، لا علاقة لعلم المنطق، بيا أصول فقه أو النحو أو الصرف أو الفقه. يعني هذا علم مستقل بذاته، له موضوعه ومبادئه إلى غير ذلك، لكن علاقته. بالعلوم الأخرى، علاقة خادم ومخدوم. أي أن العلم المنطق يخدم تلك العلوم وسيلة وآلة إلى معرفة تلك العلوم. واضعه. أول واضع لعلم المنطق من حيث التدوين، وضبط هذا العلم. و ااا تجميع قواعده في ااا كتاب واحد هو يرسط، وهذا الضبط في النطق هو الأفصح، لا نقول أرسطو الصحيح، هي رسطوا وهو نفسه إيرسطاطاليس. كثير من الناس يعتقد أن يرسط شخص وإرسطاطاليس شخص آخر، لا إيرسط أو أرسطو هو اختصار لاسماليس. طبعا يرستو هو تلميذ أفلاطون وأفلاطون تلميذ سقراط، هذا لا يعني أن المنطقة لم يكن قبل إيرسطو لكن كان عبارة على مسائل مبثوثة في كتب متفرقة وليست جامعة لسائر مسائل. هذا الفن أول من جمع هاته القواعد في كتاب واحد. آآ هو يرصد فنسب العلم إليه، كما نسب علم أصول الفقه إلى الشافعي، ونسب علم النحو إلى أبي الأسود الدؤلي مثل ا اااه، فهذا لا يعني أن النحو لم يكن قبل أبي الأسود الدؤالي، وأن أصول الفقه اااه لم يعرف قبل الإمام الشافعي لكن ينسب العلم إلى أول من دون هذا العلم بمسائله. الجامعة. قال واسمه أي من أسماء علم المنطق، نقول علم المنطق، ويسمى علم الميزان، ويسمى معيار العلوم ويسمى ااا مفتاح العلوم ويسمى خادم العلوم. وسماه الفارابي برئيس العلوم. خادم العلوم. هذه تسمية. ابن سينا، إلى غير ذلك، له أسماء كثيرة استمداده، يستمد هذا العلم. مسائله من العقل، هذا العلم عبارة على قواعد عقلية منطقية، لا دخل لي الدين فيها، فالمنطق مجرد عن الدين، ما معنى مجرد عن الدين؟ يعني لا يتأثر بالأديان بل هو يخدم الدين، المنطق يخدم الدين، لذلك إذا أردت أن أحاول كما قلت يهودي أو النصراني أو ملحد لا أحاوره بالكتاب والسنة لأنه لا يؤمن بهما. أحاوره بالقواعد المنطقية، أنا بعلم المنطق، أستطيع أن أستدل على عقائدي، بحيث إنني أقنع غيري. من الذي. من الذين لا يؤمنون بديني أقنعهم بالدليل العقلي؟بالاستدلال، العقل المنطقي مسائله ما هي؟ مسائل علم المنطق؟ هي القضايا المتعلقة بالتعريفات وبالأقيسة. وأشار المصنف بعد ذلك إلى حكم الشارع، إذا المساء اللي هي القضايا التي ستدرسها في باب التصورات وباب التصديقات. وأشار المصنف إلى حكم الشارع فيه بقوله الآن سيتحدث عن حكم الشارع، أي حكم الشرع في الاشتغال، وتعلم علم المنطق، وهذا أفرد له أبيات خاصة الإمام الأخضر في متن السلم المنورق للخلاف الحاصل بين العلماء في حكم تعلم علم المنطق والاشتغال بعلم المنطق، حيث يقول الأخضر رحمه الله ونفعنا بعلومه في الدارين، والخلف في جواز الاشتغال به على ثلاثة أقوال، فابن الصلاح، والنواوي حرم، وقال قوم ينبغي أن يعلم، والقولة المشهورة الصحيحة جوازه لكامل القريحة ممارس السنة، والكتاب ليهتدي به إلى الصواب. ذكر المصنف أن للعلماء في جواز الاشتغال به ثلاثة أقوال إذا يمكن أن نحصر أقوال العلماء في حكم الشرع في تعلم علم المنطق نحصرها في ثلاثة مذاهب، وثلاثة أقوال. القول الأول هو التحريم. وينسب هذا القول. لي ااا لابن الصلاح. وللامام النووي، وايضا للامام السيوطي، حيث ألف الامام السيوطي رسالة في تحريم الاشتغال بعلم منطق، إلى غير ذلك، قال فأسند التحريم إلى ابن الصلاح و والنووي، لأنه مختلط بكلام الفلسفة. أو بكلام الفلاسفة، إذا، كما قلنا الحكم على الشيء فرع عن تصوره. المنطق نوعان، منطق مشوب بالفلسفة، أي مختلط بأقوال الفلاسفة اليونانيين وعقائدهم الزائغة والكفرية. وهناك منطق مهذب لما دخل المنطق إلى بلاد الإسلام، وترجم أي عرب، و آ هذبوا هذبوه وأزالوا منه. كلام الفلاسفة وعقائدهم، فصار منطق خالص. منطق منقى. الامام ابن الصلاح والنووي، هل حرموا؟ هل حرموا المنطق المشوب بالفلسفة أو المنطق عموما، سواء كان مشوبا بالفلسفة أو حتى المنطق، بعد أن هذ به المسلمون؟في حقيقة الأمر هم حرموا الاشتغال بعلم المنطق المشوب والمختلط بالفلسفة سدا للذريعة. قالوا يعني قد يشتغل. المسلم بعلم المنطق. المختلط بالفلسفة، فيتأثر بكلام الفلاسفة إلى غير ذلك، فسد ا للذاري الذريعة ن حرم ااه الاشتغال بعلم المنطق. أما المنطق الذي بين أيدينا وسندرسه، وهو عبارة على قواعد عقلية يعني لا يختلف فيها العقلاء، فهذا يعني لا يحرمه ااا يعني أحد من العلماء. المعتبرين، لأن هذا علم بالعكس، يعني هذا علم يخدم الدين وعلم يخدم العلوم الشرعية، حتى الإمام السيوطي ينسب إليه أنه حرم ال ااا الاشتغال بعلم المنطقة على الإطلاق سواء كان مختلطا بأقوال الفلاسفة أم لا، أرد على الإمام السيوطي على جلالته قدره رد عليه، فجمهور العلماء متفقون على جواز الاشتغال بعلم المنطق المهذب. الخلاف إذا هو في ال تعلم علم المنطق الذي فيه أقوال الفلاسفة، القول الأول التحريم، وهو لي كما قلنا للنووي وابن الصلاح وسيط قال لأنه مختلط بكلام الفلاسفة الذي لا يسلم من شره، من اشتغل به، فيكون الاشتغال فيه سببا في الوقوع في المحظور، إذا حرموه سدا للذريعة، القول الثاني قال وقال قوم ينبغي أن يعلم. وهناك من جعل تعلم، علم المنطق واجب يعني وجوب صناعي، لا يمكن لمشتغل بالعلوم الشرعية أن لا يدرس علم المنطق لأنه يخدم العلوم، وبه تصاغ تعريف المصطلحات، وبه يحسن الإستدلال كما قال الغزالي كما قلنا في مقدمته للمستشفى، قال من لا دراية له بعلم المنطق، لا ثقة لنا بعلومه، هذا ينسب، قال منهم الغزال، وغيره ينبغي أن يعلم على سبيل الكفاية، يعني فرض كفاية، طبعا فرض كفاية لإقامة الب. على عقائد التوحيد، ورد الشبه الوارده من خصوم الدين. القول الثالث فيه تفصيل. إذا يفصلون في، ليس في المنطق المشوب بالفلسفة، بل يفصلون في المشتغل بهذا العلم، قال القول الذي صححه المصنف وينسب أيض ا للإمام السبكي وغيره، أنه يجوز الاشتغال به لمن كمل عقله، حتى يميز بين الحق والباطل، إذا يجوز الاشتغال بعلم المنطق المختلط بالفلسفة لكامل القريحة للذكي للنبي</w:t>
      </w:r>
      <w:r w:rsidRPr="0052351F">
        <w:rPr>
          <w:rFonts w:asciiTheme="minorHAnsi" w:hAnsiTheme="minorHAnsi" w:cs="Arial"/>
          <w:sz w:val="36"/>
          <w:szCs w:val="36"/>
          <w:lang w:val="fr-FR" w:bidi="ar-TN"/>
        </w:rPr>
        <w:t xml:space="preserve">. </w:t>
      </w:r>
      <w:r w:rsidRPr="0052351F">
        <w:rPr>
          <w:rFonts w:asciiTheme="minorHAnsi" w:hAnsiTheme="minorHAnsi" w:cs="Arial"/>
          <w:sz w:val="36"/>
          <w:szCs w:val="36"/>
          <w:rtl/>
          <w:lang w:val="fr-FR" w:bidi="ar-TN"/>
        </w:rPr>
        <w:t>لا للبليد البليد، يعني ثقيل الفهم، وسيء ال الإدراك قال، ويكون مع ذلك قد اشتغل بالك كتاب، والسنة كثيرة أن يحصن نفسه بالقرآن والسنة، يعني لا يبدأ مباشرة بدراسة علم المنطق، وإن كان ذكيا يحصن نفسه بقراءة الفقه وقراءة الأحاديث والسنة إلى غير ذلك، فهذا إن شاء الله، وإن قرأ عقائد الفلاسفة والعقائد الباطلة لا تعتريه الشبه لأنهم محصن مع ذكائه محصن. بالاشتغال بالقرآن والسنة، فيهتدي بنورهما إلى الصواب، فضلا عن نور عقله. محل الخلاف، قال والخلاف. إنما هو في المنطق الممزوج بكلام الفلاسفة، كما سبق أن قلنا. أما المنطق الخالص من ذلك، فلا يمنع أحد من تعلمه وتعليمه، بل هو من فروض الكفايات كغيره من العلوم التي لم تتعين على الأفراد. والله أعلم. انتهينا بهذا الحديث عن المبادئ العشرة، وصلى الله وسلم وبارك على سيدنا محمد وعلى آله وصحبه أجمعين، والحمد لله رب العالمين</w:t>
      </w:r>
      <w:r w:rsidRPr="00C8473D">
        <w:rPr>
          <w:rFonts w:ascii="Courier New" w:hAnsi="Courier New" w:cs="Courier New"/>
        </w:rPr>
        <w:t>.</w:t>
      </w:r>
    </w:p>
    <w:sectPr w:rsidR="007F19EA" w:rsidRPr="00C8473D" w:rsidSect="00C8473D">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7EC"/>
    <w:rsid w:val="001057EC"/>
    <w:rsid w:val="0052351F"/>
    <w:rsid w:val="007F19EA"/>
    <w:rsid w:val="00B24966"/>
    <w:rsid w:val="00C847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AE043"/>
  <w15:chartTrackingRefBased/>
  <w15:docId w15:val="{B43466FD-E05D-4720-AAF3-EF327B199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8473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8473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3031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2482</Words>
  <Characters>13656</Characters>
  <Application>Microsoft Office Word</Application>
  <DocSecurity>0</DocSecurity>
  <Lines>113</Lines>
  <Paragraphs>32</Paragraphs>
  <ScaleCrop>false</ScaleCrop>
  <Company/>
  <LinksUpToDate>false</LinksUpToDate>
  <CharactersWithSpaces>16106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3</cp:revision>
  <dcterms:created xsi:type="dcterms:W3CDTF">2026-10-19T03:41:00Z</dcterms:created>
  <dcterms:modified xsi:type="dcterms:W3CDTF">2026-10-19T11:40:00Z</dcterms:modified>
</cp:coreProperties>
</file>