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181" w:rsidRDefault="00757181" w:rsidP="00757181">
      <w:pPr>
        <w:pStyle w:val="PreformattedText"/>
        <w:bidi/>
        <w:spacing w:line="360" w:lineRule="auto"/>
        <w:jc w:val="both"/>
        <w:rPr>
          <w:rFonts w:ascii="Arabic Typesetting" w:hAnsi="Arabic Typesetting" w:cs="Arabic Typesetting"/>
          <w:sz w:val="48"/>
          <w:szCs w:val="48"/>
          <w:rtl/>
          <w:lang w:bidi="ar-SA"/>
        </w:rPr>
      </w:pPr>
    </w:p>
    <w:p w:rsidR="00757181" w:rsidRDefault="00757181" w:rsidP="00757181">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الثاني عشر</w:t>
      </w:r>
      <w:bookmarkStart w:id="0" w:name="_GoBack"/>
      <w:bookmarkEnd w:id="0"/>
    </w:p>
    <w:p w:rsidR="00FD117D" w:rsidRPr="00757181" w:rsidRDefault="00757181" w:rsidP="00757181">
      <w:pPr>
        <w:pStyle w:val="PreformattedText"/>
        <w:bidi/>
        <w:spacing w:line="360" w:lineRule="auto"/>
        <w:jc w:val="both"/>
        <w:rPr>
          <w:rFonts w:ascii="Arabic Typesetting" w:hAnsi="Arabic Typesetting" w:cs="Arabic Typesetting"/>
          <w:sz w:val="48"/>
          <w:szCs w:val="48"/>
          <w:lang w:bidi="ar-SA"/>
        </w:rPr>
      </w:pPr>
      <w:r w:rsidRPr="00757181">
        <w:rPr>
          <w:rFonts w:ascii="Arabic Typesetting" w:hAnsi="Arabic Typesetting" w:cs="Arabic Typesetting"/>
          <w:sz w:val="48"/>
          <w:szCs w:val="48"/>
          <w:rtl/>
          <w:lang w:bidi="ar-SA"/>
        </w:rPr>
        <w:t>الحمد لله وكفى، والصلاة والسلام على عباده الذين اصطفى لهم، يا رب، لا علم لنا إلا ما علمتنا، و لا فهم لنا إلا ما فهمتنا، ف نسألك اللهم علما وإخلاص، ن فالدين ووفقنا، اللهم توفيق الصالحين، وعد علينا بعوائد</w:t>
      </w:r>
      <w:r w:rsidRPr="00757181">
        <w:rPr>
          <w:rFonts w:ascii="Arabic Typesetting" w:hAnsi="Arabic Typesetting" w:cs="Arabic Typesetting"/>
          <w:sz w:val="48"/>
          <w:szCs w:val="48"/>
          <w:lang w:bidi="ar-SA"/>
        </w:rPr>
        <w:t xml:space="preserve"> que </w:t>
      </w:r>
      <w:r w:rsidRPr="00757181">
        <w:rPr>
          <w:rFonts w:ascii="Arabic Typesetting" w:hAnsi="Arabic Typesetting" w:cs="Arabic Typesetting"/>
          <w:sz w:val="48"/>
          <w:szCs w:val="48"/>
          <w:rtl/>
          <w:lang w:bidi="ar-SA"/>
        </w:rPr>
        <w:t>الحسنى، يا كريم أمين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مرحبا بكم في حصة جديدة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lang w:bidi="ar-SA"/>
        </w:rPr>
        <w:t>كنا قد تكلمنا في الحصة الماضية عن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في آخرها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عن كراهة تذوق الطعام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وكثرة الكلام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وقلنا أن غالبا لقاء وغالب</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ألذ بار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مغتفر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وغبار صانعي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وطرق وسواك يابس</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 الإصباح بالجنابة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كذاك مغتفر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ونفصل الحديث في ذاك بإذن الله تبارك وتعالى في حصتنا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يقول يق</w:t>
      </w:r>
      <w:r w:rsidRPr="00757181">
        <w:rPr>
          <w:rFonts w:ascii="Arabic Typesetting" w:hAnsi="Arabic Typesetting" w:cs="Arabic Typesetting"/>
          <w:sz w:val="48"/>
          <w:szCs w:val="48"/>
          <w:rtl/>
          <w:lang w:bidi="ar-SA"/>
        </w:rPr>
        <w:t>ولو ابن المؤقت رحمه الله يكره للصائم ذوق القدر من الملح، خوف أن يسبقه شيئا من ذلك غلبة، وكذا ذوق العسل، أي وكذا يكره ذوق العسر، ومضغ العلك، وهو كل مايعلق من تمر، وحلوى لصبي مثلا، وغيرهما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ولم يتحلل من الجميع شيء</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ومزجه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والمده والطرح قال وفعله مرة واحدة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w:t>
      </w:r>
      <w:r w:rsidRPr="00757181">
        <w:rPr>
          <w:rFonts w:ascii="Arabic Typesetting" w:hAnsi="Arabic Typesetting" w:cs="Arabic Typesetting"/>
          <w:sz w:val="48"/>
          <w:szCs w:val="48"/>
          <w:rtl/>
          <w:lang w:bidi="ar-SA"/>
        </w:rPr>
        <w:t>إلا فهو مفطر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ألا يبالغ في ذلك؟ فإن بالغ وتسرب شيء إلى جو فه فه مفطر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قالو يكره أيضا للصائم الهدر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وهو كثرة الكلام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إذا كان مباحا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وأما الكلام بالغيبة ونحوها فحرام في غير رمضان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فكيف به فيه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وفي غير رمضان؟ الغيبة محرمة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فكيف بها؟ وإن كانت في رمضان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حت</w:t>
      </w:r>
      <w:r w:rsidRPr="00757181">
        <w:rPr>
          <w:rFonts w:ascii="Arabic Typesetting" w:hAnsi="Arabic Typesetting" w:cs="Arabic Typesetting"/>
          <w:sz w:val="48"/>
          <w:szCs w:val="48"/>
          <w:rtl/>
          <w:lang w:bidi="ar-SA"/>
        </w:rPr>
        <w:t>ى قيل إن الغيبة من المفطرات، ويشهد لذلك أحاديث كثيرة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فعن أبي هريرة رضي الله عنه عن النبي صلى الله عليه وسلم أنه قال من لم يدع قول الزور والعمل به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فليس لله عز وجل حاجة في أن يضع في أن يدع طعامه وشرابه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وعنه أيضا أنه صلى الله عليه وسلم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الصيام جنة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فإذ</w:t>
      </w:r>
      <w:r w:rsidRPr="00757181">
        <w:rPr>
          <w:rFonts w:ascii="Arabic Typesetting" w:hAnsi="Arabic Typesetting" w:cs="Arabic Typesetting"/>
          <w:sz w:val="48"/>
          <w:szCs w:val="48"/>
          <w:rtl/>
          <w:lang w:bidi="ar-SA"/>
        </w:rPr>
        <w:t>ا كان أحدكم صائما فلا يرفث ولا يجهل، فإن امرؤ قاتله أو شاتمه فليقل إني صائم، إني صائم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وعن أنس بن مالك رضي الله عنه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قال رسول الله صلى الله عليه وسلم من لم يدع الخنا والكذب فلا حاجة في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فلا حاجة لله في أن يدع طعامه وشرابه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ولا خصوصية للسان بذلك</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بل</w:t>
      </w:r>
      <w:r w:rsidRPr="00757181">
        <w:rPr>
          <w:rFonts w:ascii="Arabic Typesetting" w:hAnsi="Arabic Typesetting" w:cs="Arabic Typesetting"/>
          <w:sz w:val="48"/>
          <w:szCs w:val="48"/>
          <w:rtl/>
          <w:lang w:bidi="ar-SA"/>
        </w:rPr>
        <w:t xml:space="preserve"> كل الجوارح تنزه عن ما في فعله إثم، وينقص أجر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كل ما من شأنه أن يخل بالصوم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فحري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ويجب على الصائم أن يتركه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إذا ما يعفى عنه مسألة أخرى</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ما يعفى عنه في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إذا أشياء مغفرة لا توجب قضاء ولا كفارة في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وهي قال وأما القيئ الخارج من فم الصائم غلبة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 الزبا بالداخل فيه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كل منهما مغتفر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لا يوجب عليه قضاء ولا كفارة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وكذلك غبار الصنعة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كغبار الدقيق ل طحانه يطحنه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وكذلك صانع الجبس</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ومن يحمل القمح ويكي له؟ وطعن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الدباغ لصانعه طعم الدباغ عندما يقوم ب دباغ الأشياء</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ااا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فإنها لها رائحة قوية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 xml:space="preserve">ربما يحس بشيء </w:t>
      </w:r>
      <w:r w:rsidRPr="00757181">
        <w:rPr>
          <w:rFonts w:ascii="Arabic Typesetting" w:hAnsi="Arabic Typesetting" w:cs="Arabic Typesetting"/>
          <w:sz w:val="48"/>
          <w:szCs w:val="48"/>
          <w:rtl/>
          <w:lang w:bidi="ar-SA"/>
        </w:rPr>
        <w:t>في ذلك، في حلقه، لا إثم عليه، قال وكذا حادث قمح ه عند طحنه خوفا من سرقته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وكذا غبار الطريق للمار به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هذه كلها أمور مغفرة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مسألة أخرى وهي جواز آه</w:t>
      </w:r>
      <w:r w:rsidRPr="00757181">
        <w:rPr>
          <w:rFonts w:ascii="Arabic Typesetting" w:hAnsi="Arabic Typesetting" w:cs="Arabic Typesetting"/>
          <w:sz w:val="48"/>
          <w:szCs w:val="48"/>
          <w:lang w:bidi="ar-SA"/>
        </w:rPr>
        <w:t xml:space="preserve"> </w:t>
      </w:r>
      <w:proofErr w:type="spellStart"/>
      <w:r w:rsidRPr="00757181">
        <w:rPr>
          <w:rFonts w:ascii="Arabic Typesetting" w:hAnsi="Arabic Typesetting" w:cs="Arabic Typesetting"/>
          <w:sz w:val="48"/>
          <w:szCs w:val="48"/>
          <w:lang w:bidi="ar-SA"/>
        </w:rPr>
        <w:t>l'est</w:t>
      </w:r>
      <w:proofErr w:type="spellEnd"/>
      <w:r w:rsidRPr="00757181">
        <w:rPr>
          <w:rFonts w:ascii="Arabic Typesetting" w:hAnsi="Arabic Typesetting" w:cs="Arabic Typesetting"/>
          <w:sz w:val="48"/>
          <w:szCs w:val="48"/>
          <w:lang w:bidi="ar-SA"/>
        </w:rPr>
        <w:t xml:space="preserve"> </w:t>
      </w:r>
      <w:r w:rsidRPr="00757181">
        <w:rPr>
          <w:rFonts w:ascii="Arabic Typesetting" w:hAnsi="Arabic Typesetting" w:cs="Arabic Typesetting"/>
          <w:sz w:val="48"/>
          <w:szCs w:val="48"/>
          <w:rtl/>
          <w:lang w:bidi="ar-SA"/>
        </w:rPr>
        <w:t>واك للصائم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وكذلك الاستياك بالعود اليابس الذي لا يتحلل</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هناك عيدان مستقبها تكون يابسة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ليست فيها مادة</w:t>
      </w:r>
      <w:r w:rsidRPr="00757181">
        <w:rPr>
          <w:rFonts w:ascii="Arabic Typesetting" w:hAnsi="Arabic Typesetting" w:cs="Arabic Typesetting"/>
          <w:sz w:val="48"/>
          <w:szCs w:val="48"/>
          <w:rtl/>
          <w:lang w:bidi="ar-SA"/>
        </w:rPr>
        <w:t xml:space="preserve"> تتحلل، قال وكذلك الاستياك بالعود اليابس الذي لا يتحلل، و الإصباح بالجنابة إذا أصبح م جنبا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فلا شيء عليه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أي المكتبها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أي بالجنابة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إلى طلوع الفجر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كل ذلك مغتفر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وليس</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وليس بمحرم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مسألة أخرى</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هل تكفي نية واحدة لكل صوم؟ متتابع يقول أبن عاشر رحمه ال</w:t>
      </w:r>
      <w:r w:rsidRPr="00757181">
        <w:rPr>
          <w:rFonts w:ascii="Arabic Typesetting" w:hAnsi="Arabic Typesetting" w:cs="Arabic Typesetting"/>
          <w:sz w:val="48"/>
          <w:szCs w:val="48"/>
          <w:rtl/>
          <w:lang w:bidi="ar-SA"/>
        </w:rPr>
        <w:t>له ونية تكفي لما تتابعه، يجب إلا إن فاهمان عه، ونية تكفي لما تتابعه يجب إلا في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إلا إن فاه مانع</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أي ونية واحدة؟ تكفي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لما من الصوم تتابعه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يجب لما من الصوم تتابعه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يجب</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ك</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صوم رمضان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وذاك بالنسبة للحاضر الصحيح</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وهو مقيد بقوله إلا إن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فهو</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 xml:space="preserve">مانع </w:t>
      </w:r>
      <w:r w:rsidRPr="00757181">
        <w:rPr>
          <w:rFonts w:ascii="Arabic Typesetting" w:hAnsi="Arabic Typesetting" w:cs="Arabic Typesetting"/>
          <w:sz w:val="48"/>
          <w:szCs w:val="48"/>
          <w:rtl/>
          <w:lang w:bidi="ar-SA"/>
        </w:rPr>
        <w:t>ه إلا إن أ بطله أي أ بطلا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إلا إنا بطل</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هذا التتابع</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نية التتابع شيئا طارئ</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مثلا كمرض أو سفر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أو حيض</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فهنا يجب عليه أن يجدد النية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إذا قلنا تكفي نية واحدة لكل صوم متتابع</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إلا إذا طرأ طارئ على هذا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وهاته النية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وهذا طار إما أن يكون مرض</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وإما أن يك</w:t>
      </w:r>
      <w:r w:rsidRPr="00757181">
        <w:rPr>
          <w:rFonts w:ascii="Arabic Typesetting" w:hAnsi="Arabic Typesetting" w:cs="Arabic Typesetting"/>
          <w:sz w:val="48"/>
          <w:szCs w:val="48"/>
          <w:rtl/>
          <w:lang w:bidi="ar-SA"/>
        </w:rPr>
        <w:t>ونصو آه سفر، وإما أن يكون حيض، ففي هاته الحالة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يجب عليه عندما يستأنف الصوم أن يجدد له نية أخرانية جديدة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قانونية تكفي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والنية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قيل والأفضل والأحسن أن تبيت النية لكل ليلة عندنا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نحن السادة المالكية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تكفيرية واحدة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لكل صوم متتابع</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 xml:space="preserve">اذا لم ي طرأ على هذا </w:t>
      </w:r>
      <w:r w:rsidRPr="00757181">
        <w:rPr>
          <w:rFonts w:ascii="Arabic Typesetting" w:hAnsi="Arabic Typesetting" w:cs="Arabic Typesetting"/>
          <w:sz w:val="48"/>
          <w:szCs w:val="48"/>
          <w:rtl/>
          <w:lang w:bidi="ar-SA"/>
        </w:rPr>
        <w:t>الصوم طارئ من الطوارئ، كمرض أو سفر، أو حيض</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لكن من الأفضل و الأحسن أن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آه أن تبيت النية كل ليلة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اذا قال ما يجب تتابعه من الصيام كرمضان بالنسبة للحاضر الصحيح</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 شهري كفارة تعمد فطر رمضان ونحوهما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تكفي فيه نية واحدة في أوله لجميع 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نعم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من عنده من يصو</w:t>
      </w:r>
      <w:r w:rsidRPr="00757181">
        <w:rPr>
          <w:rFonts w:ascii="Arabic Typesetting" w:hAnsi="Arabic Typesetting" w:cs="Arabic Typesetting"/>
          <w:sz w:val="48"/>
          <w:szCs w:val="48"/>
          <w:rtl/>
          <w:lang w:bidi="ar-SA"/>
        </w:rPr>
        <w:t>م رمضان بدون ما يصومه كامل بدون، ولم يطرأ عليه عذرتك فيه نية واحدة، كذلك من علك ثارت يوم فإنه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يصوم شهرين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فالشهرين هذين شهرين تكفيهم نية واحدة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قالت كفي فيه نية واحدة في أوله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من أوله إلى آخره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إلا إذا نافة مانع من مرض أو سفر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أو حيض</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وجوب التتابع</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أي</w:t>
      </w:r>
      <w:r w:rsidRPr="00757181">
        <w:rPr>
          <w:rFonts w:ascii="Arabic Typesetting" w:hAnsi="Arabic Typesetting" w:cs="Arabic Typesetting"/>
          <w:sz w:val="48"/>
          <w:szCs w:val="48"/>
          <w:rtl/>
          <w:lang w:bidi="ar-SA"/>
        </w:rPr>
        <w:t xml:space="preserve"> إذا حال بين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وبين تتابعه أ حائل كسفر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أو مرض</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أو حيض</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لا بد من تجديد النية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قالنا إلا إذا نفى مانع من مرض أو سفر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أو حيض</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وجوب التتابع</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فإذا عرض مانع من هذه الموانع المذكورة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فلا بد من تجديد النية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وأما الصيام الذي لا يجب تتابعه كمن يسرد الصوم أ</w:t>
      </w:r>
      <w:r w:rsidRPr="00757181">
        <w:rPr>
          <w:rFonts w:ascii="Arabic Typesetting" w:hAnsi="Arabic Typesetting" w:cs="Arabic Typesetting"/>
          <w:sz w:val="48"/>
          <w:szCs w:val="48"/>
          <w:rtl/>
          <w:lang w:bidi="ar-SA"/>
        </w:rPr>
        <w:t>م كفارة اليمين؟كفارة اليمين</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هل صوم كفارة اليمين؟ يجب تتابعه؟ لا يجب</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وأما الصيام الذي لا يجب تتابعه كمن يسرد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ها يسر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او من نذر صيام أيام ولم ينو تتابعها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نذر صيام أيام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ولكن لم ينوي أنه سي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صومها متتابعا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فلا بد</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 xml:space="preserve">قال فلا بد من تجديد النية كل </w:t>
      </w:r>
      <w:r w:rsidRPr="00757181">
        <w:rPr>
          <w:rFonts w:ascii="Arabic Typesetting" w:hAnsi="Arabic Typesetting" w:cs="Arabic Typesetting"/>
          <w:sz w:val="48"/>
          <w:szCs w:val="48"/>
          <w:rtl/>
          <w:lang w:bidi="ar-SA"/>
        </w:rPr>
        <w:t>ليلة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لماذا؟ لأن النية الأولى لا تكفي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ولو استمر صائما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هونوا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ونظر أن يصوم أيام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ولكنه عند نذره لم ينوي أن يصوم هاته الأيام متتابعة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هذا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آه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صوم النذر</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هل تكفي فيه نية واحدة في أوله؟ لا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لابد أن يجدد النية لكل يوم من أيامه</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لماذا؟ لأنه لم ينوي التتابع</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ت</w:t>
      </w:r>
      <w:r w:rsidRPr="00757181">
        <w:rPr>
          <w:rFonts w:ascii="Arabic Typesetting" w:hAnsi="Arabic Typesetting" w:cs="Arabic Typesetting"/>
          <w:sz w:val="48"/>
          <w:szCs w:val="48"/>
          <w:rtl/>
          <w:lang w:bidi="ar-SA"/>
        </w:rPr>
        <w:t>تابع ال</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الأيام في الصوم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قال أو من نذر صيام أيام</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ولم ينوي تتابعها تتابعها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فلا بد من تجديد النية كل ليلة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لماذا؟ لأن النية الأولى لا تكفي</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ولو استمر صائما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بل لا بد من تبيتها في كل ليلة</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هنا نكون قد وصلنا إلى ختام حصتنا</w:t>
      </w:r>
      <w:r w:rsidRPr="00757181">
        <w:rPr>
          <w:rFonts w:ascii="Arabic Typesetting" w:hAnsi="Arabic Typesetting" w:cs="Arabic Typesetting"/>
          <w:sz w:val="48"/>
          <w:szCs w:val="48"/>
          <w:rtl/>
          <w:cs/>
        </w:rPr>
        <w:t xml:space="preserve">. </w:t>
      </w:r>
      <w:r w:rsidRPr="00757181">
        <w:rPr>
          <w:rFonts w:ascii="Arabic Typesetting" w:hAnsi="Arabic Typesetting" w:cs="Arabic Typesetting"/>
          <w:sz w:val="48"/>
          <w:szCs w:val="48"/>
          <w:rtl/>
          <w:cs/>
          <w:lang w:bidi="ar-SA"/>
        </w:rPr>
        <w:t>شكر الله لكم حسن إصغاء كم و استما</w:t>
      </w:r>
      <w:r w:rsidRPr="00757181">
        <w:rPr>
          <w:rFonts w:ascii="Arabic Typesetting" w:hAnsi="Arabic Typesetting" w:cs="Arabic Typesetting"/>
          <w:sz w:val="48"/>
          <w:szCs w:val="48"/>
          <w:rtl/>
          <w:lang w:bidi="ar-SA"/>
        </w:rPr>
        <w:t>عكم، و السلام عليكم و رحمة الله تعالى و بركاته على لقائكم في حصة قادمة بإذن الله عز وجل</w:t>
      </w:r>
      <w:r w:rsidRPr="00757181">
        <w:rPr>
          <w:rFonts w:ascii="Arabic Typesetting" w:hAnsi="Arabic Typesetting" w:cs="Arabic Typesetting"/>
          <w:sz w:val="48"/>
          <w:szCs w:val="48"/>
          <w:lang w:bidi="ar-SA"/>
        </w:rPr>
        <w:t>.</w:t>
      </w:r>
    </w:p>
    <w:sectPr w:rsidR="00FD117D" w:rsidRPr="0075718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17D"/>
    <w:rsid w:val="00757181"/>
    <w:rsid w:val="00FD117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890C"/>
  <w15:docId w15:val="{A0118EBA-F594-4E97-BC7B-1A29EC42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764</Words>
  <Characters>4204</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2025-12-13T10:44:00Z</dcterms:created>
  <dcterms:modified xsi:type="dcterms:W3CDTF">2025-12-13T10:44:00Z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