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BCA" w:rsidRPr="00A82BCA" w:rsidRDefault="00A82BCA" w:rsidP="00A82BCA">
      <w:pPr>
        <w:pStyle w:val="PreformattedText"/>
        <w:spacing w:line="360" w:lineRule="auto"/>
        <w:jc w:val="center"/>
        <w:rPr>
          <w:rFonts w:ascii="Arabic Typesetting" w:hAnsi="Arabic Typesetting" w:cs="Arabic Typesetting" w:hint="cs"/>
          <w:sz w:val="40"/>
          <w:szCs w:val="40"/>
          <w:rtl/>
          <w:lang w:val="fr-FR" w:bidi="ar-TN"/>
        </w:rPr>
      </w:pPr>
      <w:r>
        <w:rPr>
          <w:rFonts w:ascii="Arabic Typesetting" w:hAnsi="Arabic Typesetting" w:cs="Arabic Typesetting" w:hint="cs"/>
          <w:sz w:val="40"/>
          <w:szCs w:val="40"/>
          <w:rtl/>
          <w:lang w:val="fr-FR" w:bidi="ar-TN"/>
        </w:rPr>
        <w:t>الدرس الثالث الحديث</w:t>
      </w:r>
      <w:bookmarkStart w:id="0" w:name="_GoBack"/>
      <w:bookmarkEnd w:id="0"/>
    </w:p>
    <w:p w:rsidR="00A82BCA" w:rsidRDefault="00A82BCA" w:rsidP="00A82BCA">
      <w:pPr>
        <w:pStyle w:val="PreformattedText"/>
        <w:spacing w:line="360" w:lineRule="auto"/>
        <w:jc w:val="both"/>
        <w:rPr>
          <w:rFonts w:ascii="Arabic Typesetting" w:hAnsi="Arabic Typesetting" w:cs="Arabic Typesetting"/>
          <w:sz w:val="40"/>
          <w:szCs w:val="40"/>
          <w:rtl/>
          <w:lang w:bidi="ar-SA"/>
        </w:rPr>
      </w:pPr>
    </w:p>
    <w:p w:rsidR="00F0633A" w:rsidRPr="00A82BCA" w:rsidRDefault="00A82BCA" w:rsidP="00A82BCA">
      <w:pPr>
        <w:pStyle w:val="PreformattedText"/>
        <w:spacing w:line="360" w:lineRule="auto"/>
        <w:jc w:val="both"/>
        <w:rPr>
          <w:rFonts w:ascii="Arabic Typesetting" w:hAnsi="Arabic Typesetting" w:cs="Arabic Typesetting"/>
          <w:sz w:val="40"/>
          <w:szCs w:val="40"/>
        </w:rPr>
      </w:pPr>
      <w:r w:rsidRPr="00A82BCA">
        <w:rPr>
          <w:rFonts w:ascii="Arabic Typesetting" w:hAnsi="Arabic Typesetting" w:cs="Arabic Typesetting"/>
          <w:sz w:val="40"/>
          <w:szCs w:val="40"/>
          <w:rtl/>
          <w:lang w:bidi="ar-SA"/>
        </w:rPr>
        <w:t>بسم الله الرحمن الرحيم، والحمد لله رب العالمين، وأفضل الصلاة وأتم التسليم على حبيبنا محمد سيد الأولين والآخرين</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وعلى آله وأصحابه أجمعين</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اللهم لا سهل إلا ما جعلته سهلا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إنك تجعل الحزن إذا شئت سهلا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اللهم علمنا ما ينفعنا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وانفعنا بما علمتنا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إنك أنت العليم</w:t>
      </w:r>
      <w:r w:rsidRPr="00A82BCA">
        <w:rPr>
          <w:rFonts w:ascii="Arabic Typesetting" w:hAnsi="Arabic Typesetting" w:cs="Arabic Typesetting"/>
          <w:sz w:val="40"/>
          <w:szCs w:val="40"/>
          <w:rtl/>
          <w:lang w:bidi="ar-SA"/>
        </w:rPr>
        <w:t xml:space="preserve"> الحكيم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اليوم إن شاء الله سيكون الدرس الثاني</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من سلسلة دروس رياض الصالحين</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من كتاب نزهة المتقين شرح رياض الصالحين للإمام النووي رحمه الله تعالى</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ونبدأ اليوم إن شاء الله بكتاب أو ب باب التوبة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قال العلماء يقول الإمام النووي رحمه الله تعالى قال العلماء التو</w:t>
      </w:r>
      <w:r w:rsidRPr="00A82BCA">
        <w:rPr>
          <w:rFonts w:ascii="Arabic Typesetting" w:hAnsi="Arabic Typesetting" w:cs="Arabic Typesetting"/>
          <w:sz w:val="40"/>
          <w:szCs w:val="40"/>
          <w:rtl/>
          <w:lang w:bidi="ar-SA"/>
        </w:rPr>
        <w:t>بة واجبة من كل ذنب</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إذ لا يخلو مرء</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أو لا يخلو مرء مؤمن من ذنب أو من ذنب</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مق هو مقيم عليه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كما جاء</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في حديث الطبراني بإسناد صحيح عن ابن عباس رضي الله تعالى عنه قال النبي صلى الله عليه وسلم ما من عبد مؤمن إلا وله ذنب يعود إليه الفينة بعد الأخرى</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 هو مقيم ع</w:t>
      </w:r>
      <w:r w:rsidRPr="00A82BCA">
        <w:rPr>
          <w:rFonts w:ascii="Arabic Typesetting" w:hAnsi="Arabic Typesetting" w:cs="Arabic Typesetting"/>
          <w:sz w:val="40"/>
          <w:szCs w:val="40"/>
          <w:rtl/>
          <w:lang w:bidi="ar-SA"/>
        </w:rPr>
        <w:t>ليه، إذا قال الإمام النووي قال العلماء</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التوبة واجبة من كل لم التوبة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من تأبى يتوب توبة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بمعنى رجع وعاد وأبى</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فإذا تاب العبد من ذنبه قبل الله توبته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والتوبة لها شروط</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ولها تعاريف</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ولها قيود سوف نذكرها إن شاء الله بالتفصيل في درسنا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هذا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يقول الإمام رحمه ال</w:t>
      </w:r>
      <w:r w:rsidRPr="00A82BCA">
        <w:rPr>
          <w:rFonts w:ascii="Arabic Typesetting" w:hAnsi="Arabic Typesetting" w:cs="Arabic Typesetting"/>
          <w:sz w:val="40"/>
          <w:szCs w:val="40"/>
          <w:rtl/>
          <w:lang w:bidi="ar-SA"/>
        </w:rPr>
        <w:t>له تعالى التوبة واجبة من كل دم، إذ لا يجوز للمؤمن إذا أذن بأن يؤخر أو يسوي، ففي توبته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فلا بد</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كما جاء في الأحاديث</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أنه مباشرة بعد ارتكابه الذنب من استغفار بالقول</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وعمل بالجوارح</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إذ لا بد أن</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إذا تاب حتى تصحى توبته من أن يستغفر</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كما جاء في الحديث يا رسول ا</w:t>
      </w:r>
      <w:r w:rsidRPr="00A82BCA">
        <w:rPr>
          <w:rFonts w:ascii="Arabic Typesetting" w:hAnsi="Arabic Typesetting" w:cs="Arabic Typesetting"/>
          <w:sz w:val="40"/>
          <w:szCs w:val="40"/>
          <w:rtl/>
          <w:lang w:bidi="ar-SA"/>
        </w:rPr>
        <w:t>لله ألا إله إلا الله من الحسنات؟ قال هي أفضل الحسنات</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فالعبد إذا أذنب</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فيجب بعد هذا بهذه المعصية مباشرة أن يستغفر الله عز وجل</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أو يذكر الله بأي ذكر كان</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حتى تمحو تلك المعصية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وجاء في الأحاديث أيضا أنه يصلي ركعتين</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تا غفر له ما مضى من ذنوبه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فإن كانتمن الصغ</w:t>
      </w:r>
      <w:r w:rsidRPr="00A82BCA">
        <w:rPr>
          <w:rFonts w:ascii="Arabic Typesetting" w:hAnsi="Arabic Typesetting" w:cs="Arabic Typesetting"/>
          <w:sz w:val="40"/>
          <w:szCs w:val="40"/>
          <w:rtl/>
          <w:lang w:bidi="ar-SA"/>
        </w:rPr>
        <w:t>ائر، او كان الذنب من الصغائر، فيكتفي بالاستغفار، أو بصلاة ركعتين</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هناك أحاديث ذكرت أن العمرة إلى العمرة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وأن الصلاة إلى الصلاة كفارة لما بينها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ما لم تغش الكبار أم الكبائر</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فيشترط فيها التوبة النصوح</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يشترو فيها التوبة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النصوح</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اختلف العلماء في الحج</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ومن حج</w:t>
      </w:r>
      <w:r w:rsidRPr="00A82BCA">
        <w:rPr>
          <w:rFonts w:ascii="Arabic Typesetting" w:hAnsi="Arabic Typesetting" w:cs="Arabic Typesetting"/>
          <w:sz w:val="40"/>
          <w:szCs w:val="40"/>
          <w:rtl/>
          <w:lang w:bidi="ar-SA"/>
        </w:rPr>
        <w:t xml:space="preserve"> رجع كيوم ولدته أمه، فذهب أكثر أهل العلم إلى أن الحج</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يغفر جميع الذنوب</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كبيرها وصغيرها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أما التوبة من الكفر في قطعا باتفاق أهل العلم لمن كان كافرا ثم أسلم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فإن الإسلام كما جاء في حديث مسلم يجب ما قبله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وفي رواية أخرى الإسلام يهدم ما قبله من الذنوب</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 xml:space="preserve">كبيرها </w:t>
      </w:r>
      <w:r w:rsidRPr="00A82BCA">
        <w:rPr>
          <w:rFonts w:ascii="Arabic Typesetting" w:hAnsi="Arabic Typesetting" w:cs="Arabic Typesetting"/>
          <w:sz w:val="40"/>
          <w:szCs w:val="40"/>
          <w:rtl/>
          <w:lang w:bidi="ar-SA"/>
        </w:rPr>
        <w:t>وصغيرها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قال التوبة واجبة من كل ذنب</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يريد بذلك الإمام النووي رحمه الله تعالى أن الإنسان قد يكون له ذنوب متعددة من أجناس مختلفة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فلا بد أن يتوب من كل واحد منها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لذلك اختلف العلماء</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في من كانت له ذنوب متعددة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تابع من بعضها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لكنه لم يستطع أن يطو بمن الأخرى</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w:t>
      </w:r>
      <w:r w:rsidRPr="00A82BCA">
        <w:rPr>
          <w:rFonts w:ascii="Arabic Typesetting" w:hAnsi="Arabic Typesetting" w:cs="Arabic Typesetting"/>
          <w:sz w:val="40"/>
          <w:szCs w:val="40"/>
          <w:rtl/>
          <w:lang w:bidi="ar-SA"/>
        </w:rPr>
        <w:t xml:space="preserve"> الأصح عند أهل العلم أن توبته مقبولة من تلك الذنوب، أما الأخرى فهي موقوفة على التوبة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قال فإن كانت المعصية بين العبد وبين الله تعالى؟إذا المعصية إما أن تكون بين العبد وربه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فلها ثلاثة شروط لا غير</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 تزيد و نزيد</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أو زاد العلماء شرطا آخر</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 هو إذا كانت المعص</w:t>
      </w:r>
      <w:r w:rsidRPr="00A82BCA">
        <w:rPr>
          <w:rFonts w:ascii="Arabic Typesetting" w:hAnsi="Arabic Typesetting" w:cs="Arabic Typesetting"/>
          <w:sz w:val="40"/>
          <w:szCs w:val="40"/>
          <w:rtl/>
          <w:lang w:bidi="ar-SA"/>
        </w:rPr>
        <w:t>ية بين العبد والعبد أي بين العباد، و المسمى بحقوق العباد، زادو شرطا آخر نبدا بالشروط الثلاثة التي ذكرها أهل العلم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 أو جبوها على كل تائب</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إذا كانت المعصية فيما بينه وبين ربه فذكر</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ومنها أول شيء ندم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كما جاء في الحديث أن ندم توبة الندم توبة من تاب</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 xml:space="preserve">ثم ندم </w:t>
      </w:r>
      <w:r w:rsidRPr="00A82BCA">
        <w:rPr>
          <w:rFonts w:ascii="Arabic Typesetting" w:hAnsi="Arabic Typesetting" w:cs="Arabic Typesetting"/>
          <w:sz w:val="40"/>
          <w:szCs w:val="40"/>
          <w:rtl/>
          <w:lang w:bidi="ar-SA"/>
        </w:rPr>
        <w:t>على فعله، فتلك هي التوبة النصوح المقبولة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الشرط الثاني من شروط التوبة هو العزم على أن لا يعود</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أن يعزم في قلبه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على أن لا يعود إلى تلك المعصية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هنا لا بد من التنبيه على أمر مهم جدا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يخطئ فيه الكثيرون</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قد يكون هذا عائقا لبعضهم من التوبة النصوح</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فقد يذنب الم</w:t>
      </w:r>
      <w:r w:rsidRPr="00A82BCA">
        <w:rPr>
          <w:rFonts w:ascii="Arabic Typesetting" w:hAnsi="Arabic Typesetting" w:cs="Arabic Typesetting"/>
          <w:sz w:val="40"/>
          <w:szCs w:val="40"/>
          <w:rtl/>
          <w:lang w:bidi="ar-SA"/>
        </w:rPr>
        <w:t>رأة ثم يتوب، ثم بعد ذلك يقول أنا لم استمر على التوبة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فلا أتوب</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واستمر في المعاصي</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هنا ن لا بد أن نبه على أن أهل العلم ذكرو</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وقالو ليس هناك امرؤ مسلم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يخلو من مآسي</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فالمعصية والذنب كتبت على بني آدم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إذ لا تعارض بين توبتك وبين ارتكابك بعض الذنوب</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 xml:space="preserve">ما لم تكن </w:t>
      </w:r>
      <w:r w:rsidRPr="00A82BCA">
        <w:rPr>
          <w:rFonts w:ascii="Arabic Typesetting" w:hAnsi="Arabic Typesetting" w:cs="Arabic Typesetting"/>
          <w:sz w:val="40"/>
          <w:szCs w:val="40"/>
          <w:rtl/>
          <w:lang w:bidi="ar-SA"/>
        </w:rPr>
        <w:t>مكابرا مستهزئا، مسترسلا، يعني ما دام أنك تذنب، ثم تعود وتدب ثم تعود، فذلك حال المسلم حال المؤمنين، إذ لا يعصم من الذنب</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إلا الأنبياء و المرسلون إلا الأنبياء</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والمر</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سلون</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هؤلاء فقط هم المعصومون الذين لا تجد عليهم كبيرة ولا صغيرة في أصح أقوال أهل العلم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حتى</w:t>
      </w:r>
      <w:r w:rsidRPr="00A82BCA">
        <w:rPr>
          <w:rFonts w:ascii="Arabic Typesetting" w:hAnsi="Arabic Typesetting" w:cs="Arabic Typesetting"/>
          <w:sz w:val="40"/>
          <w:szCs w:val="40"/>
          <w:rtl/>
          <w:lang w:bidi="ar-SA"/>
        </w:rPr>
        <w:t xml:space="preserve"> الصغائر، لاتعتني ليهم عليهم الصلاة والسلام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كذلك الاولياء</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قال العلماء هم معصومون</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بمعنى أنهم محفوظ ون من ارتكاب المعصية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أنا في الغالب الولي كما سئل الإمام الجنيد رضي الله تعالى عنه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قالو أ</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يزني الولي؟ قال نعم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وكان أمر الله قدرا مقدورا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إذن نقول الله ع</w:t>
      </w:r>
      <w:r w:rsidRPr="00A82BCA">
        <w:rPr>
          <w:rFonts w:ascii="Arabic Typesetting" w:hAnsi="Arabic Typesetting" w:cs="Arabic Typesetting"/>
          <w:sz w:val="40"/>
          <w:szCs w:val="40"/>
          <w:rtl/>
          <w:lang w:bidi="ar-SA"/>
        </w:rPr>
        <w:t>ز وجل سمى نفسه بالتواب</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وي صيغة من صيغ المبالغة فعال أ يتوب على من تاب</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فلكل امرئ إذا أذن ب لا بد أن يجدد لها توبة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وهذه حال المؤمن</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ويس الله عز وجل الدعاء والثبات حتى يحفظ من تلك المعصية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إذا كنا الشرط الأول في التوبة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هي الندم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والشرط الثاني قال فإن كانت</w:t>
      </w:r>
      <w:r w:rsidRPr="00A82BCA">
        <w:rPr>
          <w:rFonts w:ascii="Arabic Typesetting" w:hAnsi="Arabic Typesetting" w:cs="Arabic Typesetting"/>
          <w:sz w:val="40"/>
          <w:szCs w:val="40"/>
          <w:rtl/>
          <w:lang w:bidi="ar-SA"/>
        </w:rPr>
        <w:t xml:space="preserve"> المعصية بين العبد وبين الله تعالى لا تتعلق بحق آدمي، فلها ثلاثة شروط إذا هذه الذنوب التي بين العبد وربه أحدها أن يقلع عن المعصية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هذا باتفاق أهل العلم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والمراد بالإقلاع إقلاع تركها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لا أنه لا يأتيها مرة أخرى</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فقد تكتب عليه المعصية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لكن هنا لا بد أن يقلع ع</w:t>
      </w:r>
      <w:r w:rsidRPr="00A82BCA">
        <w:rPr>
          <w:rFonts w:ascii="Arabic Typesetting" w:hAnsi="Arabic Typesetting" w:cs="Arabic Typesetting"/>
          <w:sz w:val="40"/>
          <w:szCs w:val="40"/>
          <w:rtl/>
          <w:lang w:bidi="ar-SA"/>
        </w:rPr>
        <w:t>نها مرة أخرى</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الشرط الثاني أن يندم على فعلها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والبعض اكتفى بالندم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فقال فإذا ندم بعد كل</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ذنبا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فذلك كاف وحدة على أن توبته مقبول</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لأن الندم دليل على صحة إيمان العبد</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كما جاء في الأحاديث الصحيحة حديث البخاري مسلم أن المؤمن إذا أذنب خشع يكون ذنبه كجبل سيسقط ع</w:t>
      </w:r>
      <w:r w:rsidRPr="00A82BCA">
        <w:rPr>
          <w:rFonts w:ascii="Arabic Typesetting" w:hAnsi="Arabic Typesetting" w:cs="Arabic Typesetting"/>
          <w:sz w:val="40"/>
          <w:szCs w:val="40"/>
          <w:rtl/>
          <w:lang w:bidi="ar-SA"/>
        </w:rPr>
        <w:t>ليه، أما المنافق إذا أذن ب، كأن ذباب أتت حوله، فقال عنها قالها هكذا في أبعادها، فكأنه لا يكترث</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هذا الفرق بين المؤمن والمنافق هو الاكتراث والخوف والحزن الداخلي</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الثاني أن يندم على فعلها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الشرط الثالث أن يعزم ألا يعود إليها أبدا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وهي التوبة النصوح الخالصة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lang w:bidi="ar-SA"/>
        </w:rPr>
        <w:t>فإذا عزم أن لا يعود، واستمر على ذلك، كانت توبة نصوحة يا أيها الذين آمنوا توبوا إلى الله توبة نصوحة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قال فإن فقد أحد الثلاثة ذكرنا أنها شروط ثلاثة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قال فإن فقد أحد ها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لم تصح توبته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بمعنى أنه أقلع عن الذنب</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لعذر أو لأمر ما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لكنه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لا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ليس في قلبه ندم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هذه لم</w:t>
      </w:r>
      <w:r w:rsidRPr="00A82BCA">
        <w:rPr>
          <w:rFonts w:ascii="Arabic Typesetting" w:hAnsi="Arabic Typesetting" w:cs="Arabic Typesetting"/>
          <w:sz w:val="40"/>
          <w:szCs w:val="40"/>
          <w:rtl/>
          <w:lang w:bidi="ar-SA"/>
        </w:rPr>
        <w:t xml:space="preserve"> تصح تو بتهم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أما الحالة الثانية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 xml:space="preserve">كنا المعصية إما أن تكون بين </w:t>
      </w:r>
      <w:r w:rsidRPr="00A82BCA">
        <w:rPr>
          <w:rFonts w:ascii="Arabic Typesetting" w:hAnsi="Arabic Typesetting" w:cs="Arabic Typesetting"/>
          <w:sz w:val="40"/>
          <w:szCs w:val="40"/>
          <w:rtl/>
          <w:cs/>
          <w:lang w:bidi="ar-SA"/>
        </w:rPr>
        <w:lastRenderedPageBreak/>
        <w:t>العبد وربه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أو تكون المعصية بين العبد والعبد</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أي بن العبد وال</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والخلق</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قال إن كانت المعصية تتعلق بآدمي</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أي بحق آدمي</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 شروطها أربعة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يعني الشروط الثلاثة الأول</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ثم اليزيد عنها شرطا آخر</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وهو أن تب</w:t>
      </w:r>
      <w:r w:rsidRPr="00A82BCA">
        <w:rPr>
          <w:rFonts w:ascii="Arabic Typesetting" w:hAnsi="Arabic Typesetting" w:cs="Arabic Typesetting"/>
          <w:sz w:val="40"/>
          <w:szCs w:val="40"/>
          <w:rtl/>
          <w:lang w:bidi="ar-SA"/>
        </w:rPr>
        <w:t>رأ ذمته بأنيطلب العذر من الآخر</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قال هذه الثلاثة الأول يعني</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 أن يبرأ من حق صاحبها يبرأ</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بمعنى يطلب البراءة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أي ستسمح أو يستغفر</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أو يطلب منه العفو والسماح</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ثم اختلف إذا كانت هذه غيبة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أو كان قذف</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قال إن كانت غيبة نتعلمة من</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الذي اختي ب أنه يغفر له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وأنه يص</w:t>
      </w:r>
      <w:r w:rsidRPr="00A82BCA">
        <w:rPr>
          <w:rFonts w:ascii="Arabic Typesetting" w:hAnsi="Arabic Typesetting" w:cs="Arabic Typesetting"/>
          <w:sz w:val="40"/>
          <w:szCs w:val="40"/>
          <w:rtl/>
          <w:lang w:bidi="ar-SA"/>
        </w:rPr>
        <w:t>فح عنه، يحدثه ذلك</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قالوا أما إن مات</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أو علم أنه سيغضب أكثر</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فقال فال يدعو له كما جاء في الحديث كفارة من اغتبت أن تستغفر له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قال هذه الثلاثة أن يبرأ من حق صاحبها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فإن كانت مالا أو نحوه رده إليه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لا بد من إرجاع الأموال والمغتصبات إلى أصحابها قولا واحدا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 xml:space="preserve">وإن </w:t>
      </w:r>
      <w:r w:rsidRPr="00A82BCA">
        <w:rPr>
          <w:rFonts w:ascii="Arabic Typesetting" w:hAnsi="Arabic Typesetting" w:cs="Arabic Typesetting"/>
          <w:sz w:val="40"/>
          <w:szCs w:val="40"/>
          <w:rtl/>
          <w:lang w:bidi="ar-SA"/>
        </w:rPr>
        <w:t>كانت حدا قذف</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حد القذف بأن يمر</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يرمي مرأة بفجور</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أو رجل بفجور</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كذلك</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قال فإن كان حد قذف ونحوه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مكنه منه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أي لا بد أن يحد</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ومعنى ذلك أن يرفع أمره إلى القاضي</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ويطلبو منه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أن يقيم عليه الحد</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إلا أن يعفو المقذوف</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أو طلب عفوه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وإن كانت غيبة إستحلها منه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أو استح</w:t>
      </w:r>
      <w:r w:rsidRPr="00A82BCA">
        <w:rPr>
          <w:rFonts w:ascii="Arabic Typesetting" w:hAnsi="Arabic Typesetting" w:cs="Arabic Typesetting"/>
          <w:sz w:val="40"/>
          <w:szCs w:val="40"/>
          <w:rtl/>
          <w:lang w:bidi="ar-SA"/>
        </w:rPr>
        <w:t xml:space="preserve"> له منها بأن يطلب أن يسامحه في ذلك الفعل، ويجب أن يتوب من جميع الذنوب، فإن تاب من بعضها قلنا إذا كانت الذنوب من جنس واحد، أو من أجناس مختلفة، فإن كانت من جنس واحد</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جنس واحد قال لا بد أن يقلع عنها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البتة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مرة واحدة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أما كانت من أجناس مختلفة يعني له نقول مثا</w:t>
      </w:r>
      <w:r w:rsidRPr="00A82BCA">
        <w:rPr>
          <w:rFonts w:ascii="Arabic Typesetting" w:hAnsi="Arabic Typesetting" w:cs="Arabic Typesetting"/>
          <w:sz w:val="40"/>
          <w:szCs w:val="40"/>
          <w:rtl/>
          <w:lang w:bidi="ar-SA"/>
        </w:rPr>
        <w:t>ل زينة وشرب، خمر أو معاصي أخرى، فإذا تاب من معصية فقط صحة توبته من تلك المعصية، وتبقى الذنوب الأخرى معلقة حتى يتوب منها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قال فإن تاب من بعض يصح التوب ته عند أهل الحق من ذلك الذنب</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وبقي عليه الباقي</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وقد تظاهر الدلائل الكتاب والسنة وإجماع الأمة على وجوب التو</w:t>
      </w:r>
      <w:r w:rsidRPr="00A82BCA">
        <w:rPr>
          <w:rFonts w:ascii="Arabic Typesetting" w:hAnsi="Arabic Typesetting" w:cs="Arabic Typesetting"/>
          <w:sz w:val="40"/>
          <w:szCs w:val="40"/>
          <w:rtl/>
          <w:lang w:bidi="ar-SA"/>
        </w:rPr>
        <w:t>بة، فليس هناك عمل أحب إلى الله عز وجل من يتوب إليه عبده إلى الله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كما جاء في الأحاديث أفرح بتوبة عبده من أحدكم كان في</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فلا تفلتت عليه تا دابته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فنام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فلما استيقظت رؤاها فذات شبيه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فإن ذلك العبدي</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فرحب دابته لما ترجع إليه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كذلك الله عز وجل يفرح بعبده إذا رج</w:t>
      </w:r>
      <w:r w:rsidRPr="00A82BCA">
        <w:rPr>
          <w:rFonts w:ascii="Arabic Typesetting" w:hAnsi="Arabic Typesetting" w:cs="Arabic Typesetting"/>
          <w:sz w:val="40"/>
          <w:szCs w:val="40"/>
          <w:rtl/>
          <w:lang w:bidi="ar-SA"/>
        </w:rPr>
        <w:t>ع وتاب إليه، قال الله تعالى و توبو إلى الله جميعا أيها المؤمنون لعلكم تفلحون</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 لعلكم تفلحون</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لعل هي 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أفعال او من الأفعال الناسخة من الأخوات</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إن السبت آه تكون للترجي</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إلا أنها في القرآن الكريم إذا كانت خطاب من الله عز وجل فتكون لعل بمعنى التأكيد لا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بمعن</w:t>
      </w:r>
      <w:r w:rsidRPr="00A82BCA">
        <w:rPr>
          <w:rFonts w:ascii="Arabic Typesetting" w:hAnsi="Arabic Typesetting" w:cs="Arabic Typesetting"/>
          <w:sz w:val="40"/>
          <w:szCs w:val="40"/>
          <w:rtl/>
          <w:lang w:bidi="ar-SA"/>
        </w:rPr>
        <w:t>ى الترجي، أيس تفلحون قطعا أيها المؤمنون إن أنتم تبتم إلى الله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توبة نصوحة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وقال تعالى استغفروا ربكم ثم توبوا إليه</w:t>
      </w:r>
      <w:r w:rsidRPr="00A82BCA">
        <w:rPr>
          <w:rFonts w:ascii="Arabic Typesetting" w:hAnsi="Arabic Typesetting" w:cs="Arabic Typesetting"/>
          <w:sz w:val="40"/>
          <w:szCs w:val="40"/>
        </w:rPr>
        <w:t xml:space="preserve">. </w:t>
      </w:r>
      <w:proofErr w:type="spellStart"/>
      <w:r w:rsidRPr="00A82BCA">
        <w:rPr>
          <w:rFonts w:ascii="Arabic Typesetting" w:hAnsi="Arabic Typesetting" w:cs="Arabic Typesetting"/>
          <w:sz w:val="40"/>
          <w:szCs w:val="40"/>
        </w:rPr>
        <w:t>Playstor</w:t>
      </w:r>
      <w:proofErr w:type="spellEnd"/>
      <w:r w:rsidRPr="00A82BCA">
        <w:rPr>
          <w:rFonts w:ascii="Arabic Typesetting" w:hAnsi="Arabic Typesetting" w:cs="Arabic Typesetting"/>
          <w:sz w:val="40"/>
          <w:szCs w:val="40"/>
        </w:rPr>
        <w:t xml:space="preserve"> </w:t>
      </w:r>
      <w:r w:rsidRPr="00A82BCA">
        <w:rPr>
          <w:rFonts w:ascii="Arabic Typesetting" w:hAnsi="Arabic Typesetting" w:cs="Arabic Typesetting"/>
          <w:sz w:val="40"/>
          <w:szCs w:val="40"/>
          <w:rtl/>
          <w:lang w:bidi="ar-SA"/>
        </w:rPr>
        <w:t>فا رو</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هنا اختلف أهل العلم أن يكون باللسان فقط</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 يكون باللسان وبالقلب في مختلف العلماء</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أيهما أفضل؟ الاستغفار باللسان أو ب بالقلب ف</w:t>
      </w:r>
      <w:r w:rsidRPr="00A82BCA">
        <w:rPr>
          <w:rFonts w:ascii="Arabic Typesetting" w:hAnsi="Arabic Typesetting" w:cs="Arabic Typesetting"/>
          <w:sz w:val="40"/>
          <w:szCs w:val="40"/>
          <w:rtl/>
          <w:lang w:bidi="ar-SA"/>
        </w:rPr>
        <w:t>قط؟ذكر النووي ثلاثة أقوال أرجح، وأعلاها مكانة، الاستغفار بشيئين إثنين، وهو بالقلب واللسان معا، وقال تعالى يا أيها الذين آمنوا توبوا إلى الله توبة نصوحة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هذا الحديث الأول الذي س نقرؤها لأنه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والحديث المطلوب إن شاء الله في</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اهم قررنا في آه برنامج إن شاء الله</w:t>
      </w:r>
      <w:r w:rsidRPr="00A82BCA">
        <w:rPr>
          <w:rFonts w:ascii="Arabic Typesetting" w:hAnsi="Arabic Typesetting" w:cs="Arabic Typesetting"/>
          <w:sz w:val="40"/>
          <w:szCs w:val="40"/>
          <w:rtl/>
          <w:lang w:bidi="ar-SA"/>
        </w:rPr>
        <w:t xml:space="preserve"> الإمتحان الذي سيعرض عليكم بعد إتمام هذه الدروس، عن أبي هريرة رضي الله عنه قال سمعت رسول الله صلى الله عليه وسلم يقول والله إني لا أستغفر الله وأتوب إليه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 xml:space="preserve">في اليوم أكثر من </w:t>
      </w:r>
      <w:r w:rsidRPr="00A82BCA">
        <w:rPr>
          <w:rFonts w:ascii="Arabic Typesetting" w:hAnsi="Arabic Typesetting" w:cs="Arabic Typesetting"/>
          <w:sz w:val="40"/>
          <w:szCs w:val="40"/>
        </w:rPr>
        <w:t>70</w:t>
      </w:r>
      <w:r w:rsidRPr="00A82BCA">
        <w:rPr>
          <w:rFonts w:ascii="Arabic Typesetting" w:hAnsi="Arabic Typesetting" w:cs="Arabic Typesetting"/>
          <w:sz w:val="40"/>
          <w:szCs w:val="40"/>
          <w:rtl/>
          <w:lang w:bidi="ar-SA"/>
        </w:rPr>
        <w:t xml:space="preserve"> مرة، وجاء في رواية أخرى في اليوم </w:t>
      </w:r>
      <w:r w:rsidRPr="00A82BCA">
        <w:rPr>
          <w:rFonts w:ascii="Arabic Typesetting" w:hAnsi="Arabic Typesetting" w:cs="Arabic Typesetting"/>
          <w:sz w:val="40"/>
          <w:szCs w:val="40"/>
        </w:rPr>
        <w:t>100</w:t>
      </w:r>
      <w:r w:rsidRPr="00A82BCA">
        <w:rPr>
          <w:rFonts w:ascii="Arabic Typesetting" w:hAnsi="Arabic Typesetting" w:cs="Arabic Typesetting"/>
          <w:sz w:val="40"/>
          <w:szCs w:val="40"/>
          <w:rtl/>
          <w:lang w:bidi="ar-SA"/>
        </w:rPr>
        <w:t xml:space="preserve"> مرة، فذكر العدد بالنسبة للنبي صلى الله عليه </w:t>
      </w:r>
      <w:r w:rsidRPr="00A82BCA">
        <w:rPr>
          <w:rFonts w:ascii="Arabic Typesetting" w:hAnsi="Arabic Typesetting" w:cs="Arabic Typesetting"/>
          <w:sz w:val="40"/>
          <w:szCs w:val="40"/>
          <w:rtl/>
          <w:lang w:bidi="ar-SA"/>
        </w:rPr>
        <w:t>وسلم هو للتشريع، ولقت داء و التسنن، إذ النبي صلى الله عليه وسلم في توبة دائمة، وفي استغفار</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دائمة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هاذ المسألة الأولى</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إذا كلمة ال</w:t>
      </w:r>
      <w:r w:rsidRPr="00A82BCA">
        <w:rPr>
          <w:rFonts w:ascii="Arabic Typesetting" w:hAnsi="Arabic Typesetting" w:cs="Arabic Typesetting"/>
          <w:sz w:val="40"/>
          <w:szCs w:val="40"/>
        </w:rPr>
        <w:t>70</w:t>
      </w:r>
      <w:r w:rsidRPr="00A82BCA">
        <w:rPr>
          <w:rFonts w:ascii="Arabic Typesetting" w:hAnsi="Arabic Typesetting" w:cs="Arabic Typesetting"/>
          <w:sz w:val="40"/>
          <w:szCs w:val="40"/>
          <w:rtl/>
          <w:lang w:bidi="ar-SA"/>
        </w:rPr>
        <w:t xml:space="preserve"> هنا هي للتشريع للأمة لنا لا له، لأن النبي صلى الله عليه وسلم مشرع</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قد يقول قائل إني لأستغفر الله و أتوب إليه</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كيف يستغفر ال</w:t>
      </w:r>
      <w:r w:rsidRPr="00A82BCA">
        <w:rPr>
          <w:rFonts w:ascii="Arabic Typesetting" w:hAnsi="Arabic Typesetting" w:cs="Arabic Typesetting"/>
          <w:sz w:val="40"/>
          <w:szCs w:val="40"/>
          <w:rtl/>
          <w:lang w:bidi="ar-SA"/>
        </w:rPr>
        <w:t>له ويتوب إليه، وهو قد غفرت جميع خطاياه؟ فليس للنبي صلى الله على سيد الذنوب، فليس للنبي صلى الله عليه وسلم ذنب صغيرة كانت أم كبيرة، إذا قلنا أن لا ستغفر الله تحفيز للأمة، تشريع للأمة، يعني إذا كان النبي صلى الله عليه وسلم وهو من هو؟من حال الكمالي، والقرب لل</w:t>
      </w:r>
      <w:r w:rsidRPr="00A82BCA">
        <w:rPr>
          <w:rFonts w:ascii="Arabic Typesetting" w:hAnsi="Arabic Typesetting" w:cs="Arabic Typesetting"/>
          <w:sz w:val="40"/>
          <w:szCs w:val="40"/>
          <w:rtl/>
          <w:lang w:bidi="ar-SA"/>
        </w:rPr>
        <w:t>ه عز وجل يستغفر الله، فأنتم أيها المؤمنون أولى بالاستغفار والتوبة والإنابة إليه، هذا المعنى الأول، معنى الثاني أن الأنبياء في حال مشاهدة كشف عن كشفت عنهم الحجب، كشف لهم الغيب</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فإذا خالط الناس من حال المشاهدة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رجعو إلى مخالطة الناس لأجل التشريع</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 xml:space="preserve">ولأجلالحكم </w:t>
      </w:r>
      <w:r w:rsidRPr="00A82BCA">
        <w:rPr>
          <w:rFonts w:ascii="Arabic Typesetting" w:hAnsi="Arabic Typesetting" w:cs="Arabic Typesetting"/>
          <w:sz w:val="40"/>
          <w:szCs w:val="40"/>
          <w:rtl/>
          <w:lang w:bidi="ar-SA"/>
        </w:rPr>
        <w:t>فيما بينهم، والقضاء تخمم خاصمات التي بينهم، فإذا عاد إلى حال مشاهدة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استغفر من تلك الحالة التي أبعدته عن حال المشاهدة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 ما جاء في الحديث أنه بالغين قد يصاب النبي صل قال إنه لا ي غان على قلبي</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فسر العلماء الغين ليس بمعنى الغفلة التي تعترينا بني آدم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نحن لن</w:t>
      </w:r>
      <w:r w:rsidRPr="00A82BCA">
        <w:rPr>
          <w:rFonts w:ascii="Arabic Typesetting" w:hAnsi="Arabic Typesetting" w:cs="Arabic Typesetting"/>
          <w:sz w:val="40"/>
          <w:szCs w:val="40"/>
          <w:rtl/>
          <w:lang w:bidi="ar-SA"/>
        </w:rPr>
        <w:t>حن نغفل أم النبي صلى الله عليه وسلم</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يخل اذن يستغفر من انتقاله من حال المشاهدة لله عز وجل</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ملكوته إلى حال مخالطة</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 xml:space="preserve">و أتوب إليه في اليوم أكثر من </w:t>
      </w:r>
      <w:r w:rsidRPr="00A82BCA">
        <w:rPr>
          <w:rFonts w:ascii="Arabic Typesetting" w:hAnsi="Arabic Typesetting" w:cs="Arabic Typesetting"/>
          <w:sz w:val="40"/>
          <w:szCs w:val="40"/>
        </w:rPr>
        <w:t>70</w:t>
      </w:r>
      <w:r w:rsidRPr="00A82BCA">
        <w:rPr>
          <w:rFonts w:ascii="Arabic Typesetting" w:hAnsi="Arabic Typesetting" w:cs="Arabic Typesetting"/>
          <w:sz w:val="40"/>
          <w:szCs w:val="40"/>
          <w:rtl/>
          <w:lang w:bidi="ar-SA"/>
        </w:rPr>
        <w:t xml:space="preserve"> مرة، إذا في عجالة أخت أختم بشروط التوبة الثلاث التي ذكرها المصنف في كتابه هنا</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الندم والعزم على عدم العود والإ</w:t>
      </w:r>
      <w:r w:rsidRPr="00A82BCA">
        <w:rPr>
          <w:rFonts w:ascii="Arabic Typesetting" w:hAnsi="Arabic Typesetting" w:cs="Arabic Typesetting"/>
          <w:sz w:val="40"/>
          <w:szCs w:val="40"/>
          <w:rtl/>
          <w:lang w:bidi="ar-SA"/>
        </w:rPr>
        <w:t>قلاع، زاد العلماء في وقت تجوز فيه التوبة، وذلك قبل الغرغرة، جاء في الأحاديث أن الله عز وجل يقبل توبة العبد ما لم يغرغر، فتلك لا ينفع نفس إيمانها، لم تكن</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آمنت من قبل</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نكتفي بهذا القدر</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والحمد لله الذي بفضله تتم الصالحات إلى أمل اللقاء بكم في درس لاحق</w:t>
      </w:r>
      <w:r w:rsidRPr="00A82BCA">
        <w:rPr>
          <w:rFonts w:ascii="Arabic Typesetting" w:hAnsi="Arabic Typesetting" w:cs="Arabic Typesetting"/>
          <w:sz w:val="40"/>
          <w:szCs w:val="40"/>
          <w:rtl/>
          <w:cs/>
        </w:rPr>
        <w:t xml:space="preserve">، </w:t>
      </w:r>
      <w:r w:rsidRPr="00A82BCA">
        <w:rPr>
          <w:rFonts w:ascii="Arabic Typesetting" w:hAnsi="Arabic Typesetting" w:cs="Arabic Typesetting"/>
          <w:sz w:val="40"/>
          <w:szCs w:val="40"/>
          <w:rtl/>
          <w:cs/>
          <w:lang w:bidi="ar-SA"/>
        </w:rPr>
        <w:t>مع ب</w:t>
      </w:r>
      <w:r w:rsidRPr="00A82BCA">
        <w:rPr>
          <w:rFonts w:ascii="Arabic Typesetting" w:hAnsi="Arabic Typesetting" w:cs="Arabic Typesetting"/>
          <w:sz w:val="40"/>
          <w:szCs w:val="40"/>
          <w:rtl/>
          <w:lang w:bidi="ar-SA"/>
        </w:rPr>
        <w:t>اب أو مع حديث من كتاب الصبر للإمام النووي رحمه الله تعالى، والحمد لله رب العالمين</w:t>
      </w:r>
      <w:r w:rsidRPr="00A82BCA">
        <w:rPr>
          <w:rFonts w:ascii="Arabic Typesetting" w:hAnsi="Arabic Typesetting" w:cs="Arabic Typesetting"/>
          <w:sz w:val="40"/>
          <w:szCs w:val="40"/>
        </w:rPr>
        <w:t>.</w:t>
      </w:r>
    </w:p>
    <w:sectPr w:rsidR="00F0633A" w:rsidRPr="00A82BCA">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33A"/>
    <w:rsid w:val="00A82BCA"/>
    <w:rsid w:val="00F0633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35B42"/>
  <w15:docId w15:val="{2E87977A-2004-4915-9483-39EFE95EB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1473</Words>
  <Characters>8102</Characters>
  <Application>Microsoft Office Word</Application>
  <DocSecurity>0</DocSecurity>
  <Lines>67</Lines>
  <Paragraphs>19</Paragraphs>
  <ScaleCrop>false</ScaleCrop>
  <Company/>
  <LinksUpToDate>false</LinksUpToDate>
  <CharactersWithSpaces>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2025-10-13T22:03:00Z</dcterms:created>
  <dcterms:modified xsi:type="dcterms:W3CDTF">2025-10-13T22:04:00Z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