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49C" w:rsidRDefault="002B249C" w:rsidP="002B249C">
      <w:pPr>
        <w:pStyle w:val="PreformattedText"/>
        <w:spacing w:line="360" w:lineRule="auto"/>
        <w:jc w:val="both"/>
        <w:rPr>
          <w:rFonts w:ascii="Arabic Typesetting" w:hAnsi="Arabic Typesetting" w:cs="Arabic Typesetting"/>
          <w:sz w:val="44"/>
          <w:szCs w:val="44"/>
          <w:rtl/>
          <w:lang w:bidi="ar-SA"/>
        </w:rPr>
      </w:pPr>
    </w:p>
    <w:p w:rsidR="002B249C" w:rsidRDefault="002B249C" w:rsidP="002B249C">
      <w:pPr>
        <w:pStyle w:val="PreformattedText"/>
        <w:bidi/>
        <w:jc w:val="center"/>
        <w:rPr>
          <w:rFonts w:ascii="Arabic Typesetting" w:hAnsi="Arabic Typesetting" w:cs="Arabic Typesetting"/>
          <w:sz w:val="48"/>
          <w:szCs w:val="48"/>
          <w:lang w:bidi="ar-SA"/>
        </w:rPr>
      </w:pPr>
      <w:r>
        <w:rPr>
          <w:rFonts w:ascii="Arabic Typesetting" w:hAnsi="Arabic Typesetting" w:cs="Arabic Typesetting"/>
          <w:sz w:val="48"/>
          <w:szCs w:val="48"/>
          <w:rtl/>
          <w:lang w:bidi="ar-SA"/>
        </w:rPr>
        <w:t xml:space="preserve">الدرس السادس مادة </w:t>
      </w:r>
      <w:r>
        <w:rPr>
          <w:rFonts w:ascii="Arabic Typesetting" w:hAnsi="Arabic Typesetting" w:cs="Arabic Typesetting" w:hint="cs"/>
          <w:sz w:val="48"/>
          <w:szCs w:val="48"/>
          <w:rtl/>
          <w:lang w:bidi="ar-SA"/>
        </w:rPr>
        <w:t>الحديث</w:t>
      </w:r>
    </w:p>
    <w:p w:rsidR="002B249C" w:rsidRDefault="002B249C" w:rsidP="002B249C">
      <w:pPr>
        <w:pStyle w:val="PreformattedText"/>
        <w:spacing w:line="360" w:lineRule="auto"/>
        <w:jc w:val="both"/>
        <w:rPr>
          <w:rFonts w:ascii="Arabic Typesetting" w:hAnsi="Arabic Typesetting" w:cs="Arabic Typesetting"/>
          <w:sz w:val="44"/>
          <w:szCs w:val="44"/>
          <w:rtl/>
          <w:lang w:bidi="ar-SA"/>
        </w:rPr>
      </w:pPr>
      <w:bookmarkStart w:id="0" w:name="_GoBack"/>
      <w:bookmarkEnd w:id="0"/>
    </w:p>
    <w:p w:rsidR="00E70BE8" w:rsidRPr="002B249C" w:rsidRDefault="002B249C" w:rsidP="002B249C">
      <w:pPr>
        <w:pStyle w:val="PreformattedText"/>
        <w:spacing w:line="360" w:lineRule="auto"/>
        <w:jc w:val="both"/>
        <w:rPr>
          <w:rFonts w:ascii="Arabic Typesetting" w:hAnsi="Arabic Typesetting" w:cs="Arabic Typesetting"/>
          <w:sz w:val="44"/>
          <w:szCs w:val="44"/>
        </w:rPr>
      </w:pPr>
      <w:r w:rsidRPr="002B249C">
        <w:rPr>
          <w:rFonts w:ascii="Arabic Typesetting" w:hAnsi="Arabic Typesetting" w:cs="Arabic Typesetting"/>
          <w:sz w:val="44"/>
          <w:szCs w:val="44"/>
          <w:rtl/>
          <w:lang w:bidi="ar-SA"/>
        </w:rPr>
        <w:t>بسم الله الرحمان الرحيم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 الحمد لله رب العالمين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وأفضل الصلاة وأتم التسليم على حبيبنا محمد سيد الأولين والآخرين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وعلى آله وأصحابه أجمعين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اللهم علمنا ما ينفعنا وينفعنا بما علمتنا إنك أنت العليم الحكيم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نقول وبالله نستعين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 xml:space="preserve">هذا هو الدرس الخامس من سلسلة </w:t>
      </w:r>
      <w:r w:rsidRPr="002B249C">
        <w:rPr>
          <w:rFonts w:ascii="Arabic Typesetting" w:hAnsi="Arabic Typesetting" w:cs="Arabic Typesetting"/>
          <w:sz w:val="44"/>
          <w:szCs w:val="44"/>
          <w:rtl/>
          <w:lang w:bidi="ar-SA"/>
        </w:rPr>
        <w:t>الدروس</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رياض الصالحين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حيث اخترنا لكم بعض الأحاديث من أبواب متفرقة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من هاذ الكتاب الذي عم نفعه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وهو كتاب مبارك</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يقول المؤلف النووي رحمه الله تعالى باب المراقبة المراقبة من را قبة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يرقب أي الطلعة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وراء</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فالمراقبة من المفاعلة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 أفعال مفاعلة تكون من باب المش</w:t>
      </w:r>
      <w:r w:rsidRPr="002B249C">
        <w:rPr>
          <w:rFonts w:ascii="Arabic Typesetting" w:hAnsi="Arabic Typesetting" w:cs="Arabic Typesetting"/>
          <w:sz w:val="44"/>
          <w:szCs w:val="44"/>
          <w:rtl/>
          <w:lang w:bidi="ar-SA"/>
        </w:rPr>
        <w:t>اركة، أي أن الله عز وجل يرق بك في جميع أحوالك، وأنت أيضا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تراقب الله عز وجل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وتعلم أنهم الطلع عليك في جميع أحوالك</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إذا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إذا المراقبة هي عملية مشاركة بين الله عز وجل وعبده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فلا بد لي أعلى مقام هو مقام المراقبة في باب التزكية في باب</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الإحسان في باب علم السلو</w:t>
      </w:r>
      <w:r w:rsidRPr="002B249C">
        <w:rPr>
          <w:rFonts w:ascii="Arabic Typesetting" w:hAnsi="Arabic Typesetting" w:cs="Arabic Typesetting"/>
          <w:sz w:val="44"/>
          <w:szCs w:val="44"/>
          <w:rtl/>
          <w:lang w:bidi="ar-SA"/>
        </w:rPr>
        <w:t>ك، في باب التربية، سميه ما شئت من الأسماء، لا مشاحة في الإصلاحات، لكن لا نستطيع أبدا أن ننكر أن هناك ركنا ثالثا من أركان الإسلام، إذا عنا إسلام، حديث جبريل معروف وإيمان، أعمال الجوارح</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 أعمال القلوب بالإذعان والمشاركة بينهم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تتوج تلك العملية إلتزام بالأعم</w:t>
      </w:r>
      <w:r w:rsidRPr="002B249C">
        <w:rPr>
          <w:rFonts w:ascii="Arabic Typesetting" w:hAnsi="Arabic Typesetting" w:cs="Arabic Typesetting"/>
          <w:sz w:val="44"/>
          <w:szCs w:val="44"/>
          <w:rtl/>
          <w:lang w:bidi="ar-SA"/>
        </w:rPr>
        <w:t>ال القلوب بأعمال الجوارح لا تقبل البتة إلا إذا توجت ب بالتزكية، يعلمه ويزكيهم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فيق</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وفي آية أخرى يزكيهم ويعلمهم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قد أفلح من تزكى</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وذكر اسم ربه فصلت إذا العبادات لا تأتي إلا بعد التزكية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فإذا زكى المرء نفسه بمعنى هذبها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 أخلاها عن الصفات الدنيئة والشوائب ا</w:t>
      </w:r>
      <w:r w:rsidRPr="002B249C">
        <w:rPr>
          <w:rFonts w:ascii="Arabic Typesetting" w:hAnsi="Arabic Typesetting" w:cs="Arabic Typesetting"/>
          <w:sz w:val="44"/>
          <w:szCs w:val="44"/>
          <w:rtl/>
          <w:lang w:bidi="ar-SA"/>
        </w:rPr>
        <w:t>لدنيئة، وحلها بالصفات الحميدة، فهذا نوع من المجاهد، لذلك قال الله عز وجل قد أفلح من تزكى</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انظر إلى صيغة الفعل في نوع من الشدة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في نوع التضعيف</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تزكى في نوع من المجاهدة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إذا يذكرنا ربنا عز وجل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يقول الذي يراك حين تقوم أي ذكر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ربك الذي يراك بمعنى يراقبك حين ت</w:t>
      </w:r>
      <w:r w:rsidRPr="002B249C">
        <w:rPr>
          <w:rFonts w:ascii="Arabic Typesetting" w:hAnsi="Arabic Typesetting" w:cs="Arabic Typesetting"/>
          <w:sz w:val="44"/>
          <w:szCs w:val="44"/>
          <w:rtl/>
          <w:lang w:bidi="ar-SA"/>
        </w:rPr>
        <w:t>قوم الخطاب للنبي صلى الله عليه وسلم، والمراد أمته، فهم أولى بهذا الانقياد، لأن النبي صلى الله عليه وسلم الكامل المكمل لا يحتاج إلى تذكير، حتى يقال إن ربك يراك</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إنما المراد به أمته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إذا الذي يراك في جميع أحوالك</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ومن أحوالك قيامك</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ومن أحوالك قيامك</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 xml:space="preserve">أي قيامك </w:t>
      </w:r>
      <w:r w:rsidRPr="002B249C">
        <w:rPr>
          <w:rFonts w:ascii="Arabic Typesetting" w:hAnsi="Arabic Typesetting" w:cs="Arabic Typesetting"/>
          <w:sz w:val="44"/>
          <w:szCs w:val="44"/>
          <w:rtl/>
          <w:lang w:bidi="ar-SA"/>
        </w:rPr>
        <w:t>في الصلاة، أو في أي حال كان، حين تقوم وتقلبك، أي راك في الحين، في حين القيام، وفي حين التقلب في الساجدين في صلاتك</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مع الناس</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فهنا العلماء قالوا ب تفاضل بين القيام وبين السجود</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فالبعض فضل السجود لأنو أقرب يكون العبد إلى ربه وهو ساجد</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والبعض فضل القيام بأن ف</w:t>
      </w:r>
      <w:r w:rsidRPr="002B249C">
        <w:rPr>
          <w:rFonts w:ascii="Arabic Typesetting" w:hAnsi="Arabic Typesetting" w:cs="Arabic Typesetting"/>
          <w:sz w:val="44"/>
          <w:szCs w:val="44"/>
          <w:rtl/>
          <w:lang w:bidi="ar-SA"/>
        </w:rPr>
        <w:t>يه القرآن لأنه يتلى فيه القرآن، فالقيم بعتبار القرآن هو أفضل، والسجود باعتبار القرب من الله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فهو أفضل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هناك خلاف كبير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نكتفي بهذا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اشرح المبسط</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وقال تعالى وهو معكم أينما كنتم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الضمير في وهو إلى الله عز وجل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يخبر ربنا عز وجل أنه لا يتخلى عن عباده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أينما كان</w:t>
      </w:r>
      <w:r w:rsidRPr="002B249C">
        <w:rPr>
          <w:rFonts w:ascii="Arabic Typesetting" w:hAnsi="Arabic Typesetting" w:cs="Arabic Typesetting"/>
          <w:sz w:val="44"/>
          <w:szCs w:val="44"/>
          <w:rtl/>
          <w:lang w:bidi="ar-SA"/>
        </w:rPr>
        <w:t>وا، وكيفما كانو، وأي نوع كانو يعني مؤمنا هم ف المعية مع المؤمنين معية الله عز وجل مع المؤمنين تكون بالحفظ والرعاية والصيانة و المعية مع الكافرين، تكون بالرقابة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تكون بالرقة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فالله عز وجل لا يتخلى بمعيته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موجودة مع الكافر ومع المؤمن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لكن معية المؤمن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معية م</w:t>
      </w:r>
      <w:r w:rsidRPr="002B249C">
        <w:rPr>
          <w:rFonts w:ascii="Arabic Typesetting" w:hAnsi="Arabic Typesetting" w:cs="Arabic Typesetting"/>
          <w:sz w:val="44"/>
          <w:szCs w:val="44"/>
          <w:rtl/>
          <w:lang w:bidi="ar-SA"/>
        </w:rPr>
        <w:t>دح، و معية الكافر معية رقابة وذنب لهم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وهو شهيد عليهم أينما كانو</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وقال تعالى إن الله لا يخفى عليه شيء في الأرض ولا في السماء إن الله لا يخفى عليه شيء فاتت كلمة شيء فاعل ليخفى منكرة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والتنكير يفيد التعميم أي أي شيء مهما قل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وكثر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مهما صغر أو كبر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مهما عظم أ</w:t>
      </w:r>
      <w:r w:rsidRPr="002B249C">
        <w:rPr>
          <w:rFonts w:ascii="Arabic Typesetting" w:hAnsi="Arabic Typesetting" w:cs="Arabic Typesetting"/>
          <w:sz w:val="44"/>
          <w:szCs w:val="44"/>
          <w:rtl/>
          <w:lang w:bidi="ar-SA"/>
        </w:rPr>
        <w:t>و حقرة، فالله عز وجل يعلمه، ولا يخفى عليه شيء في الأرض ولا في السماء، وقال تعالى إن ربك لبالمرصاد إن ربك لبالمرصاد، والمقصود هنا بالمرصاد، مرصد، يرصد، أي راقب</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يراقب أي إن الله مراقب لكم ولجميع أعمالكم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وقال تعالى يعلم خائنة الأعين وما تخفي الصدور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فهذه ال</w:t>
      </w:r>
      <w:r w:rsidRPr="002B249C">
        <w:rPr>
          <w:rFonts w:ascii="Arabic Typesetting" w:hAnsi="Arabic Typesetting" w:cs="Arabic Typesetting"/>
          <w:sz w:val="44"/>
          <w:szCs w:val="44"/>
          <w:rtl/>
          <w:lang w:bidi="ar-SA"/>
        </w:rPr>
        <w:t>آيات المهيب آت، تذكرنا بأن علينا رقيبا يراقب أعمالنا وأحوالنا و قلوبنا و جوارحنا، ولا يخفى عليه شيء</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أتت الآيات أن الله عز وجل يعلم سركم على نيتكم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هذه بالنسبة لنا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نبهنا العلانية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والسر هي بالنسبة لنا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أما بالنسبة لله عز وجل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فلا فرق بين علانية وسر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فالكل</w:t>
      </w:r>
      <w:r w:rsidRPr="002B249C">
        <w:rPr>
          <w:rFonts w:ascii="Arabic Typesetting" w:hAnsi="Arabic Typesetting" w:cs="Arabic Typesetting"/>
          <w:sz w:val="44"/>
          <w:szCs w:val="44"/>
          <w:rtl/>
          <w:lang w:bidi="ar-SA"/>
        </w:rPr>
        <w:t xml:space="preserve"> له جار، الله عز وجل، ليس هناك شيء عليه خفي، وشيء آخر علني</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إنما هذه التعبيرات فقط حتى نفهمها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نحن قال والآيات في الباب كثيرة معلومة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هذا الحديث الذي سنمر على جزء منه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اليوم هو حديث جبريل الذي مر معكم السنة الماضية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وقد اطلعتم عليه لخصه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ويهمنا منه الجزء ا</w:t>
      </w:r>
      <w:r w:rsidRPr="002B249C">
        <w:rPr>
          <w:rFonts w:ascii="Arabic Typesetting" w:hAnsi="Arabic Typesetting" w:cs="Arabic Typesetting"/>
          <w:sz w:val="44"/>
          <w:szCs w:val="44"/>
          <w:rtl/>
          <w:lang w:bidi="ar-SA"/>
        </w:rPr>
        <w:t>لأخير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همنا منه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جزء هذا الحديث ذكر الأركان الثلاثة وهي أركان الإسلام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أعمال الجوارح</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اعمال الظاهرة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ثم ذكر أركان الإيمان الستة وهي أعمال القلوب</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اعمال الباطن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ثم تواجد ذلك بي مقام الإحسان الذي يهمنا الآن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قال فأخبرني عن الإحسان؟ الاحسان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قلنا هو باب المرا</w:t>
      </w:r>
      <w:r w:rsidRPr="002B249C">
        <w:rPr>
          <w:rFonts w:ascii="Arabic Typesetting" w:hAnsi="Arabic Typesetting" w:cs="Arabic Typesetting"/>
          <w:sz w:val="44"/>
          <w:szCs w:val="44"/>
          <w:rtl/>
          <w:lang w:bidi="ar-SA"/>
        </w:rPr>
        <w:t>قبة، والإحسان هو باب التزكية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اختلفت الأسماء</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واختلاف الأسماء تدل على شرف المسمى</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هذا الأمر العظيم الذي يعني أقصى ما يسعى إليه المسلم أنه يصل إلى مرتبة الإحسان والإحسان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فسر هنا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سيدنا جبريل عليه السلام للصحابة أمام النبي صلى الله عليه وسلم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 xml:space="preserve">حتى يكون أدعى </w:t>
      </w:r>
      <w:r w:rsidRPr="002B249C">
        <w:rPr>
          <w:rFonts w:ascii="Arabic Typesetting" w:hAnsi="Arabic Typesetting" w:cs="Arabic Typesetting"/>
          <w:sz w:val="44"/>
          <w:szCs w:val="44"/>
          <w:rtl/>
          <w:lang w:bidi="ar-SA"/>
        </w:rPr>
        <w:t>للإنتباه، فكان يسأل ثم يجيب، قال أن تعبد الله كأنك تراه، هذا أعلى مقام على مقام أنك تصل إلى مرحلة المشاهدة، على مقام تصل إلى مرحلة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كاشف على مقام تصل مرحاض الحركة أنك وصلت إلى حق اليقين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أو إلى علم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عندنا المرحلة الأولى</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نحن في باب الغيب</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الا نحن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عفوا باب</w:t>
      </w:r>
      <w:r w:rsidRPr="002B249C">
        <w:rPr>
          <w:rFonts w:ascii="Arabic Typesetting" w:hAnsi="Arabic Typesetting" w:cs="Arabic Typesetting"/>
          <w:sz w:val="44"/>
          <w:szCs w:val="44"/>
          <w:rtl/>
          <w:lang w:bidi="ar-SA"/>
        </w:rPr>
        <w:t xml:space="preserve"> المشاهدة، يعني مع المشاهدة مشاهدة الخلق، وهناك مشاهد أخرى، مشاهد الخالق، فلما تنتقل من مشاهدة الخلق إلى مشاهدة الخلق كأنك ترى الله عز وجل بمعنى تستحضر عظمته في قلبك، بمعنى كأنه يراك في كل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خاطرة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وفي كل فكرة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وفي كل تصرف</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فالمؤمن العادي</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فالمؤمن عاد يحاسب</w:t>
      </w:r>
      <w:r w:rsidRPr="002B249C">
        <w:rPr>
          <w:rFonts w:ascii="Arabic Typesetting" w:hAnsi="Arabic Typesetting" w:cs="Arabic Typesetting"/>
          <w:sz w:val="44"/>
          <w:szCs w:val="44"/>
          <w:rtl/>
          <w:lang w:bidi="ar-SA"/>
        </w:rPr>
        <w:t xml:space="preserve"> نفسه على حركاته، والمؤمن الكامل يحاسب نفسه على حركاته، وحتى على خواطره، حتى الخواطر والفك والفكر التي تأتي الفكرة والعزيمة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لي تأتي</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فالقلب هو أيضا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يعني إذا مررت مرة بإنسان فاز ذريته مثلا المؤمن الكامل مباشرة يعاتب نفسه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لا يزل أحدا من خلق الله فيقول نعم</w:t>
      </w:r>
      <w:r w:rsidRPr="002B249C">
        <w:rPr>
          <w:rFonts w:ascii="Arabic Typesetting" w:hAnsi="Arabic Typesetting" w:cs="Arabic Typesetting"/>
          <w:sz w:val="44"/>
          <w:szCs w:val="44"/>
          <w:rtl/>
          <w:lang w:bidi="ar-SA"/>
        </w:rPr>
        <w:t xml:space="preserve"> بتلك الحكمة العظيمة، م رأيت؟ فالخضر أعتقد</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يعني كل الناس أحسن مني</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هذا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أصل مؤمن الكامل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يعني لا يتكبر على أي مخلوق من مخلوقات الله عز وجل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هذا مثال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قال أن تعبد الله كأنك تراه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قلنا هاذ المرتبة العليا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وهي مرحلة كأنه كشف لك الغيب</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كما يقول الإمام علي علي</w:t>
      </w:r>
      <w:r w:rsidRPr="002B249C">
        <w:rPr>
          <w:rFonts w:ascii="Arabic Typesetting" w:hAnsi="Arabic Typesetting" w:cs="Arabic Typesetting"/>
          <w:sz w:val="44"/>
          <w:szCs w:val="44"/>
          <w:rtl/>
          <w:lang w:bidi="ar-SA"/>
        </w:rPr>
        <w:t>ه السلام رضي الله تعالى عنه، والله لو كشف لي الحجاب ما زدت يقينا، يعني كأنه يرى، فلا يحتاج إلى زيادة، لأن أقسام الناس</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ثلاثة أقسام أعلاها هي مقام الأنبياء</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وهم دائما في حالة رؤية للغيب</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 إيمانهم دائما في ازدياد</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يطلعوا في ازدياد</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وأمام الملائكة حالة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إقرا</w:t>
      </w:r>
      <w:r w:rsidRPr="002B249C">
        <w:rPr>
          <w:rFonts w:ascii="Arabic Typesetting" w:hAnsi="Arabic Typesetting" w:cs="Arabic Typesetting"/>
          <w:sz w:val="44"/>
          <w:szCs w:val="44"/>
          <w:rtl/>
          <w:lang w:bidi="ar-SA"/>
        </w:rPr>
        <w:t>ر وثبات</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لأنهم يرونه مع الله عز وجل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ويرونه رؤية لقبه جل في علاه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ويرون الجنة والنار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وحالنا نحن حالات زيادة أو نقصان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فكلما أكثرنا من الطاعات زاد إيماننا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وكلما ارتكبنا نسأل الله السلامة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المعاصي ة قل إيمانا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فقال أن تعبد الله كأنك تراه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فإن لم تكن تراه ف</w:t>
      </w:r>
      <w:r w:rsidRPr="002B249C">
        <w:rPr>
          <w:rFonts w:ascii="Arabic Typesetting" w:hAnsi="Arabic Typesetting" w:cs="Arabic Typesetting"/>
          <w:sz w:val="44"/>
          <w:szCs w:val="44"/>
          <w:rtl/>
          <w:lang w:bidi="ar-SA"/>
        </w:rPr>
        <w:t>إنه يراك، يعني إذا قل إيمانك، ولم تصل إلى مرحلة القصوى، مرحلة الكبرى العليا من الرؤية الغيبية، كأنك تا لله عز وجل، ف تحاسب خطرات ك، و أحوالك القلبية قبل أعمالك الظاهرة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فإن لم تصل إلى ذلك المكان أو المكانة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فتذكر أنه على الأقل أنه يراك</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 يمنعك ذلك الاعتقا</w:t>
      </w:r>
      <w:r w:rsidRPr="002B249C">
        <w:rPr>
          <w:rFonts w:ascii="Arabic Typesetting" w:hAnsi="Arabic Typesetting" w:cs="Arabic Typesetting"/>
          <w:sz w:val="44"/>
          <w:szCs w:val="44"/>
          <w:rtl/>
          <w:lang w:bidi="ar-SA"/>
        </w:rPr>
        <w:t>د عن ارتكاب المحظور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طيب هذا مقام التزكية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وقلنا أعلى مقام مقام ااا قبول الأعمال إذا الأعمال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الجوارح وأعمال القلوب لا تقبل إلا بتزكية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نعم ننتقد الحديث الثاني</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حديث أبي ذر جندب بفتح الدال و بضمها وقيل بكسرها أي بتثليث الداخل عن أبي ذر جندب بن جنادة وأبي ع</w:t>
      </w:r>
      <w:r w:rsidRPr="002B249C">
        <w:rPr>
          <w:rFonts w:ascii="Arabic Typesetting" w:hAnsi="Arabic Typesetting" w:cs="Arabic Typesetting"/>
          <w:sz w:val="44"/>
          <w:szCs w:val="44"/>
          <w:rtl/>
          <w:lang w:bidi="ar-SA"/>
        </w:rPr>
        <w:t xml:space="preserve">بد الرحمان معاذ بن جبل رضي الله تعالى عنه أمن وعمره تقريبا </w:t>
      </w:r>
      <w:r w:rsidRPr="002B249C">
        <w:rPr>
          <w:rFonts w:ascii="Arabic Typesetting" w:hAnsi="Arabic Typesetting" w:cs="Arabic Typesetting"/>
          <w:sz w:val="44"/>
          <w:szCs w:val="44"/>
        </w:rPr>
        <w:t>17</w:t>
      </w:r>
      <w:r w:rsidRPr="002B249C">
        <w:rPr>
          <w:rFonts w:ascii="Arabic Typesetting" w:hAnsi="Arabic Typesetting" w:cs="Arabic Typesetting"/>
          <w:sz w:val="44"/>
          <w:szCs w:val="44"/>
          <w:rtl/>
          <w:lang w:bidi="ar-SA"/>
        </w:rPr>
        <w:t xml:space="preserve"> سنة رضي الله تعالى عنه ما عن رسول الله صلى الله عليه وسلم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قال اتقي الله حيثما كنت</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 أتبع السيئة الحسنة تمحها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وخالق الناس بخلق حسن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هذه وصايا عظيمة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ثلاثة من لدن الموحى إليه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المبجل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المكر برس</w:t>
      </w:r>
      <w:r w:rsidRPr="002B249C">
        <w:rPr>
          <w:rFonts w:ascii="Arabic Typesetting" w:hAnsi="Arabic Typesetting" w:cs="Arabic Typesetting"/>
          <w:sz w:val="44"/>
          <w:szCs w:val="44"/>
          <w:rtl/>
          <w:lang w:bidi="ar-SA"/>
        </w:rPr>
        <w:t>ول الكريم صلى الله عليه وسلم، فأمرنا بجوامع الكلم، إلي هو التقوى والتقوى</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كلمة جامعة لكل خير وبر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فالمراد منها عدة تعاريف أفضل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ها أن التقوى هي العمل بالتنزيل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والخوف من الجليل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والاستعداد ليوم الرحيل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والتقوى</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أيضا قيل في تعاريف هاو في تفاسير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 xml:space="preserve">ها أن يجدك </w:t>
      </w:r>
      <w:r w:rsidRPr="002B249C">
        <w:rPr>
          <w:rFonts w:ascii="Arabic Typesetting" w:hAnsi="Arabic Typesetting" w:cs="Arabic Typesetting"/>
          <w:sz w:val="44"/>
          <w:szCs w:val="44"/>
          <w:rtl/>
          <w:lang w:bidi="ar-SA"/>
        </w:rPr>
        <w:t>الله عز وجل</w:t>
      </w:r>
      <w:r w:rsidRPr="002B249C">
        <w:rPr>
          <w:rFonts w:ascii="Arabic Typesetting" w:hAnsi="Arabic Typesetting" w:cs="Arabic Typesetting"/>
          <w:sz w:val="44"/>
          <w:szCs w:val="44"/>
        </w:rPr>
        <w:t>. Et</w:t>
      </w:r>
      <w:r w:rsidRPr="002B249C">
        <w:rPr>
          <w:rFonts w:ascii="Arabic Typesetting" w:hAnsi="Arabic Typesetting" w:cs="Arabic Typesetting"/>
          <w:sz w:val="44"/>
          <w:szCs w:val="44"/>
          <w:rtl/>
          <w:lang w:bidi="ar-SA"/>
        </w:rPr>
        <w:t>،</w:t>
      </w:r>
      <w:r w:rsidRPr="002B249C">
        <w:rPr>
          <w:rFonts w:ascii="Arabic Typesetting" w:hAnsi="Arabic Typesetting" w:cs="Arabic Typesetting"/>
          <w:sz w:val="44"/>
          <w:szCs w:val="44"/>
        </w:rPr>
        <w:t xml:space="preserve"> </w:t>
      </w:r>
      <w:r w:rsidRPr="002B249C">
        <w:rPr>
          <w:rFonts w:ascii="Arabic Typesetting" w:hAnsi="Arabic Typesetting" w:cs="Arabic Typesetting"/>
          <w:sz w:val="44"/>
          <w:szCs w:val="44"/>
          <w:rtl/>
          <w:lang w:bidi="ar-SA"/>
        </w:rPr>
        <w:t>ما أمرك، وأن يفتقدك أو يفقدك حيث نهاك، أي راك في طاعاته، ولا راك في المعصية، وقيل التقوى ب عبارات أخرى، الكل يصب بعضها في بعض، وهي عبارات مقاربة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التقوى هي الإتهام بالم أمورات و الانتهاء عن المنهيات</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فهذه الدرجة من التقوى هي نفسها التي تحد</w:t>
      </w:r>
      <w:r w:rsidRPr="002B249C">
        <w:rPr>
          <w:rFonts w:ascii="Arabic Typesetting" w:hAnsi="Arabic Typesetting" w:cs="Arabic Typesetting"/>
          <w:sz w:val="44"/>
          <w:szCs w:val="44"/>
          <w:rtl/>
          <w:lang w:bidi="ar-SA"/>
        </w:rPr>
        <w:t>ثنا عنها آنفا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مقام المراقبة أو مقام التزكية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فمن زكى نفسه التقى الله عز وجل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قال واتبع السيئة الحسنة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أردف النبي صلى الله عليه وسلم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لطيفة بإشارة جميلة جدا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وهي أنه لا يلزم من تقواك الله عز وجل من تقواك الله عز وجل أنك لا تخطئ</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فأتقي</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قد يخطئ</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فالمؤمن الك</w:t>
      </w:r>
      <w:r w:rsidRPr="002B249C">
        <w:rPr>
          <w:rFonts w:ascii="Arabic Typesetting" w:hAnsi="Arabic Typesetting" w:cs="Arabic Typesetting"/>
          <w:sz w:val="44"/>
          <w:szCs w:val="44"/>
          <w:rtl/>
          <w:lang w:bidi="ar-SA"/>
        </w:rPr>
        <w:t>امل قد يخطئ، لذلك قالو أتبع السيدة إذا وقعت منك السيئة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اتبعها بحسنة أخرى</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والحسنة عامة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 أقيم الصلاة طرفي النهار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وزلفا من الليل</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إن الحسنات يذهبن السيئات</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فالإنسان يرتكب محظورا أو مكروها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أو محرما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لابد مباشرة كما جاء في الحديث أن الملك لا يكتب تلك السي</w:t>
      </w:r>
      <w:r w:rsidRPr="002B249C">
        <w:rPr>
          <w:rFonts w:ascii="Arabic Typesetting" w:hAnsi="Arabic Typesetting" w:cs="Arabic Typesetting"/>
          <w:sz w:val="44"/>
          <w:szCs w:val="44"/>
          <w:rtl/>
          <w:lang w:bidi="ar-SA"/>
        </w:rPr>
        <w:t xml:space="preserve">ئة حتى تمر عليه </w:t>
      </w:r>
      <w:r w:rsidRPr="002B249C">
        <w:rPr>
          <w:rFonts w:ascii="Arabic Typesetting" w:hAnsi="Arabic Typesetting" w:cs="Arabic Typesetting"/>
          <w:sz w:val="44"/>
          <w:szCs w:val="44"/>
        </w:rPr>
        <w:t>6</w:t>
      </w:r>
      <w:r w:rsidRPr="002B249C">
        <w:rPr>
          <w:rFonts w:ascii="Arabic Typesetting" w:hAnsi="Arabic Typesetting" w:cs="Arabic Typesetting"/>
          <w:sz w:val="44"/>
          <w:szCs w:val="44"/>
          <w:rtl/>
          <w:lang w:bidi="ar-SA"/>
        </w:rPr>
        <w:t xml:space="preserve"> ساعات، فيبدأ أول ما يبدأ بالاستغفار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بعد الماسية مباشرة يستغفر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 الأفضل من ذلك أنه يستغفر ويأتي بركعتين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جاء في الحديث الصحيح أنه ما من مؤمن يذنب ذنبا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ثم يتطهر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فيحسن الطهور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ثم يصلي ركعتين إلا غفر له ما تقدم من ذنبه وما تأخر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كذلك نذكر</w:t>
      </w:r>
      <w:r w:rsidRPr="002B249C">
        <w:rPr>
          <w:rFonts w:ascii="Arabic Typesetting" w:hAnsi="Arabic Typesetting" w:cs="Arabic Typesetting"/>
          <w:sz w:val="44"/>
          <w:szCs w:val="44"/>
          <w:rtl/>
          <w:lang w:bidi="ar-SA"/>
        </w:rPr>
        <w:t xml:space="preserve"> الحديث الذيأوصفه النبي صلى الله عليه وسلم صحابي الجليل أنه قالتك الله، فإذا أخطأت، أو إذا أصبت ذنبا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فاتبعها بحسنة</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فقال يا رسول الله</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ألا إله إلا الله من الحسنات؟ قال هي أفضل الحسن الحسنات</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إذا يجب على المؤمن بعد ارتكاب الذنب أن يذكر الله عز وجل بكل ذكر</w:t>
      </w:r>
      <w:r w:rsidRPr="002B249C">
        <w:rPr>
          <w:rFonts w:ascii="Arabic Typesetting" w:hAnsi="Arabic Typesetting" w:cs="Arabic Typesetting"/>
          <w:sz w:val="44"/>
          <w:szCs w:val="44"/>
          <w:rtl/>
          <w:cs/>
        </w:rPr>
        <w:t>.</w:t>
      </w:r>
      <w:r w:rsidRPr="002B249C">
        <w:rPr>
          <w:rFonts w:ascii="Arabic Typesetting" w:hAnsi="Arabic Typesetting" w:cs="Arabic Typesetting"/>
          <w:sz w:val="44"/>
          <w:szCs w:val="44"/>
          <w:rtl/>
          <w:lang w:bidi="ar-SA"/>
        </w:rPr>
        <w:t xml:space="preserve"> أي ذكرت فقله، فيذكر، لأن تلك الحسنة ست محو تلك السيئة، </w:t>
      </w:r>
      <w:r w:rsidRPr="002B249C">
        <w:rPr>
          <w:rFonts w:ascii="Arabic Typesetting" w:hAnsi="Arabic Typesetting" w:cs="Arabic Typesetting"/>
          <w:sz w:val="44"/>
          <w:szCs w:val="44"/>
          <w:rtl/>
          <w:lang w:bidi="ar-SA"/>
        </w:rPr>
        <w:lastRenderedPageBreak/>
        <w:t>واتبع السيئة الحسنة تمحوها، وخالق الناس بخلق حسن، إذا كما جاء في الأحاديث الأخرى أنكم لن تسعوا الناس بما لكم ولابجاه، كم؟ ولاكن</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وسعهم أخلاقكم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فالخلق له تعريفات</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وأفضلها</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 xml:space="preserve">كما جاء في الحديث التلميذ ي </w:t>
      </w:r>
      <w:r w:rsidRPr="002B249C">
        <w:rPr>
          <w:rFonts w:ascii="Arabic Typesetting" w:hAnsi="Arabic Typesetting" w:cs="Arabic Typesetting"/>
          <w:sz w:val="44"/>
          <w:szCs w:val="44"/>
          <w:rtl/>
          <w:lang w:bidi="ar-SA"/>
        </w:rPr>
        <w:t>أنو الخلق وحسن الخلق هو بسط معروف، وكف الأذى بسط المعروف، أو الخلق هو بسط الوجه، وبذل معروف، و كف الأذى</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عن الناس</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إذن هذه الأخلاق كما جاء في الأحاديث أن أقرب الناس إلى النبي صلى الله عليه وسلم احاسين نا اخلاق</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نكتفي بهذا القدر</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 xml:space="preserve">و الحمد لله الذي بفضله تتم </w:t>
      </w:r>
      <w:r w:rsidRPr="002B249C">
        <w:rPr>
          <w:rFonts w:ascii="Arabic Typesetting" w:hAnsi="Arabic Typesetting" w:cs="Arabic Typesetting"/>
          <w:sz w:val="44"/>
          <w:szCs w:val="44"/>
          <w:rtl/>
          <w:lang w:bidi="ar-SA"/>
        </w:rPr>
        <w:t>الصالحات، و الحمد لله رب العالمين، والصلاة والسلام على اشرف المرسلين، و السلام عليكم</w:t>
      </w:r>
      <w:r w:rsidRPr="002B249C">
        <w:rPr>
          <w:rFonts w:ascii="Arabic Typesetting" w:hAnsi="Arabic Typesetting" w:cs="Arabic Typesetting"/>
          <w:sz w:val="44"/>
          <w:szCs w:val="44"/>
          <w:rtl/>
          <w:cs/>
        </w:rPr>
        <w:t xml:space="preserve">. </w:t>
      </w:r>
      <w:r w:rsidRPr="002B249C">
        <w:rPr>
          <w:rFonts w:ascii="Arabic Typesetting" w:hAnsi="Arabic Typesetting" w:cs="Arabic Typesetting"/>
          <w:sz w:val="44"/>
          <w:szCs w:val="44"/>
          <w:rtl/>
          <w:cs/>
          <w:lang w:bidi="ar-SA"/>
        </w:rPr>
        <w:t>رحمة الله وبركاته</w:t>
      </w:r>
      <w:r w:rsidRPr="002B249C">
        <w:rPr>
          <w:rFonts w:ascii="Arabic Typesetting" w:hAnsi="Arabic Typesetting" w:cs="Arabic Typesetting"/>
          <w:sz w:val="44"/>
          <w:szCs w:val="44"/>
        </w:rPr>
        <w:t>.</w:t>
      </w:r>
    </w:p>
    <w:sectPr w:rsidR="00E70BE8" w:rsidRPr="002B249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BE8"/>
    <w:rsid w:val="002B249C"/>
    <w:rsid w:val="00E70BE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4382"/>
  <w15:docId w15:val="{3BB17A46-AD39-431F-A342-D64CA2E9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8242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1319</Words>
  <Characters>7257</Characters>
  <Application>Microsoft Office Word</Application>
  <DocSecurity>0</DocSecurity>
  <Lines>60</Lines>
  <Paragraphs>17</Paragraphs>
  <ScaleCrop>false</ScaleCrop>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2025-11-03T02:14:00Z</dcterms:created>
  <dcterms:modified xsi:type="dcterms:W3CDTF">2025-11-03T02:15:00Z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