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0A5C" w:rsidRDefault="003F0A5C" w:rsidP="003F0A5C">
      <w:pPr>
        <w:pStyle w:val="PreformattedText"/>
        <w:jc w:val="both"/>
        <w:rPr>
          <w:rFonts w:ascii="Arabic Typesetting" w:hAnsi="Arabic Typesetting" w:cs="Arabic Typesetting"/>
          <w:sz w:val="48"/>
          <w:szCs w:val="48"/>
          <w:rtl/>
          <w:lang w:bidi="ar-SA"/>
        </w:rPr>
      </w:pPr>
    </w:p>
    <w:p w:rsidR="003F0A5C" w:rsidRDefault="003F0A5C" w:rsidP="003F0A5C">
      <w:pPr>
        <w:pStyle w:val="PreformattedText"/>
        <w:jc w:val="both"/>
        <w:rPr>
          <w:rFonts w:ascii="Arabic Typesetting" w:hAnsi="Arabic Typesetting" w:cs="Arabic Typesetting"/>
          <w:sz w:val="48"/>
          <w:szCs w:val="48"/>
          <w:rtl/>
          <w:lang w:bidi="ar-SA"/>
        </w:rPr>
      </w:pPr>
    </w:p>
    <w:p w:rsidR="003F0A5C" w:rsidRDefault="003F0A5C" w:rsidP="003F0A5C">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السابع</w:t>
      </w:r>
      <w:bookmarkStart w:id="0" w:name="_GoBack"/>
      <w:bookmarkEnd w:id="0"/>
    </w:p>
    <w:p w:rsidR="000E4C6D" w:rsidRDefault="003F0A5C" w:rsidP="003F0A5C">
      <w:pPr>
        <w:pStyle w:val="PreformattedText"/>
        <w:bidi/>
        <w:spacing w:line="360" w:lineRule="auto"/>
        <w:jc w:val="both"/>
      </w:pPr>
      <w:r w:rsidRPr="003F0A5C">
        <w:rPr>
          <w:rFonts w:ascii="Arabic Typesetting" w:hAnsi="Arabic Typesetting" w:cs="Arabic Typesetting"/>
          <w:sz w:val="48"/>
          <w:szCs w:val="48"/>
          <w:rtl/>
          <w:lang w:bidi="ar-SA"/>
        </w:rPr>
        <w:t>بسم الله الرحمان الرحيم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 الحمد لله رب العالمين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وأفضل الصلاة وأتم التسليم على حبيبنا محمد سيد الأولين والآخرين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وعلى آله وأصحابه أجمعين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اللهم علمنا ما ينفعنا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وانفعنا بما علمتنا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إنك أنت العليم الحكيم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ربي اشرح لي صدري</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ويسر لي أمري واحلل عقدة من لساني</w:t>
      </w:r>
      <w:r w:rsidRPr="003F0A5C">
        <w:rPr>
          <w:rFonts w:ascii="Arabic Typesetting" w:hAnsi="Arabic Typesetting" w:cs="Arabic Typesetting"/>
          <w:sz w:val="48"/>
          <w:szCs w:val="48"/>
          <w:rtl/>
          <w:lang w:bidi="ar-SA"/>
        </w:rPr>
        <w:t xml:space="preserve"> يفقه، قولي نقول وبالله نستعين وبعد، فهذا هو الدرس السادس من سلسلة دروس الرياض الصالحين للإمام النووي رحمه الله تعالى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وصلنا إلى الباب السادس</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وهو باب باب التقوى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وهو باب التقوى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التقوى إخوتي الكرام و أحبابي في الله طلبة العلم هي تاج الصفات</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ومن تحصل على ا</w:t>
      </w:r>
      <w:r w:rsidRPr="003F0A5C">
        <w:rPr>
          <w:rFonts w:ascii="Arabic Typesetting" w:hAnsi="Arabic Typesetting" w:cs="Arabic Typesetting"/>
          <w:sz w:val="48"/>
          <w:szCs w:val="48"/>
          <w:rtl/>
          <w:lang w:bidi="ar-SA"/>
        </w:rPr>
        <w:t>لتقوى ومن تمكنت منه التقوى تحصل على جميع الصفات، وهانت عليه سائر الأوصاف الحسنة الأخرى كالصدق والأمانة والصدق في الحديث إلى غير ما هنالك من أبواب الخير والبر</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التقوى مشتقة من الوقاية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التقوى من الوقاية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كأنك جعلت بينك وبين الله عز وجل حرزا أو سترا تستتر به</w:t>
      </w:r>
      <w:r w:rsidRPr="003F0A5C">
        <w:rPr>
          <w:rFonts w:ascii="Arabic Typesetting" w:hAnsi="Arabic Typesetting" w:cs="Arabic Typesetting"/>
          <w:sz w:val="48"/>
          <w:szCs w:val="48"/>
          <w:rtl/>
          <w:lang w:bidi="ar-SA"/>
        </w:rPr>
        <w:t xml:space="preserve"> من عذابه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لذلك سأل</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سيدنا عمر رضي الله تعالى عنه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وبين بنكا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فقال يا أبي ما تقوى؟ قال يا عمر</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أما سلكت طريقا ذا شوك؟ قال بلى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قال فماذا كنت تفعل؟ قال كنت أشمر وأجتهد</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قال كذلك التقوى كذلك التقوى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بمعنى أنك تحاول قدر إمكانك الابتعاد عن ما يغضب الله عز وجل</w:t>
      </w:r>
      <w:r w:rsidRPr="003F0A5C">
        <w:rPr>
          <w:rFonts w:ascii="Arabic Typesetting" w:hAnsi="Arabic Typesetting" w:cs="Arabic Typesetting"/>
          <w:sz w:val="48"/>
          <w:szCs w:val="48"/>
          <w:rtl/>
          <w:cs/>
        </w:rPr>
        <w:t>،</w:t>
      </w:r>
      <w:r w:rsidRPr="003F0A5C">
        <w:rPr>
          <w:rFonts w:ascii="Arabic Typesetting" w:hAnsi="Arabic Typesetting" w:cs="Arabic Typesetting"/>
          <w:sz w:val="48"/>
          <w:szCs w:val="48"/>
          <w:rtl/>
          <w:lang w:bidi="ar-SA"/>
        </w:rPr>
        <w:t xml:space="preserve"> وتأتي جميع ما أمر به ربنا عز وجل</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نبدا ان شاء الله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مت بركين بآيات</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الذكر الحكيم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يقول الله تعالى يا أيها الذين آمنوا اتقوا الله حق تقاته ولا تموتن إلا وأنتم مسلمون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فالله عز وجل في هذه الآية يطلب من عباده المؤمنين أعلى درجات الكمال</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وهي حق التقا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 حق تق</w:t>
      </w:r>
      <w:r w:rsidRPr="003F0A5C">
        <w:rPr>
          <w:rFonts w:ascii="Arabic Typesetting" w:hAnsi="Arabic Typesetting" w:cs="Arabic Typesetting"/>
          <w:sz w:val="48"/>
          <w:szCs w:val="48"/>
          <w:rtl/>
          <w:lang w:bidi="ar-SA"/>
        </w:rPr>
        <w:t>اته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أي أعظم ما يمكنكم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ما تستطيعون من؟ الإتيان بهذه الصفة في حق ربكم عز وجل بأن لا تقوم بمعصيته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وأنت أتو بجميع ما أمركم به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ذكر المفسرون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في كتبهم تفسير قوله تعالى حق تقاته قالو أن يطاع فلا يعصى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وأن يذكر فلا ينسى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وأن يشكر فلايكفر</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إذن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 xml:space="preserve">هذا المقام مقام </w:t>
      </w:r>
      <w:r w:rsidRPr="003F0A5C">
        <w:rPr>
          <w:rFonts w:ascii="Arabic Typesetting" w:hAnsi="Arabic Typesetting" w:cs="Arabic Typesetting"/>
          <w:sz w:val="48"/>
          <w:szCs w:val="48"/>
          <w:rtl/>
          <w:lang w:bidi="ar-SA"/>
        </w:rPr>
        <w:t>عال جدا، لا يكون إلا للأنبياء و المتقين، والأولياء والصالحين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لذلك تحرج بعض الصحابة عند سماعهم هذه الآية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 خافوا على أنفسهم بأن لا يكونو م تصفين بهذه الصفة العليا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وهيا يتقو الله حق تقاته كما ذكرنا آنفا أن يطاع فلا يعصى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 أن يذكر</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ولا ينصب</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هذا يستحيل في</w:t>
      </w:r>
      <w:r w:rsidRPr="003F0A5C">
        <w:rPr>
          <w:rFonts w:ascii="Arabic Typesetting" w:hAnsi="Arabic Typesetting" w:cs="Arabic Typesetting"/>
          <w:sz w:val="48"/>
          <w:szCs w:val="48"/>
          <w:rtl/>
          <w:lang w:bidi="ar-SA"/>
        </w:rPr>
        <w:t xml:space="preserve"> حق العبد</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إذن العبد كتبت عليه الغفلة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وكتبت عليه المعصية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لذلك ارتأى بعض المفسرين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وذهب إلى أن هذه الآية منسوخة بالآية التي تليها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وهي قوله تعالى فاتقوا الله ما استطعتم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لذلك عندما سمع سمع الصحابة رضي الله تعالى عنهم هذه الآية تطمأنو</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 xml:space="preserve">وعلم أن الله عز وجل </w:t>
      </w:r>
      <w:r w:rsidRPr="003F0A5C">
        <w:rPr>
          <w:rFonts w:ascii="Arabic Typesetting" w:hAnsi="Arabic Typesetting" w:cs="Arabic Typesetting"/>
          <w:sz w:val="48"/>
          <w:szCs w:val="48"/>
          <w:rtl/>
          <w:lang w:bidi="ar-SA"/>
        </w:rPr>
        <w:t>لا يكلف نفسا إلا وسعها، وذهب آخرون إلى أن معنى حق تقاته هي محكمة غير منسوخة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والإنسان مكلف بقدر استطاعته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فتكون الآية على هذا التفسير</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كما قال الإمام النووي</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وهذه الآية مبينة للمراد من الأولى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نعم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لذلك نحرص إخوتي الكرام و أنصح نفسي وإياكم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أن نتقي الله عز</w:t>
      </w:r>
      <w:r w:rsidRPr="003F0A5C">
        <w:rPr>
          <w:rFonts w:ascii="Arabic Typesetting" w:hAnsi="Arabic Typesetting" w:cs="Arabic Typesetting"/>
          <w:sz w:val="48"/>
          <w:szCs w:val="48"/>
          <w:rtl/>
          <w:lang w:bidi="ar-SA"/>
        </w:rPr>
        <w:t xml:space="preserve"> وجل في الخلوات، لأن الإنسان لا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تعتريه هذه الغفلة ولا تعتريه هذه الأفكار وهذه العزائم السيئ إلا عند الخلوة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وهو المراد بالتقوى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إذ كل منا يمكنه أن يتزين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وأن يتصنع أمام الناس لضعفنا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لكن في الخلوة لا يثبت إلا المتقون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لذلك</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كما قال أحد الشعراء</w:t>
      </w:r>
      <w:r w:rsidRPr="003F0A5C">
        <w:rPr>
          <w:rFonts w:ascii="Arabic Typesetting" w:hAnsi="Arabic Typesetting" w:cs="Arabic Typesetting"/>
          <w:sz w:val="48"/>
          <w:szCs w:val="48"/>
          <w:rtl/>
          <w:cs/>
        </w:rPr>
        <w:t>،</w:t>
      </w:r>
      <w:r w:rsidRPr="003F0A5C">
        <w:rPr>
          <w:rFonts w:ascii="Arabic Typesetting" w:hAnsi="Arabic Typesetting" w:cs="Arabic Typesetting"/>
          <w:sz w:val="48"/>
          <w:szCs w:val="48"/>
          <w:rtl/>
          <w:cs/>
          <w:lang w:bidi="ar-SA"/>
        </w:rPr>
        <w:t>أحد المربين</w:t>
      </w:r>
      <w:r w:rsidRPr="003F0A5C">
        <w:rPr>
          <w:rFonts w:ascii="Arabic Typesetting" w:hAnsi="Arabic Typesetting" w:cs="Arabic Typesetting"/>
          <w:sz w:val="48"/>
          <w:szCs w:val="48"/>
          <w:rtl/>
          <w:lang w:bidi="ar-SA"/>
        </w:rPr>
        <w:t>، وإذا خلوت في ظلمة بريبة، والنفس داعية إلى الطغيان، فاستحي من نظر الإله، وكلها إن الذي خلق الظلام يا راني</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وكان الإمام أحمد بن حنبل رضي الله تعالى عنه كثيرا ما يتمثل بهذه الأبيات</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 إذا ما خلوت الدهر يوما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فلا تقل خلوت</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ولا تحسبن أن الله يغفل ساعة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ولا أن</w:t>
      </w:r>
      <w:r w:rsidRPr="003F0A5C">
        <w:rPr>
          <w:rFonts w:ascii="Arabic Typesetting" w:hAnsi="Arabic Typesetting" w:cs="Arabic Typesetting"/>
          <w:sz w:val="48"/>
          <w:szCs w:val="48"/>
          <w:rtl/>
          <w:lang w:bidi="ar-SA"/>
        </w:rPr>
        <w:t xml:space="preserve"> ما نخفيه عنه يغيب</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إذا يقول ربنا عز وجل نكمل الآيات</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وقال الله تعالى يا أيها الذين آمنوا اتقوا الله وقولوا قولا سديدا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الجملة الثانية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وقولوا قولا سديدا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هي من فمرات التقوى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لأنو من اتقى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حثته تقواه على أن لا يقول إلا القول الصائب السديد</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والآيات في الأمر</w:t>
      </w:r>
      <w:r w:rsidRPr="003F0A5C">
        <w:rPr>
          <w:rFonts w:ascii="Arabic Typesetting" w:hAnsi="Arabic Typesetting" w:cs="Arabic Typesetting"/>
          <w:sz w:val="48"/>
          <w:szCs w:val="48"/>
          <w:rtl/>
          <w:lang w:bidi="ar-SA"/>
        </w:rPr>
        <w:t xml:space="preserve"> بالتقوى كثيرة معلومة، والله عز وجل يكرر حتى ترسخ هذه المعاني السامية في ذهن المؤمنين، وقال ربنا عز في علاه هم يتقي الله يجعل له مخرجا، إذن هذه ثمرات التقوى، و فوائد التقوى، وهي كثيرة جدا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أنو</w:t>
      </w:r>
      <w:r w:rsidRPr="003F0A5C">
        <w:rPr>
          <w:rFonts w:ascii="Arabic Typesetting" w:hAnsi="Arabic Typesetting" w:cs="Arabic Typesetting"/>
          <w:sz w:val="48"/>
          <w:szCs w:val="48"/>
          <w:lang w:bidi="ar-SA"/>
        </w:rPr>
        <w:t xml:space="preserve"> meme </w:t>
      </w:r>
      <w:r w:rsidRPr="003F0A5C">
        <w:rPr>
          <w:rFonts w:ascii="Arabic Typesetting" w:hAnsi="Arabic Typesetting" w:cs="Arabic Typesetting"/>
          <w:sz w:val="48"/>
          <w:szCs w:val="48"/>
          <w:rtl/>
          <w:lang w:bidi="ar-SA"/>
        </w:rPr>
        <w:t>المتقي إلا وله عند المصائب والشدائد فروجات، فالله عز وجل ي</w:t>
      </w:r>
      <w:r w:rsidRPr="003F0A5C">
        <w:rPr>
          <w:rFonts w:ascii="Arabic Typesetting" w:hAnsi="Arabic Typesetting" w:cs="Arabic Typesetting"/>
          <w:sz w:val="48"/>
          <w:szCs w:val="48"/>
          <w:rtl/>
          <w:lang w:bidi="ar-SA"/>
        </w:rPr>
        <w:t>سارع بإيجاد مخرج لعبده التقيم، ومن يتقي الله يجعل له مخرجا، ويرزقه من حيث لا يحتسب، كذلك المتقي</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من أحسن ظنه بالله عز وجل أتته الدنيا وهي راغمة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وقال تعالى إن تتقوا الله يجعل لكم فرقانا ويكفر عنكم سيئاتكم ويغفر لكم إذا من ثمرات التقوى أن الله عز وجل يجعل ا</w:t>
      </w:r>
      <w:r w:rsidRPr="003F0A5C">
        <w:rPr>
          <w:rFonts w:ascii="Arabic Typesetting" w:hAnsi="Arabic Typesetting" w:cs="Arabic Typesetting"/>
          <w:sz w:val="48"/>
          <w:szCs w:val="48"/>
          <w:rtl/>
          <w:lang w:bidi="ar-SA"/>
        </w:rPr>
        <w:t>لمتقي في رأسه و فرقانا، هذه ال فراسو فرقان، هو الفرقانهو النور</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يعني نور يفرق به بين الحق والباطل</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بين الحلال والحرام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كذلك يجعل له نورا يوم القيامة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يعرف به بين الناس لبيان حلو منزلته أمام الصالحين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فلأنه اتق الله عز وجل في الدنيا وخا فه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 xml:space="preserve">ف أمنهم كره يوم </w:t>
      </w:r>
      <w:r w:rsidRPr="003F0A5C">
        <w:rPr>
          <w:rFonts w:ascii="Arabic Typesetting" w:hAnsi="Arabic Typesetting" w:cs="Arabic Typesetting"/>
          <w:sz w:val="48"/>
          <w:szCs w:val="48"/>
          <w:rtl/>
          <w:lang w:bidi="ar-SA"/>
        </w:rPr>
        <w:t>القيامة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وجعله فوق الناس جميعا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إذا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آه بعد ذكر هذه الآيات البينات مباركا تنتقل إلى شرح الحديث الأول</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أما الأحاديث فقال الإمام النووي</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فالأول عن أبي هريرة رضي الله عنه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قال قيل يا رسول الله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من أكرم الناس هنا؟ السؤال من الصحابة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عتاد الصحابة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لو قمت بسبر ل</w:t>
      </w:r>
      <w:r w:rsidRPr="003F0A5C">
        <w:rPr>
          <w:rFonts w:ascii="Arabic Typesetting" w:hAnsi="Arabic Typesetting" w:cs="Arabic Typesetting"/>
          <w:sz w:val="48"/>
          <w:szCs w:val="48"/>
          <w:rtl/>
          <w:lang w:bidi="ar-SA"/>
        </w:rPr>
        <w:t xml:space="preserve"> أحاديث النبوة لوجدت أن أكثر أقوال النبي صلى الله عليه وسلم وقع جوابا لسؤال، وهذا؟ نستشف منه حرص الصحابة رضي الله تعالى عنهم الذين رباهم سيدنا محمد صلى الله عليه وسلم أحسن تربية، وأدبهم أيما تأديب</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فكان وحريصين على السؤال على أمور الدين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وعلى أمور العوالي</w:t>
      </w:r>
      <w:r w:rsidRPr="003F0A5C">
        <w:rPr>
          <w:rFonts w:ascii="Arabic Typesetting" w:hAnsi="Arabic Typesetting" w:cs="Arabic Typesetting"/>
          <w:sz w:val="48"/>
          <w:szCs w:val="48"/>
          <w:rtl/>
          <w:cs/>
        </w:rPr>
        <w:t>،</w:t>
      </w:r>
      <w:r w:rsidRPr="003F0A5C">
        <w:rPr>
          <w:rFonts w:ascii="Arabic Typesetting" w:hAnsi="Arabic Typesetting" w:cs="Arabic Typesetting"/>
          <w:sz w:val="48"/>
          <w:szCs w:val="48"/>
          <w:rtl/>
          <w:lang w:bidi="ar-SA"/>
        </w:rPr>
        <w:t xml:space="preserve"> وعن مرات بتزكية النفوس، فسألو قيل يا رسول الله، من أكرم الناس؟ هذا سؤال عام، فالكرم قد يكون بمعنى أن، بل قد يكون بمعنى الجود قد يكون بمعنى الأصل، فسؤال عام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لذلك النبي صلى الله عليه وسلم وجههم إلى أعلى الأجوبة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 أسماها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 xml:space="preserve">وذلك لأن النبي صلى الله عليه وسلم </w:t>
      </w:r>
      <w:r w:rsidRPr="003F0A5C">
        <w:rPr>
          <w:rFonts w:ascii="Arabic Typesetting" w:hAnsi="Arabic Typesetting" w:cs="Arabic Typesetting"/>
          <w:sz w:val="48"/>
          <w:szCs w:val="48"/>
          <w:rtl/>
          <w:lang w:bidi="ar-SA"/>
        </w:rPr>
        <w:t>إنما أرسله ربه، وأنزلنا إليك الذكر لتبين للناس</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منزليه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فالنبي مبين إذن بين قوله تعالى إن أكرمكم عند الله أ تقا كم؟ فأجاب فقال اتق اهم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موافقة لل أي الحكيم؟ فقالو الصحابة رضي الله تعالى عنهم ليس عن هذا نسألك</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إنما لا نريد سؤال عن التقوى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إنما سؤالنا عن شيء</w:t>
      </w:r>
      <w:r w:rsidRPr="003F0A5C">
        <w:rPr>
          <w:rFonts w:ascii="Arabic Typesetting" w:hAnsi="Arabic Typesetting" w:cs="Arabic Typesetting"/>
          <w:sz w:val="48"/>
          <w:szCs w:val="48"/>
          <w:rtl/>
          <w:lang w:bidi="ar-SA"/>
        </w:rPr>
        <w:t xml:space="preserve"> آخر، إذا فأجاب النبي بجواب آخر بعد أن وجههم إلى أفضل جواب، قال فيوسف نبي الله النبي صلى الله عليه وسلم دائما كنا يعلق الصحابة صلى الله عليه وسلم، و رضي الله تعالى عنهم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إلى أعلى المراتب ن بهم إلى شيء ثاني</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كان حريا أن يعلموه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فقال فيوسف يعني ألتقيه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ومن ب</w:t>
      </w:r>
      <w:r w:rsidRPr="003F0A5C">
        <w:rPr>
          <w:rFonts w:ascii="Arabic Typesetting" w:hAnsi="Arabic Typesetting" w:cs="Arabic Typesetting"/>
          <w:sz w:val="48"/>
          <w:szCs w:val="48"/>
          <w:rtl/>
          <w:lang w:bidi="ar-SA"/>
        </w:rPr>
        <w:t xml:space="preserve">ما تعلمون من قصة سيدنا يوسف؟ وما الذي قام به مع امرأة العزيز في هذا الموقف الصعب حيث لم يرتكب تك الفاحشة لعصمة الله تعالى له؟ </w:t>
      </w:r>
      <w:r w:rsidRPr="003F0A5C">
        <w:rPr>
          <w:rFonts w:ascii="Arabic Typesetting" w:hAnsi="Arabic Typesetting" w:cs="Arabic Typesetting"/>
          <w:sz w:val="48"/>
          <w:szCs w:val="48"/>
          <w:rtl/>
          <w:lang w:bidi="ar-SA"/>
        </w:rPr>
        <w:lastRenderedPageBreak/>
        <w:t>قال فيوسف نبي الله بن نبي الله بن نبي الله بن خليل الله أنا جابهم أنه يوسف أبن يعقوب إبن إسحاق إبن إبراهيم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بن خليل الله براهيم هو</w:t>
      </w:r>
      <w:r w:rsidRPr="003F0A5C">
        <w:rPr>
          <w:rFonts w:ascii="Arabic Typesetting" w:hAnsi="Arabic Typesetting" w:cs="Arabic Typesetting"/>
          <w:sz w:val="48"/>
          <w:szCs w:val="48"/>
          <w:rtl/>
          <w:lang w:bidi="ar-SA"/>
        </w:rPr>
        <w:t xml:space="preserve"> أبو الأنبياء، ومنه إسماعيل ومنه النبي محمد صلى الله عليه وسلم، وعلى الأنبياء أفضل الصلاة وأتم التسليم، قالو ليس عن هذا نسألك إذا ال الصحابة لا يزالون حريصين على معرفة جواب هذا السؤال من أكرم الناس</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اعطوهم النبي صل الله عليه وسلم أعلى الخيارين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أفضل خيارين</w:t>
      </w:r>
      <w:r w:rsidRPr="003F0A5C">
        <w:rPr>
          <w:rFonts w:ascii="Arabic Typesetting" w:hAnsi="Arabic Typesetting" w:cs="Arabic Typesetting"/>
          <w:sz w:val="48"/>
          <w:szCs w:val="48"/>
          <w:rtl/>
          <w:lang w:bidi="ar-SA"/>
        </w:rPr>
        <w:t>، ثم قال فعن معادن العرب، لم يقولوا سألناك عن معادن العرب، إذا كان الرسول صلى الله عليه وسلم عالما بوجوه الأجوبة، أوجوه الأسئلة، إذا هذا السؤال احتمل كذا و كذا و كذا، و أرشدهم إلى الأعلى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ثم أجابه مع ما يريدون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فقال فعن معادن العرب</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والمعدن هو أصل الشيء</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ش</w:t>
      </w:r>
      <w:r w:rsidRPr="003F0A5C">
        <w:rPr>
          <w:rFonts w:ascii="Arabic Typesetting" w:hAnsi="Arabic Typesetting" w:cs="Arabic Typesetting"/>
          <w:sz w:val="48"/>
          <w:szCs w:val="48"/>
          <w:rtl/>
          <w:lang w:bidi="ar-SA"/>
        </w:rPr>
        <w:t>ابه النبي صلى الله عليه وسلم الناس بالمعادن، في رواية أخرى عن معادن الناس، معادن ك معادن الذهب والفضة، إذا المعادن فيها الخسيس، وفيها الشريف، وفيها النفيس، كذلك الناس، أصول الناس تختلف، فهم الصحابة رضي الله تعالى عنه م سألوه عن مقصود العرب، أو عن قبائل الع</w:t>
      </w:r>
      <w:r w:rsidRPr="003F0A5C">
        <w:rPr>
          <w:rFonts w:ascii="Arabic Typesetting" w:hAnsi="Arabic Typesetting" w:cs="Arabic Typesetting"/>
          <w:sz w:val="48"/>
          <w:szCs w:val="48"/>
          <w:rtl/>
          <w:lang w:bidi="ar-SA"/>
        </w:rPr>
        <w:t>رب، أيهما أكرم من من العرب؟فقال خيارهم في الجاهلية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أجاب هم أيضا أن الخيار و الأفضلية لن تكون فقط لن تكون فقط لمن كان متس متصفا بصفات العليا في الجاهلية إن كانوا يغارون كانوا يقدمون كانو معروفون بالجود والشجاعة والكرم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فهذه الصفات</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وحدها أراد النبي صلى الل</w:t>
      </w:r>
      <w:r w:rsidRPr="003F0A5C">
        <w:rPr>
          <w:rFonts w:ascii="Arabic Typesetting" w:hAnsi="Arabic Typesetting" w:cs="Arabic Typesetting"/>
          <w:sz w:val="48"/>
          <w:szCs w:val="48"/>
          <w:rtl/>
          <w:lang w:bidi="ar-SA"/>
        </w:rPr>
        <w:t>ه عليه وسلم يقول لهم لن تكفي لوحدة إلا إذا كانوا خيارا في الإسلام، فمن كان معدنه جيدا، و أصله طيبا في الجاهلية حتما، وقطعا سيكون معدنه جيدا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في الإسلام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لذلك قال خيارهم في الجاهلية خيارهم في الإسلام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إذا فقو خيارهم في الإسلام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إذا ف قوه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إذا ف قوه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 xml:space="preserve">وروي ب </w:t>
      </w:r>
      <w:r w:rsidRPr="003F0A5C">
        <w:rPr>
          <w:rFonts w:ascii="Arabic Typesetting" w:hAnsi="Arabic Typesetting" w:cs="Arabic Typesetting"/>
          <w:sz w:val="48"/>
          <w:szCs w:val="48"/>
          <w:rtl/>
          <w:lang w:bidi="ar-SA"/>
        </w:rPr>
        <w:t>برو آيتين، رواية بضم القاف فق، وهو بمعنى إذا علم أحكام الشرع، أو كانت الأحكام الشرعية سجية لهم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وذلك بعد أن تربو على مبادئ الإسلام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فصار ولا ينطقون إلا بموافقة أصول الإسلام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إذا فقه بالضم معنى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 قوه ايصار الفقه لهم سجية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وجاءت رواية أخرى فقيه بالكسر</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أي ف</w:t>
      </w:r>
      <w:r w:rsidRPr="003F0A5C">
        <w:rPr>
          <w:rFonts w:ascii="Arabic Typesetting" w:hAnsi="Arabic Typesetting" w:cs="Arabic Typesetting"/>
          <w:sz w:val="48"/>
          <w:szCs w:val="48"/>
          <w:rtl/>
          <w:lang w:bidi="ar-SA"/>
        </w:rPr>
        <w:t>همو، لأن الفقه لغة هو الفهم متفق عليه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ننتقل إخوتي الكرام إلى الحديث الثاني عن أبي سعيد الخدري رضي الله تعالى عنه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عن النبي صلى الله عليه وسلم قال إن الدنيا تقرير لنبي صلى الله عليه وسلم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والتقدير هنا يأتي لتأكيد الصفات الثابتة في الأشياء</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 xml:space="preserve">إن الدنيا أصلها </w:t>
      </w:r>
      <w:r w:rsidRPr="003F0A5C">
        <w:rPr>
          <w:rFonts w:ascii="Arabic Typesetting" w:hAnsi="Arabic Typesetting" w:cs="Arabic Typesetting"/>
          <w:sz w:val="48"/>
          <w:szCs w:val="48"/>
          <w:rtl/>
          <w:lang w:bidi="ar-SA"/>
        </w:rPr>
        <w:t>حلوة خضرة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إخوتي الكرام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هذا الحديث لا يتعارض</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قد يتبادر في الذهن مع حديث آخر</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الدنيا ملعونة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ملعون ما فيها إلا ذكر الله أو عالم أو تعالى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ليس هناك تعارض</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بل توجيه هذا الحديثين أنها مع أنها ملعونة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إلا ذكر الله عز وجل</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ملعون ما فيها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أو عالما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أو متعلما أو</w:t>
      </w:r>
      <w:r w:rsidRPr="003F0A5C">
        <w:rPr>
          <w:rFonts w:ascii="Arabic Typesetting" w:hAnsi="Arabic Typesetting" w:cs="Arabic Typesetting"/>
          <w:sz w:val="48"/>
          <w:szCs w:val="48"/>
          <w:rtl/>
          <w:lang w:bidi="ar-SA"/>
        </w:rPr>
        <w:t xml:space="preserve"> ماوالاه في رواية أخرى، لا ينفي ذلك أنها تغر، وأنها آه تخادع، وأنها موصوفة بأنها حلوة خضرة، شبه النبي صلى الله عليه وسلم بأشياء تميل إليها النفوس، وأن النفس تميل إلى المنظر الحسن بالفاكهة، شبها بالفاكهة، لأن منظرها فاكهة حسن، وطعمها حلو، إذا حلوة خضرة، وال</w:t>
      </w:r>
      <w:r w:rsidRPr="003F0A5C">
        <w:rPr>
          <w:rFonts w:ascii="Arabic Typesetting" w:hAnsi="Arabic Typesetting" w:cs="Arabic Typesetting"/>
          <w:sz w:val="48"/>
          <w:szCs w:val="48"/>
          <w:rtl/>
          <w:lang w:bidi="ar-SA"/>
        </w:rPr>
        <w:t>مقصود من هذا التشبيه أنها تسارع بإجراء المؤمن لذلك إحذروها، فالنبي صلى الله عليه وسلم رؤوف رحيم، حريص بالمؤمنين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فما من خير إلا ونبههم وحثهم عليه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وما من شر إلا و</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أبعدهم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وحذرهم منه</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لذلك النبي صلى الله عليه وسلم لأن الله عز وجل أعطاه من العلم بالقصص الأو</w:t>
      </w:r>
      <w:r w:rsidRPr="003F0A5C">
        <w:rPr>
          <w:rFonts w:ascii="Arabic Typesetting" w:hAnsi="Arabic Typesetting" w:cs="Arabic Typesetting"/>
          <w:sz w:val="48"/>
          <w:szCs w:val="48"/>
          <w:rtl/>
          <w:lang w:bidi="ar-SA"/>
        </w:rPr>
        <w:t>لين بمعرفة الأقوام السابقة، وموقع لهم من عقوبات، وجد النبي صلى الله عليه وسلم وعلم أن سبب فتنة الناس في شيئين إثنين، نبهنا إليه ما في هذا الحديث، فقالإن الله مستخلفكم في هذه الدنيا الاستخلاف، المقصود به ليس المقصود به الاستخلاف</w:t>
      </w:r>
      <w:r w:rsidRPr="003F0A5C">
        <w:rPr>
          <w:rFonts w:ascii="Arabic Typesetting" w:hAnsi="Arabic Typesetting" w:cs="Arabic Typesetting"/>
          <w:sz w:val="48"/>
          <w:szCs w:val="48"/>
          <w:lang w:bidi="ar-SA"/>
        </w:rPr>
        <w:t xml:space="preserve"> </w:t>
      </w:r>
      <w:proofErr w:type="spellStart"/>
      <w:r w:rsidRPr="003F0A5C">
        <w:rPr>
          <w:rFonts w:ascii="Arabic Typesetting" w:hAnsi="Arabic Typesetting" w:cs="Arabic Typesetting"/>
          <w:sz w:val="48"/>
          <w:szCs w:val="48"/>
          <w:lang w:bidi="ar-SA"/>
        </w:rPr>
        <w:t>cest</w:t>
      </w:r>
      <w:proofErr w:type="spellEnd"/>
      <w:r w:rsidRPr="003F0A5C">
        <w:rPr>
          <w:rFonts w:ascii="Arabic Typesetting" w:hAnsi="Arabic Typesetting" w:cs="Arabic Typesetting"/>
          <w:sz w:val="48"/>
          <w:szCs w:val="48"/>
          <w:lang w:bidi="ar-SA"/>
        </w:rPr>
        <w:t xml:space="preserve"> </w:t>
      </w:r>
      <w:r w:rsidRPr="003F0A5C">
        <w:rPr>
          <w:rFonts w:ascii="Arabic Typesetting" w:hAnsi="Arabic Typesetting" w:cs="Arabic Typesetting"/>
          <w:sz w:val="48"/>
          <w:szCs w:val="48"/>
          <w:rtl/>
          <w:lang w:bidi="ar-SA"/>
        </w:rPr>
        <w:t xml:space="preserve">خلافي أبينا آدم لعمارة </w:t>
      </w:r>
      <w:r w:rsidRPr="003F0A5C">
        <w:rPr>
          <w:rFonts w:ascii="Arabic Typesetting" w:hAnsi="Arabic Typesetting" w:cs="Arabic Typesetting"/>
          <w:sz w:val="48"/>
          <w:szCs w:val="48"/>
          <w:rtl/>
          <w:lang w:bidi="ar-SA"/>
        </w:rPr>
        <w:t>الأرض، وطاعة الله عز وجل، إنما المراد هنا إن الله مستخلفكم فيها، أي بعضكم يكون خليفة لبعض، فكل الأقوام يخلف</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بعضهم بعض</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إذا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وإن الله مستخلفكم فيها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فينظر كيف تعملون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هل تعملون بطاعته؟ ام أنكم تع صونه؟ لذلك حذر النبي صلى الله عليه وسلم فالنتيجة قال فتق دني</w:t>
      </w:r>
      <w:r w:rsidRPr="003F0A5C">
        <w:rPr>
          <w:rFonts w:ascii="Arabic Typesetting" w:hAnsi="Arabic Typesetting" w:cs="Arabic Typesetting"/>
          <w:sz w:val="48"/>
          <w:szCs w:val="48"/>
          <w:rtl/>
          <w:lang w:bidi="ar-SA"/>
        </w:rPr>
        <w:t>ا، واتقوا النساء، إذا النساء هي من جملة فتن الدنيا، و</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وهذا يسمى في اللغة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في البلاغة من باب عطف الخاص على العام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لأن الدنيا كما قلنا أمر عام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فيها فتن عديدة جدا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 حذرنا منها في المطلق</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ثم خصص من ذلك شيئا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وهو أعلى مراتب الفتن المقصود</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واتقوا النساء</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واتق</w:t>
      </w:r>
      <w:r w:rsidRPr="003F0A5C">
        <w:rPr>
          <w:rFonts w:ascii="Arabic Typesetting" w:hAnsi="Arabic Typesetting" w:cs="Arabic Typesetting"/>
          <w:sz w:val="48"/>
          <w:szCs w:val="48"/>
          <w:rtl/>
          <w:lang w:bidi="ar-SA"/>
        </w:rPr>
        <w:t>وا الطرق، الطرق الموصلة إلى الفتنة بالنساء</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المخالطة و المجالسة</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والتهاون في الاحتجاب</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وغير ما هنالك من أمور</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قد توقع المؤمن في الحرام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وهو لا يعلم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فاتقوا الله واتقوا النساء</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فإن أول عل لذلك لما قلنا قبل قليل أن النبي صلى الله عليه وسلم اطلع على الأقوام ا</w:t>
      </w:r>
      <w:r w:rsidRPr="003F0A5C">
        <w:rPr>
          <w:rFonts w:ascii="Arabic Typesetting" w:hAnsi="Arabic Typesetting" w:cs="Arabic Typesetting"/>
          <w:sz w:val="48"/>
          <w:szCs w:val="48"/>
          <w:rtl/>
          <w:lang w:bidi="ar-SA"/>
        </w:rPr>
        <w:t>لمتقدمين، فوجد أن بني إسرائيل مثلا، فتنت بالنساء</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ذلك أن الإنسان جبل في داخله الله عز وجل</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جبله على الميل إلى الجنس الآخر</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لكن هذا كان في الشريعة الإسلامية بضوابط شرعية تمنعه من الوقوع في الحرام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فقال فإن أول فتنة فتنة بني إسرائيل كانت في النساب</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نسأل الله</w:t>
      </w:r>
      <w:r w:rsidRPr="003F0A5C">
        <w:rPr>
          <w:rFonts w:ascii="Arabic Typesetting" w:hAnsi="Arabic Typesetting" w:cs="Arabic Typesetting"/>
          <w:sz w:val="48"/>
          <w:szCs w:val="48"/>
          <w:rtl/>
          <w:lang w:bidi="ar-SA"/>
        </w:rPr>
        <w:t xml:space="preserve"> عز وجل السلامة من الفتن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والبعد عنها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وحفظ الدين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إذا هذا الشرح بإيجاز لهذا الحديث نسأل الله عز وجل أن يفقهنا في ديننا</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وأن يثبتنا على التقوى</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وعلى الإمام</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لأن إخوتي الكرام هذه الصفة بالذات الحديث عنها ليس بالأمر الهين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نسأل الله عز وجل أن</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آه نمتثل أو</w:t>
      </w:r>
      <w:r w:rsidRPr="003F0A5C">
        <w:rPr>
          <w:rFonts w:ascii="Arabic Typesetting" w:hAnsi="Arabic Typesetting" w:cs="Arabic Typesetting"/>
          <w:sz w:val="48"/>
          <w:szCs w:val="48"/>
          <w:rtl/>
          <w:lang w:bidi="ar-SA"/>
        </w:rPr>
        <w:t xml:space="preserve"> نتمثل بما نقول أن نعمل</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بما نقول</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كي لا يكون حجة علي</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طيب والحمد لله رب العالمين الذي من علينا بإتمام هذا الدرس</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الله عز وجل</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التوفيق فيما سيأتي</w:t>
      </w:r>
      <w:r w:rsidRPr="003F0A5C">
        <w:rPr>
          <w:rFonts w:ascii="Arabic Typesetting" w:hAnsi="Arabic Typesetting" w:cs="Arabic Typesetting"/>
          <w:sz w:val="48"/>
          <w:szCs w:val="48"/>
          <w:rtl/>
          <w:cs/>
        </w:rPr>
        <w:t xml:space="preserve">، </w:t>
      </w:r>
      <w:r w:rsidRPr="003F0A5C">
        <w:rPr>
          <w:rFonts w:ascii="Arabic Typesetting" w:hAnsi="Arabic Typesetting" w:cs="Arabic Typesetting"/>
          <w:sz w:val="48"/>
          <w:szCs w:val="48"/>
          <w:rtl/>
          <w:cs/>
          <w:lang w:bidi="ar-SA"/>
        </w:rPr>
        <w:t>والسلام عليكم ورحمة الله وبركاته</w:t>
      </w:r>
      <w:r>
        <w:t>.</w:t>
      </w:r>
    </w:p>
    <w:sectPr w:rsidR="000E4C6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C6D"/>
    <w:rsid w:val="000E4C6D"/>
    <w:rsid w:val="003F0A5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5C800"/>
  <w15:docId w15:val="{FFF1F3CF-3CEF-4C8E-AE77-12309C64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1487</Words>
  <Characters>8180</Characters>
  <Application>Microsoft Office Word</Application>
  <DocSecurity>0</DocSecurity>
  <Lines>68</Lines>
  <Paragraphs>19</Paragraphs>
  <ScaleCrop>false</ScaleCrop>
  <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2025-11-10T13:40:00Z</dcterms:created>
  <dcterms:modified xsi:type="dcterms:W3CDTF">2025-11-10T13:41:00Z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