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615" w:rsidRPr="00AC78FF" w:rsidRDefault="00780615" w:rsidP="00780615">
      <w:pPr>
        <w:pStyle w:val="PreformattedText"/>
        <w:bidi/>
        <w:spacing w:line="360" w:lineRule="auto"/>
        <w:jc w:val="both"/>
        <w:rPr>
          <w:rFonts w:ascii="Arabic Typesetting" w:hAnsi="Arabic Typesetting" w:cs="Arabic Typesetting" w:hint="cs"/>
          <w:b/>
          <w:bCs/>
          <w:sz w:val="48"/>
          <w:szCs w:val="48"/>
          <w:rtl/>
          <w:lang w:val="fr-FR" w:bidi="ar-TN"/>
        </w:rPr>
      </w:pPr>
    </w:p>
    <w:p w:rsidR="00780615" w:rsidRDefault="00AC78FF" w:rsidP="00AC78FF">
      <w:pPr>
        <w:pStyle w:val="PreformattedText"/>
        <w:bidi/>
        <w:spacing w:line="360" w:lineRule="auto"/>
        <w:jc w:val="center"/>
        <w:rPr>
          <w:rFonts w:ascii="Arabic Typesetting" w:hAnsi="Arabic Typesetting" w:cs="Arabic Typesetting"/>
          <w:b/>
          <w:bCs/>
          <w:sz w:val="48"/>
          <w:szCs w:val="48"/>
          <w:rtl/>
          <w:lang w:bidi="ar-SA"/>
        </w:rPr>
      </w:pPr>
      <w:r w:rsidRPr="00AC78FF">
        <w:rPr>
          <w:rFonts w:ascii="Arabic Typesetting" w:hAnsi="Arabic Typesetting" w:cs="Arabic Typesetting"/>
          <w:b/>
          <w:bCs/>
          <w:sz w:val="48"/>
          <w:szCs w:val="48"/>
          <w:rtl/>
          <w:lang w:bidi="ar-SA"/>
        </w:rPr>
        <w:t>الدرس السادس عشر  نيابة الألف والكسرة عن الفتحة</w:t>
      </w:r>
    </w:p>
    <w:p w:rsidR="00AC78FF" w:rsidRDefault="00AC78FF" w:rsidP="00AC78FF">
      <w:pPr>
        <w:pStyle w:val="PreformattedText"/>
        <w:bidi/>
        <w:spacing w:line="360" w:lineRule="auto"/>
        <w:jc w:val="center"/>
        <w:rPr>
          <w:rFonts w:ascii="Arabic Typesetting" w:hAnsi="Arabic Typesetting" w:cs="Arabic Typesetting"/>
          <w:b/>
          <w:bCs/>
          <w:sz w:val="48"/>
          <w:szCs w:val="48"/>
          <w:rtl/>
          <w:lang w:bidi="ar-SA"/>
        </w:rPr>
      </w:pPr>
      <w:bookmarkStart w:id="0" w:name="_GoBack"/>
      <w:bookmarkEnd w:id="0"/>
    </w:p>
    <w:p w:rsidR="00065D44" w:rsidRPr="00780615" w:rsidRDefault="00780615" w:rsidP="00780615">
      <w:pPr>
        <w:pStyle w:val="PreformattedText"/>
        <w:bidi/>
        <w:spacing w:line="360" w:lineRule="auto"/>
        <w:jc w:val="both"/>
        <w:rPr>
          <w:rFonts w:ascii="Arabic Typesetting" w:hAnsi="Arabic Typesetting" w:cs="Arabic Typesetting"/>
          <w:b/>
          <w:bCs/>
          <w:sz w:val="48"/>
          <w:szCs w:val="48"/>
          <w:lang w:bidi="ar-SA"/>
        </w:rPr>
      </w:pPr>
      <w:r w:rsidRPr="00780615">
        <w:rPr>
          <w:rFonts w:ascii="Arabic Typesetting" w:hAnsi="Arabic Typesetting" w:cs="Arabic Typesetting"/>
          <w:b/>
          <w:bCs/>
          <w:sz w:val="48"/>
          <w:szCs w:val="48"/>
          <w:rtl/>
          <w:lang w:bidi="ar-SA"/>
        </w:rPr>
        <w:t>بسم الله الرحمن الرحيم، الحمد لله رب العالمين، والصلاة والسلام على سيدنا ونبينا محمد وعلى آله وصحبه وسلم، الإخوة والأخوات، طلبة مشيخة، جامع الزيتونة، المعمور، نظام التعليم عن بعد، طلبة السنة الثانية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السلام عليكم ورحمة الله تعالى وبركاته</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يتجدد لقاؤنا معا</w:t>
      </w:r>
      <w:r w:rsidRPr="00780615">
        <w:rPr>
          <w:rFonts w:ascii="Arabic Typesetting" w:hAnsi="Arabic Typesetting" w:cs="Arabic Typesetting"/>
          <w:b/>
          <w:bCs/>
          <w:sz w:val="48"/>
          <w:szCs w:val="48"/>
          <w:rtl/>
          <w:lang w:bidi="ar-SA"/>
        </w:rPr>
        <w:t xml:space="preserve"> بإذن الله تعالى من خلال كتابنا التحفة السنية، لنواصل الحديث اليوم عن الأشياء التي تنوب عن الفتحة في حالة تكون الكلمات التي نحن بصددها في حالة نصب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رأينا في الدروس الماضية أن الأصل في نصب الأسماء أو الأفعال</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بشروط الأفعال</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أن تكون بالفتحة، فالاسم إذا كان م</w:t>
      </w:r>
      <w:r w:rsidRPr="00780615">
        <w:rPr>
          <w:rFonts w:ascii="Arabic Typesetting" w:hAnsi="Arabic Typesetting" w:cs="Arabic Typesetting"/>
          <w:b/>
          <w:bCs/>
          <w:sz w:val="48"/>
          <w:szCs w:val="48"/>
          <w:rtl/>
          <w:lang w:bidi="ar-SA"/>
        </w:rPr>
        <w:t>فردا أو كان مجموعا جمع تكسير أو الفعل المضارع</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إذا تقدمه أحد أدوات النصب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ثم كان هذا الفعل المضارع</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غير متصل به في الآخر، شيء، لا ألف الإثنين، لا واو، الجماعة ليا، أ المخاطبة، لأن نت، وتيد الثقيلة والخفيفة، ولأننا لنسوة، فإن الأصل في هذه الأشياء أن تكون ال</w:t>
      </w:r>
      <w:r w:rsidRPr="00780615">
        <w:rPr>
          <w:rFonts w:ascii="Arabic Typesetting" w:hAnsi="Arabic Typesetting" w:cs="Arabic Typesetting"/>
          <w:b/>
          <w:bCs/>
          <w:sz w:val="48"/>
          <w:szCs w:val="48"/>
          <w:rtl/>
          <w:lang w:bidi="ar-SA"/>
        </w:rPr>
        <w:t>فتحة علامة للنصب، فأنت تقول رأيت زيدا</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 أكرم ت الآباء، ثم ماذا نقول؟ لن يكتب، ولن يخرج</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فهذه الأمثلة الثلاث الفتحة في هي عفوا الفتحة فيها علامة على كون الكلمات التي نحن قد ذكرناها في حالة نصب، ثم تعرفنا في الدروس الماضية أيضا عن ما ينوب عن الفتحة في حالة </w:t>
      </w:r>
      <w:r w:rsidRPr="00780615">
        <w:rPr>
          <w:rFonts w:ascii="Arabic Typesetting" w:hAnsi="Arabic Typesetting" w:cs="Arabic Typesetting"/>
          <w:b/>
          <w:bCs/>
          <w:sz w:val="48"/>
          <w:szCs w:val="48"/>
          <w:rtl/>
          <w:lang w:bidi="ar-SA"/>
        </w:rPr>
        <w:t>النصب، ورأينا أن الألف</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كحرف ينوب عن الحركة الفتحة في النصب، وذلك في نوع مخصوص، وهو الأسماء الخمسة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أب، أخ، حم و ذو التي بمعنى صاحب وفو، فإنها في حالة النصب تكون الألف نائبة عن الفتحة، ورأينا أنك تقول أ كرمت </w:t>
      </w:r>
      <w:r w:rsidRPr="00780615">
        <w:rPr>
          <w:rFonts w:ascii="Arabic Typesetting" w:hAnsi="Arabic Typesetting" w:cs="Arabic Typesetting"/>
          <w:b/>
          <w:bCs/>
          <w:sz w:val="48"/>
          <w:szCs w:val="48"/>
          <w:rtl/>
          <w:cs/>
          <w:lang w:bidi="ar-SA"/>
        </w:rPr>
        <w:lastRenderedPageBreak/>
        <w:t>أخاك أو أذاك، فهذا هاتان الكلمتان منصوب تان، وعل</w:t>
      </w:r>
      <w:r w:rsidRPr="00780615">
        <w:rPr>
          <w:rFonts w:ascii="Arabic Typesetting" w:hAnsi="Arabic Typesetting" w:cs="Arabic Typesetting"/>
          <w:b/>
          <w:bCs/>
          <w:sz w:val="48"/>
          <w:szCs w:val="48"/>
          <w:rtl/>
          <w:lang w:bidi="ar-SA"/>
        </w:rPr>
        <w:t>امة نصبه ما الألف</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نيابة عن الفتح</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كما رأينا في الدرس الماضي، أيها الإخوة والأخوات، أن الكسرة، أي حركة تنوب عن حركة الكسرة، تكون علامة النائبة عن الفتحة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عندما تكون الكلمة عبارة عن جمع مؤنث سالم، أو جمع ألف و داء</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فعندما تقول إن الفتيات ال مهذبات، فا تفقنا</w:t>
      </w:r>
      <w:r w:rsidRPr="00780615">
        <w:rPr>
          <w:rFonts w:ascii="Arabic Typesetting" w:hAnsi="Arabic Typesetting" w:cs="Arabic Typesetting"/>
          <w:b/>
          <w:bCs/>
          <w:sz w:val="48"/>
          <w:szCs w:val="48"/>
          <w:rtl/>
          <w:lang w:bidi="ar-SA"/>
        </w:rPr>
        <w:t xml:space="preserve"> على أنو الفتيات اسم إن منصوب وعلامة نصبه الكسرة ال نيابة عن الفتحة، لأنه جمع ألف و تاء</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إذن، اليوم، سنتعرف عن ما ينوب أيضا عن الفتحة في حالة النصب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سنتعرف عن نوع يكون في الأسماء، ونوع يكون في ماذا؟ في الأفعال؟ النوع الذي سندرس هال أنو يكون في الأسماء هوا </w:t>
      </w:r>
      <w:r w:rsidRPr="00780615">
        <w:rPr>
          <w:rFonts w:ascii="Arabic Typesetting" w:hAnsi="Arabic Typesetting" w:cs="Arabic Typesetting"/>
          <w:b/>
          <w:bCs/>
          <w:sz w:val="48"/>
          <w:szCs w:val="48"/>
          <w:rtl/>
          <w:lang w:bidi="ar-SA"/>
        </w:rPr>
        <w:t>ليا فال يأت نوب عن الفتحة في حالة النصب في الإسم المثنى والإسم المجموع جمع مذكر</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سالم نبدا بالنوع الأول الإسم المثنى من باب الذكرى، نقول إن المثنى ما دل على إثنين أو إثنتان بزيادة هنا، ماذا سنقول؟ بزيادة ياء و نون؟ أو طبعا ألف ولو ناويا ونون صالح للتجريد و</w:t>
      </w:r>
      <w:r w:rsidRPr="00780615">
        <w:rPr>
          <w:rFonts w:ascii="Arabic Typesetting" w:hAnsi="Arabic Typesetting" w:cs="Arabic Typesetting"/>
          <w:b/>
          <w:bCs/>
          <w:sz w:val="48"/>
          <w:szCs w:val="48"/>
          <w:rtl/>
          <w:lang w:bidi="ar-SA"/>
        </w:rPr>
        <w:t>عطف مثله عليه، فإذا كان هذا المثنى في حالة نصب فإنا ليا أتكون علامة للنصب؟ والنون عوض عن التنوين؟ اتفقنا؟ سرنا، متفقين أنوا ليا، أو أنو مع بعضهم مع بعض، يؤدي الوظيفة، تحويل الكلمة من مفرد إلى مثنى، ثم لما نفصل الإعراب نقول إنو ليا وحدها تكون نائبة عن الفتحة في حالة النصب وال نون</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ماذا عوض عن التنوير؟ فعندما تقول اشترى أبي كتابين؟ ف كتابين مفعول به منصوب، وعلامة نصبه آليا لأنه مثنى، والنون عوض عن التنوين في الإسم المفرد</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عندما تقول رأيت عصفورين فوق الشجرة عصفورين، مفعول به منصوب، وعلامة نصبه آليا لأنه مثنى، </w:t>
      </w:r>
      <w:r w:rsidRPr="00780615">
        <w:rPr>
          <w:rFonts w:ascii="Arabic Typesetting" w:hAnsi="Arabic Typesetting" w:cs="Arabic Typesetting"/>
          <w:b/>
          <w:bCs/>
          <w:sz w:val="48"/>
          <w:szCs w:val="48"/>
          <w:rtl/>
          <w:lang w:bidi="ar-SA"/>
        </w:rPr>
        <w:t>و نون عوض عن التنوين في الإسم المفرد</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عندما تقول أ كرمت الطالبتين الطالبتين مفعول به منصوب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 علامة نصبه ماذا؟ ال ياء لأنه مثنى</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والنون </w:t>
      </w:r>
      <w:r w:rsidRPr="00780615">
        <w:rPr>
          <w:rFonts w:ascii="Arabic Typesetting" w:hAnsi="Arabic Typesetting" w:cs="Arabic Typesetting"/>
          <w:b/>
          <w:bCs/>
          <w:sz w:val="48"/>
          <w:szCs w:val="48"/>
          <w:rtl/>
          <w:cs/>
          <w:lang w:bidi="ar-SA"/>
        </w:rPr>
        <w:lastRenderedPageBreak/>
        <w:t>عوض عن التنوين في الإسم المفرد</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إذن الي أتكون نائبة عن الفتحة في الإسم المثنى وهذه آليا تكون أيضا دائبة عن الفتحة في الإ</w:t>
      </w:r>
      <w:r w:rsidRPr="00780615">
        <w:rPr>
          <w:rFonts w:ascii="Arabic Typesetting" w:hAnsi="Arabic Typesetting" w:cs="Arabic Typesetting"/>
          <w:b/>
          <w:bCs/>
          <w:sz w:val="48"/>
          <w:szCs w:val="48"/>
          <w:rtl/>
          <w:lang w:bidi="ar-SA"/>
        </w:rPr>
        <w:t>سم المنصوب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إذا كان الإسم الذي نحن بصدده</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هو جمع ماذا؟ المذكر السالم؟ما هو جمع المذكر السالم من باب التذكير؟ نقول إنه كل سمندل على أكثر من إثنين بزيادة واو ونون أو ياء ونون صالح للتجريد، وعطف مثله عليه، هذا اتفقنا في تعريفه و ذكرناه عندما تحدثنا عن ماذا ضم</w:t>
      </w:r>
      <w:r w:rsidRPr="00780615">
        <w:rPr>
          <w:rFonts w:ascii="Arabic Typesetting" w:hAnsi="Arabic Typesetting" w:cs="Arabic Typesetting"/>
          <w:b/>
          <w:bCs/>
          <w:sz w:val="48"/>
          <w:szCs w:val="48"/>
          <w:rtl/>
          <w:lang w:bidi="ar-SA"/>
        </w:rPr>
        <w:t>ة؟ علامة أصلية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طيب وما ينوب عنها؟ كنا ينوب عنها الوافي، جمع المذكر السالم، وشرحنا جمع المذكر السالم، إذا هنا ال ياء نائبة عن الفتحة في جمع المذكر السالم</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عندما تكون ماذا؟ الكلمة في حالة نصب؟ فعندما تقول إن المؤمنين والمؤمنات، إن المؤمنينالمؤمنين ماذا جمع؟</w:t>
      </w:r>
      <w:r w:rsidRPr="00780615">
        <w:rPr>
          <w:rFonts w:ascii="Arabic Typesetting" w:hAnsi="Arabic Typesetting" w:cs="Arabic Typesetting"/>
          <w:b/>
          <w:bCs/>
          <w:sz w:val="48"/>
          <w:szCs w:val="48"/>
          <w:rtl/>
          <w:lang w:bidi="ar-SA"/>
        </w:rPr>
        <w:t xml:space="preserve"> مذكر سالم؟ لأنه جمع مؤمن، فنقول المؤمنين اسم إن منصوب، وعلامة نصبه، ماذا؟ يا جماعة الخير؟ الي؟ أأ؟ لأنه جمع مذكر سالم، نقولو علامة نصبه الياء نيابة عن الفتحة، نحن ستعمل هذا التعريف</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أوه، نستعمل هذا الإعراب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من باب ماذا؟ دائما؟ حتى الطالب يكون مستحضرا للدر</w:t>
      </w:r>
      <w:r w:rsidRPr="00780615">
        <w:rPr>
          <w:rFonts w:ascii="Arabic Typesetting" w:hAnsi="Arabic Typesetting" w:cs="Arabic Typesetting"/>
          <w:b/>
          <w:bCs/>
          <w:sz w:val="48"/>
          <w:szCs w:val="48"/>
          <w:rtl/>
          <w:lang w:bidi="ar-SA"/>
        </w:rPr>
        <w:t>س؟ حسنا، متفقين أنو الإعراب هو التطبيق العملي لقواعد النهضة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ولهذا مع بعض بإذن الله سنتعاون هذه السنة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على ماذا؟ على أن نجري الإعراب وتستمعون دائما إلى الإعراب لأن والإعراب، التفصيل، أنا أتعمد أن آتي بالإعراب التفصيلي</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لأن فيه ذكرى للقواعد، وهذا كثرة سماعك</w:t>
      </w:r>
      <w:r w:rsidRPr="00780615">
        <w:rPr>
          <w:rFonts w:ascii="Arabic Typesetting" w:hAnsi="Arabic Typesetting" w:cs="Arabic Typesetting"/>
          <w:b/>
          <w:bCs/>
          <w:sz w:val="48"/>
          <w:szCs w:val="48"/>
          <w:rtl/>
          <w:lang w:bidi="ar-SA"/>
        </w:rPr>
        <w:t>م لهذه القاعدة يجعلها ترسخ بإذن الله تعالى في الذهن، فنقول إن المؤمنين المؤمنين إسم إن منصوب، وعلامة نصبه للياء نيابة عن الفتحة، لأنه جمع مذكر سالم، و نون عوض عن التنوين في الإسم المفرد</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إذن؟ أكرمت المجتهدين مفعول به منصوب، وعلامة نصبه الياء، لأنه جمع مذكر</w:t>
      </w:r>
      <w:r w:rsidRPr="00780615">
        <w:rPr>
          <w:rFonts w:ascii="Arabic Typesetting" w:hAnsi="Arabic Typesetting" w:cs="Arabic Typesetting"/>
          <w:b/>
          <w:bCs/>
          <w:sz w:val="48"/>
          <w:szCs w:val="48"/>
          <w:rtl/>
          <w:lang w:bidi="ar-SA"/>
        </w:rPr>
        <w:t xml:space="preserve">، نعلم تصبها ليا نيابة عن الفتحة، لأنه جمع مذكر سالم، و انون عوض عن التنوين في الإسم ماذا؟ المفرد؟ </w:t>
      </w:r>
      <w:r w:rsidRPr="00780615">
        <w:rPr>
          <w:rFonts w:ascii="Arabic Typesetting" w:hAnsi="Arabic Typesetting" w:cs="Arabic Typesetting"/>
          <w:b/>
          <w:bCs/>
          <w:sz w:val="48"/>
          <w:szCs w:val="48"/>
          <w:rtl/>
          <w:lang w:bidi="ar-SA"/>
        </w:rPr>
        <w:lastRenderedPageBreak/>
        <w:t>طيب؟ قد يتساءل بعضكم فيقول هناك تشابه إملائي بين كلمة المؤمنين</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وكلمة المؤمنين</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فكيف أستطيع أن أ فرق؟ بين الكلمة إن كانت مثناة، أو كانت جمعا؟شوفو المسألة بسي</w:t>
      </w:r>
      <w:r w:rsidRPr="00780615">
        <w:rPr>
          <w:rFonts w:ascii="Arabic Typesetting" w:hAnsi="Arabic Typesetting" w:cs="Arabic Typesetting"/>
          <w:b/>
          <w:bCs/>
          <w:sz w:val="48"/>
          <w:szCs w:val="48"/>
          <w:rtl/>
          <w:lang w:bidi="ar-SA"/>
        </w:rPr>
        <w:t>طة جدا في حالة التثنية ما بعد ال ياء مكسور ما قبلها مفتوح</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فنقول المسلمين إذا هذه ال يا هنا ما قبلها مفتوح، ما بعدها مكسور، المسلسل، ما</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ايه</w:t>
      </w:r>
      <w:r w:rsidRPr="00780615">
        <w:rPr>
          <w:rFonts w:ascii="Arabic Typesetting" w:hAnsi="Arabic Typesetting" w:cs="Arabic Typesetting"/>
          <w:b/>
          <w:bCs/>
          <w:sz w:val="48"/>
          <w:szCs w:val="48"/>
          <w:lang w:bidi="ar-SA"/>
        </w:rPr>
        <w:t xml:space="preserve"> </w:t>
      </w:r>
      <w:proofErr w:type="spellStart"/>
      <w:r w:rsidRPr="00780615">
        <w:rPr>
          <w:rFonts w:ascii="Arabic Typesetting" w:hAnsi="Arabic Typesetting" w:cs="Arabic Typesetting"/>
          <w:b/>
          <w:bCs/>
          <w:sz w:val="48"/>
          <w:szCs w:val="48"/>
          <w:lang w:bidi="ar-SA"/>
        </w:rPr>
        <w:t>mais</w:t>
      </w:r>
      <w:proofErr w:type="spellEnd"/>
      <w:r w:rsidRPr="00780615">
        <w:rPr>
          <w:rFonts w:ascii="Arabic Typesetting" w:hAnsi="Arabic Typesetting" w:cs="Arabic Typesetting"/>
          <w:b/>
          <w:bCs/>
          <w:sz w:val="48"/>
          <w:szCs w:val="48"/>
          <w:rtl/>
          <w:lang w:bidi="ar-SA"/>
        </w:rPr>
        <w:t>؟هذه ال يا ترون فوق هاذ السكون، نحن نسميه سكون حي</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أه، المسلمين</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إذن المثنى ما بعده ماتصورا، يما بعد ال ياء مكس</w:t>
      </w:r>
      <w:r w:rsidRPr="00780615">
        <w:rPr>
          <w:rFonts w:ascii="Arabic Typesetting" w:hAnsi="Arabic Typesetting" w:cs="Arabic Typesetting"/>
          <w:b/>
          <w:bCs/>
          <w:sz w:val="48"/>
          <w:szCs w:val="48"/>
          <w:rtl/>
          <w:lang w:bidi="ar-SA"/>
        </w:rPr>
        <w:t>ور ما قبلها مفتوح</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تمام المسلمين بالنسبة لجمع المذكر السالم العكس</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ما بعدها مفتوح، ما قبلها مكسور، أي ما بعد ال يا إما مفتوح وما قبلها، ماذا؟ مكسور المسلمين؟</w:t>
      </w:r>
      <w:r w:rsidRPr="00780615">
        <w:rPr>
          <w:rFonts w:ascii="Arabic Typesetting" w:hAnsi="Arabic Typesetting" w:cs="Arabic Typesetting"/>
          <w:b/>
          <w:bCs/>
          <w:sz w:val="48"/>
          <w:szCs w:val="48"/>
          <w:lang w:bidi="ar-SA"/>
        </w:rPr>
        <w:t xml:space="preserve"> un mina</w:t>
      </w:r>
      <w:r w:rsidRPr="00780615">
        <w:rPr>
          <w:rFonts w:ascii="Arabic Typesetting" w:hAnsi="Arabic Typesetting" w:cs="Arabic Typesetting"/>
          <w:b/>
          <w:bCs/>
          <w:sz w:val="48"/>
          <w:szCs w:val="48"/>
          <w:rtl/>
          <w:lang w:bidi="ar-SA"/>
        </w:rPr>
        <w:t>،</w:t>
      </w:r>
      <w:r w:rsidRPr="00780615">
        <w:rPr>
          <w:rFonts w:ascii="Arabic Typesetting" w:hAnsi="Arabic Typesetting" w:cs="Arabic Typesetting"/>
          <w:b/>
          <w:bCs/>
          <w:sz w:val="48"/>
          <w:szCs w:val="48"/>
          <w:lang w:bidi="ar-SA"/>
        </w:rPr>
        <w:t xml:space="preserve"> </w:t>
      </w:r>
      <w:r w:rsidRPr="00780615">
        <w:rPr>
          <w:rFonts w:ascii="Arabic Typesetting" w:hAnsi="Arabic Typesetting" w:cs="Arabic Typesetting"/>
          <w:b/>
          <w:bCs/>
          <w:sz w:val="48"/>
          <w:szCs w:val="48"/>
          <w:rtl/>
          <w:lang w:bidi="ar-SA"/>
        </w:rPr>
        <w:t>إذن ماذا يوجد قبلية؟ يوجد كسرة؟وماذا يوجد بعدا ليا؟ يوجد فتحه ن مفتوحة المسلمين؟ و لهذا لم تظهر ماذا لم يظهر السكون؟ ليش؟ لأن ما قبل ال يا إم ما يناسبها من الناحية الصوتية اليائي ناسبها ماقبلها ماذا الكسر؟ فإذا حتى نستطيع أن نفرق بين المثنى وجمع المذكر السالم نقول إن المثنى نونه، ماذا مكسورة وما قبل يائه مفتوح، وجمع المذكر السالم</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دونه مفتوحة،</w:t>
      </w:r>
      <w:r w:rsidRPr="00780615">
        <w:rPr>
          <w:rFonts w:ascii="Arabic Typesetting" w:hAnsi="Arabic Typesetting" w:cs="Arabic Typesetting"/>
          <w:b/>
          <w:bCs/>
          <w:sz w:val="48"/>
          <w:szCs w:val="48"/>
          <w:rtl/>
          <w:lang w:bidi="ar-SA"/>
        </w:rPr>
        <w:t xml:space="preserve"> وما قبل يا إه، ماذا مكسور؟طيب تعرفنا سويا أيها الإخوة والأخوات؟ على ال ياء ت علامة النائبة عن الفتحة، في حالة ماذا؟ إن نصب في المثنى وفي جمع المذكر السالم؟ طيب آخر شيء في درسنا لهذا اليوم، و هو آخر شيء ف نيابة عن الفتحة، عندما نتحدث عن الأفعال</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وعندما أقو</w:t>
      </w:r>
      <w:r w:rsidRPr="00780615">
        <w:rPr>
          <w:rFonts w:ascii="Arabic Typesetting" w:hAnsi="Arabic Typesetting" w:cs="Arabic Typesetting"/>
          <w:b/>
          <w:bCs/>
          <w:sz w:val="48"/>
          <w:szCs w:val="48"/>
          <w:rtl/>
          <w:lang w:bidi="ar-SA"/>
        </w:rPr>
        <w:t>ل كلمة الأفعال، و أتحدث عن موضوع النصب أ إنت به؟ أنا لا أقصد فعل الأمر</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لا أقصد فعل ماذا؟ الماضي؟هاه؟ نحن لسنا متفقين أن الماضي مبني على الفتح، الأمر كما اتفقنا يبنى على السكون، يبنى على حذف النون، يبنى على حذف حرف العلة، يبنى على ماذا؟ السكون أيضا إذا ويب</w:t>
      </w:r>
      <w:r w:rsidRPr="00780615">
        <w:rPr>
          <w:rFonts w:ascii="Arabic Typesetting" w:hAnsi="Arabic Typesetting" w:cs="Arabic Typesetting"/>
          <w:b/>
          <w:bCs/>
          <w:sz w:val="48"/>
          <w:szCs w:val="48"/>
          <w:rtl/>
          <w:lang w:bidi="ar-SA"/>
        </w:rPr>
        <w:t xml:space="preserve">نى على الفتح أيضا </w:t>
      </w:r>
      <w:r w:rsidRPr="00780615">
        <w:rPr>
          <w:rFonts w:ascii="Arabic Typesetting" w:hAnsi="Arabic Typesetting" w:cs="Arabic Typesetting"/>
          <w:b/>
          <w:bCs/>
          <w:sz w:val="48"/>
          <w:szCs w:val="48"/>
          <w:rtl/>
          <w:lang w:bidi="ar-SA"/>
        </w:rPr>
        <w:lastRenderedPageBreak/>
        <w:t>على حسب ماذا؟ على حسب العامل، الموضوع عفوا على حسب حالة ذلك</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فعل الأمر، لاكن عندما أتحدث عن قولي مرفوع، قولي منصوب، قول يمجزو</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م سنة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متفقين جميعا أننا نتحدث عن الفعل المضاهرة، طيب هذا الفعل المضارع أيها الإخوة والأخوات، إذا سبق بأداة تؤد</w:t>
      </w:r>
      <w:r w:rsidRPr="00780615">
        <w:rPr>
          <w:rFonts w:ascii="Arabic Typesetting" w:hAnsi="Arabic Typesetting" w:cs="Arabic Typesetting"/>
          <w:b/>
          <w:bCs/>
          <w:sz w:val="48"/>
          <w:szCs w:val="48"/>
          <w:rtl/>
          <w:lang w:bidi="ar-SA"/>
        </w:rPr>
        <w:t>ي وظيفة التأثير فيه لتنصيبه</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يعني هذا تنصب لي هي سنة متفقين أن ولن</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وإذن وكي</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هل أربع أدوات ناصبة؟ هذه إن دخلت على الفعل المضارع، رأينا في الدرسين الماضي قبل درسين أن الفعل إن كان آخره غير متصل به شيء، فإن الفتحة تكون علامة أصلية، على ماذا؟ على كون ذلك الف</w:t>
      </w:r>
      <w:r w:rsidRPr="00780615">
        <w:rPr>
          <w:rFonts w:ascii="Arabic Typesetting" w:hAnsi="Arabic Typesetting" w:cs="Arabic Typesetting"/>
          <w:b/>
          <w:bCs/>
          <w:sz w:val="48"/>
          <w:szCs w:val="48"/>
          <w:rtl/>
          <w:lang w:bidi="ar-SA"/>
        </w:rPr>
        <w:t>عل؟ لماذا المضارع منصوب؟ فتقولقال تعالى لن نبرح عليه عاكفين؟ لن نبرح نبرح فعل مضارع، ماذا منصوب؟ وعلامة نصبه؟ ماذا؟ الفتحة الظاهرة على آخره؟ تمام؟ باهي</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طبعا نبرح فعل مضارع ناقص منصوب، كما سيأتينا إن شاء الله في الدروس القادمة، حتى نفرق بين الأفعال الناقصة</w:t>
      </w:r>
      <w:r w:rsidRPr="00780615">
        <w:rPr>
          <w:rFonts w:ascii="Arabic Typesetting" w:hAnsi="Arabic Typesetting" w:cs="Arabic Typesetting"/>
          <w:b/>
          <w:bCs/>
          <w:sz w:val="48"/>
          <w:szCs w:val="48"/>
          <w:rtl/>
          <w:lang w:bidi="ar-SA"/>
        </w:rPr>
        <w:t xml:space="preserve"> لي، هي كان وأخواتها، والأفعال التامة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إذن يا جماعة الخير، فهنا الفعل نبره، لا يوجد في آخره، لا ألف الإثنين، لا واو الجماعة، لا يا المخاطبة، لا نونا التوكيد، ولا نون النسوة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إذن، ستكون الفتحة ظاهرة فيه الآن، ماذا نفعل إذا كان الفعل المضارع قد اتصل بآخره أل</w:t>
      </w:r>
      <w:r w:rsidRPr="00780615">
        <w:rPr>
          <w:rFonts w:ascii="Arabic Typesetting" w:hAnsi="Arabic Typesetting" w:cs="Arabic Typesetting"/>
          <w:b/>
          <w:bCs/>
          <w:sz w:val="48"/>
          <w:szCs w:val="48"/>
          <w:rtl/>
          <w:lang w:bidi="ar-SA"/>
        </w:rPr>
        <w:t>ف الإثنين، أو واو الجماعة أو ياء المخاطبة؟ بمعنى آخر، ماذا نفعل؟إذا كان الفعل المضارع من نوع الأمثلة الخمسة؟ كيف ننص به؟ هنا؟يا كون الحذف على</w:t>
      </w:r>
      <w:r w:rsidRPr="00780615">
        <w:rPr>
          <w:rFonts w:ascii="Arabic Typesetting" w:hAnsi="Arabic Typesetting" w:cs="Arabic Typesetting"/>
          <w:b/>
          <w:bCs/>
          <w:sz w:val="48"/>
          <w:szCs w:val="48"/>
          <w:lang w:bidi="ar-SA"/>
        </w:rPr>
        <w:t xml:space="preserve"> me</w:t>
      </w:r>
      <w:r w:rsidRPr="00780615">
        <w:rPr>
          <w:rFonts w:ascii="Arabic Typesetting" w:hAnsi="Arabic Typesetting" w:cs="Arabic Typesetting"/>
          <w:b/>
          <w:bCs/>
          <w:sz w:val="48"/>
          <w:szCs w:val="48"/>
          <w:rtl/>
          <w:lang w:bidi="ar-SA"/>
        </w:rPr>
        <w:t>،</w:t>
      </w:r>
      <w:r w:rsidRPr="00780615">
        <w:rPr>
          <w:rFonts w:ascii="Arabic Typesetting" w:hAnsi="Arabic Typesetting" w:cs="Arabic Typesetting"/>
          <w:b/>
          <w:bCs/>
          <w:sz w:val="48"/>
          <w:szCs w:val="48"/>
          <w:lang w:bidi="ar-SA"/>
        </w:rPr>
        <w:t xml:space="preserve"> </w:t>
      </w:r>
      <w:r w:rsidRPr="00780615">
        <w:rPr>
          <w:rFonts w:ascii="Arabic Typesetting" w:hAnsi="Arabic Typesetting" w:cs="Arabic Typesetting"/>
          <w:b/>
          <w:bCs/>
          <w:sz w:val="48"/>
          <w:szCs w:val="48"/>
          <w:rtl/>
          <w:lang w:bidi="ar-SA"/>
        </w:rPr>
        <w:t>على النصب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لا ننسى أننا درسنا في رفع الفعل المضارع، وقلنا واتفقنا على أن الفعل المضارع الذي فيأخذه ألف الإثنين</w:t>
      </w:r>
      <w:r w:rsidRPr="00780615">
        <w:rPr>
          <w:rFonts w:ascii="Arabic Typesetting" w:hAnsi="Arabic Typesetting" w:cs="Arabic Typesetting"/>
          <w:b/>
          <w:bCs/>
          <w:sz w:val="48"/>
          <w:szCs w:val="48"/>
          <w:rtl/>
          <w:lang w:bidi="ar-SA"/>
        </w:rPr>
        <w:t>، أو جماعة أو</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ياء المخاطبة، بمعنى آخر، أن الفعل المضارع إذا كان من الأمثلة الخمسة، فإن علامة رفعه تكون ماذا؟ ثبوت نون نيابة عن الضم</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إذا؟ يصبح بالمقابل حذف نون ي علامة على النصب، فنقول إن </w:t>
      </w:r>
      <w:r w:rsidRPr="00780615">
        <w:rPr>
          <w:rFonts w:ascii="Arabic Typesetting" w:hAnsi="Arabic Typesetting" w:cs="Arabic Typesetting"/>
          <w:b/>
          <w:bCs/>
          <w:sz w:val="48"/>
          <w:szCs w:val="48"/>
          <w:rtl/>
          <w:cs/>
          <w:lang w:bidi="ar-SA"/>
        </w:rPr>
        <w:lastRenderedPageBreak/>
        <w:t>الفعل هذا الفعل المضارع منصوب، وعلامة نصبه ماذا حدث؟ نيابة عن الفتح</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فإذا ما قلنا، لن</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ي درسا لن يخرجا</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فعلن يخرج فعل مضارع منصوب، لن، وعلامة نصبه، ماذا؟ حذف نون؟ لأنه من الأمثلة الخمسة، او لأنه من الأفعال الخمسة، والألف ضمير متصل مبني على السكون في محل رفع فاعل</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إذا قلنا لن</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يفسد في الأرض</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لن حرف، وماذا؟ حرف نفي ونصب؟ يف</w:t>
      </w:r>
      <w:r w:rsidRPr="00780615">
        <w:rPr>
          <w:rFonts w:ascii="Arabic Typesetting" w:hAnsi="Arabic Typesetting" w:cs="Arabic Typesetting"/>
          <w:b/>
          <w:bCs/>
          <w:sz w:val="48"/>
          <w:szCs w:val="48"/>
          <w:rtl/>
          <w:lang w:bidi="ar-SA"/>
        </w:rPr>
        <w:t>سد فعل مضارع منصوب بلا، وعلامة؟ نصبه حذف نوني لأنه من الأمثلة الخمسة</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وعملية النحث من هذه النيابة عن الفتح والواو ضمير متصل مبني على السكون في محل رفع فاعل طبعا، والألف التي نكتبها هكذا فارقة، لأنها جعلتنا نفرق بين لوا، والتي هي ضمير، والواو التي هي من أصل</w:t>
      </w:r>
      <w:r w:rsidRPr="00780615">
        <w:rPr>
          <w:rFonts w:ascii="Arabic Typesetting" w:hAnsi="Arabic Typesetting" w:cs="Arabic Typesetting"/>
          <w:b/>
          <w:bCs/>
          <w:sz w:val="48"/>
          <w:szCs w:val="48"/>
          <w:rtl/>
          <w:lang w:bidi="ar-SA"/>
        </w:rPr>
        <w:t xml:space="preserve"> الفعل مثلي اسمو إذا يصبح عندنا</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حث نوني في الأمثلة الخمسة، واتفقنا على أن ما هي الأمثلة خمسة، كل مضارع، إتصلت به ألف الإثنين، يكتبان تكتبان، واو، جماعة، يكتبون، تكتبون، أو ياء مخاطبة تكتبين، فإن هذه الأمثلة الخمسة، كما كان ثبوت النون، نائبا عن الضمة في حا</w:t>
      </w:r>
      <w:r w:rsidRPr="00780615">
        <w:rPr>
          <w:rFonts w:ascii="Arabic Typesetting" w:hAnsi="Arabic Typesetting" w:cs="Arabic Typesetting"/>
          <w:b/>
          <w:bCs/>
          <w:sz w:val="48"/>
          <w:szCs w:val="48"/>
          <w:rtl/>
          <w:lang w:bidi="ar-SA"/>
        </w:rPr>
        <w:t>لة الرفع</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فإن حث هذه النيكون نائبا عن الفتحة في حالة النصب بهذا أيها الإخوة والأخوات، نكون قد تفقنا معا، وقد تعرفنا سوية على ماذا؟ على نصب هذه الكلمات، أن عندنا كلمات تكون في حالة نصب</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وعندنا علامات تدل على كون هذه الكلمات مجال البحث، منصوبة، هذه العلامات </w:t>
      </w:r>
      <w:r w:rsidRPr="00780615">
        <w:rPr>
          <w:rFonts w:ascii="Arabic Typesetting" w:hAnsi="Arabic Typesetting" w:cs="Arabic Typesetting"/>
          <w:b/>
          <w:bCs/>
          <w:sz w:val="48"/>
          <w:szCs w:val="48"/>
          <w:rtl/>
          <w:lang w:bidi="ar-SA"/>
        </w:rPr>
        <w:t>علامة أصلية وعلامات ماذا؟ فرعية؟ العلامه الأصلية هي الفتحة، ورأينا أماكن ومواطن وجودها، ثم</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رأينا أنه ينوب عن الفتحة أربعة أشياء، ينوب عن الفتحة الألف في الأسماء الخمسة، ينوب عن الفتحة الكسرة في جمع ألف و تاء ينوب عن الفتحة ال ياء في المثنى أو في جمع المذك</w:t>
      </w:r>
      <w:r w:rsidRPr="00780615">
        <w:rPr>
          <w:rFonts w:ascii="Arabic Typesetting" w:hAnsi="Arabic Typesetting" w:cs="Arabic Typesetting"/>
          <w:b/>
          <w:bCs/>
          <w:sz w:val="48"/>
          <w:szCs w:val="48"/>
          <w:rtl/>
          <w:lang w:bidi="ar-SA"/>
        </w:rPr>
        <w:t>ر السالم</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وينوب عن الفتحة حذفا</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 xml:space="preserve">في الأمثلة الخمسة بهذا إخوتنا الأعزاء طلبتنا الكرام، نكون قد أنهينا </w:t>
      </w:r>
      <w:r w:rsidRPr="00780615">
        <w:rPr>
          <w:rFonts w:ascii="Arabic Typesetting" w:hAnsi="Arabic Typesetting" w:cs="Arabic Typesetting"/>
          <w:b/>
          <w:bCs/>
          <w:sz w:val="48"/>
          <w:szCs w:val="48"/>
          <w:rtl/>
          <w:cs/>
          <w:lang w:bidi="ar-SA"/>
        </w:rPr>
        <w:lastRenderedPageBreak/>
        <w:t>درسنا لهذا اليوم، وحتى يسمعنا بكم لقاء آخر، اسأل الله لنا ولك ولكم العفو والعافية والتوفيق والسداد والنجاح</w:t>
      </w:r>
      <w:r w:rsidRPr="00780615">
        <w:rPr>
          <w:rFonts w:ascii="Arabic Typesetting" w:hAnsi="Arabic Typesetting" w:cs="Arabic Typesetting"/>
          <w:b/>
          <w:bCs/>
          <w:sz w:val="48"/>
          <w:szCs w:val="48"/>
          <w:rtl/>
          <w:cs/>
        </w:rPr>
        <w:t xml:space="preserve">. </w:t>
      </w:r>
      <w:r w:rsidRPr="00780615">
        <w:rPr>
          <w:rFonts w:ascii="Arabic Typesetting" w:hAnsi="Arabic Typesetting" w:cs="Arabic Typesetting"/>
          <w:b/>
          <w:bCs/>
          <w:sz w:val="48"/>
          <w:szCs w:val="48"/>
          <w:rtl/>
          <w:cs/>
          <w:lang w:bidi="ar-SA"/>
        </w:rPr>
        <w:t>والسلام عليكم ورحمة الله تعالى وبركاته</w:t>
      </w:r>
      <w:r w:rsidRPr="00780615">
        <w:rPr>
          <w:rFonts w:ascii="Arabic Typesetting" w:hAnsi="Arabic Typesetting" w:cs="Arabic Typesetting"/>
          <w:b/>
          <w:bCs/>
          <w:sz w:val="48"/>
          <w:szCs w:val="48"/>
          <w:lang w:bidi="ar-SA"/>
        </w:rPr>
        <w:t>.</w:t>
      </w:r>
    </w:p>
    <w:sectPr w:rsidR="00065D44" w:rsidRPr="0078061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D44"/>
    <w:rsid w:val="00065D44"/>
    <w:rsid w:val="00684982"/>
    <w:rsid w:val="00780615"/>
    <w:rsid w:val="00AC78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2581"/>
  <w15:docId w15:val="{F50548E3-352F-4A1C-97C4-E485EB99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1345</Words>
  <Characters>7400</Characters>
  <Application>Microsoft Office Word</Application>
  <DocSecurity>0</DocSecurity>
  <Lines>61</Lines>
  <Paragraphs>17</Paragraphs>
  <ScaleCrop>false</ScaleCrop>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3</cp:revision>
  <dcterms:created xsi:type="dcterms:W3CDTF">2026-01-10T02:52:00Z</dcterms:created>
  <dcterms:modified xsi:type="dcterms:W3CDTF">2026-01-10T22:33:00Z</dcterms:modified>
  <dc:language>en-US</dc:language>
</cp:coreProperties>
</file>