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1F4" w:rsidRDefault="00AE71F4" w:rsidP="00AE71F4">
      <w:pPr>
        <w:pStyle w:val="PreformattedText"/>
        <w:bidi/>
        <w:spacing w:line="360" w:lineRule="auto"/>
        <w:jc w:val="both"/>
        <w:rPr>
          <w:rFonts w:ascii="Arabic Typesetting" w:hAnsi="Arabic Typesetting" w:cs="Arabic Typesetting"/>
          <w:b/>
          <w:bCs/>
          <w:sz w:val="36"/>
          <w:szCs w:val="36"/>
          <w:rtl/>
          <w:lang w:bidi="ar-SA"/>
        </w:rPr>
      </w:pPr>
    </w:p>
    <w:p w:rsidR="00AE71F4" w:rsidRDefault="00AE71F4" w:rsidP="00AE71F4">
      <w:pPr>
        <w:pStyle w:val="PreformattedText"/>
        <w:bidi/>
        <w:spacing w:line="360" w:lineRule="auto"/>
        <w:jc w:val="center"/>
        <w:rPr>
          <w:rFonts w:ascii="Arabic Typesetting" w:hAnsi="Arabic Typesetting" w:cs="Arabic Typesetting"/>
          <w:b/>
          <w:bCs/>
          <w:sz w:val="36"/>
          <w:szCs w:val="36"/>
          <w:rtl/>
          <w:lang w:bidi="ar-SA"/>
        </w:rPr>
      </w:pPr>
      <w:r w:rsidRPr="00AE71F4">
        <w:rPr>
          <w:rFonts w:ascii="Arabic Typesetting" w:hAnsi="Arabic Typesetting" w:cs="Arabic Typesetting"/>
          <w:b/>
          <w:bCs/>
          <w:sz w:val="36"/>
          <w:szCs w:val="36"/>
          <w:rtl/>
          <w:lang w:bidi="ar-SA"/>
        </w:rPr>
        <w:t>الدرس الرابع  الحكمة السادسة والسبعون من الكتاب</w:t>
      </w:r>
      <w:bookmarkStart w:id="0" w:name="_GoBack"/>
      <w:bookmarkEnd w:id="0"/>
    </w:p>
    <w:p w:rsidR="00F02CF0" w:rsidRPr="00AE71F4" w:rsidRDefault="00AE71F4" w:rsidP="00AE71F4">
      <w:pPr>
        <w:pStyle w:val="PreformattedText"/>
        <w:bidi/>
        <w:spacing w:line="360" w:lineRule="auto"/>
        <w:jc w:val="both"/>
        <w:rPr>
          <w:rFonts w:ascii="Arabic Typesetting" w:hAnsi="Arabic Typesetting" w:cs="Arabic Typesetting"/>
          <w:b/>
          <w:bCs/>
          <w:sz w:val="36"/>
          <w:szCs w:val="36"/>
          <w:lang w:bidi="ar-SA"/>
        </w:rPr>
      </w:pPr>
      <w:r w:rsidRPr="00AE71F4">
        <w:rPr>
          <w:rFonts w:ascii="Arabic Typesetting" w:hAnsi="Arabic Typesetting" w:cs="Arabic Typesetting"/>
          <w:b/>
          <w:bCs/>
          <w:sz w:val="36"/>
          <w:szCs w:val="36"/>
          <w:rtl/>
          <w:lang w:bidi="ar-SA"/>
        </w:rPr>
        <w:t>بسم الله الرحمن الرحيم، الحمد لله رب العالمين، وأفضل الصلاة وأتم التسليم على سيدنا وحبيبنا ومولانا وقرة أعيننا سيدنا محمد الصادق الوعد الأمين، وحبيب رب العالمين، وعلى آله وأصحابه أجمعين، سبحانك لا علم لنا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إلا ما علمتنا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فعلمنا مولانا ماينفعنا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وانفعنا </w:t>
      </w:r>
      <w:r w:rsidRPr="00AE71F4">
        <w:rPr>
          <w:rFonts w:ascii="Arabic Typesetting" w:hAnsi="Arabic Typesetting" w:cs="Arabic Typesetting"/>
          <w:b/>
          <w:bCs/>
          <w:sz w:val="36"/>
          <w:szCs w:val="36"/>
          <w:rtl/>
          <w:lang w:bidi="ar-SA"/>
        </w:rPr>
        <w:t>بما علمتنا وزدنا ال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سيدنا علما وعملا وصدقا وإخلاصا في الدين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وبعد معشر السادة والسيدات الطلبة والطالبات</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مرحبا بكم في هذا اللقاء</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الإيماني المتجدد</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مع شرح حكم إبن عطاء الله السكندري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وهو الدرس الرابع في مادة الأخلاق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يقول الإمام ابن عطاء الله رضي الله عنه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الحزن على فقدان أو فقدان الطاعة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مع عدم النهوض إليها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من علامات الاغتراب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رضي الله تعالى عنه وأرضاه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المؤمن هو الذي تسره حسنته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وت سيئه سيئته؟من علامات الإيمان؟أن المسلم إذا عمل طاعة وعمل قربة لله سبحانه وتعالى يفرح لذلك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ويسعد بتوفيق الله عز وجل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ق</w:t>
      </w:r>
      <w:r w:rsidRPr="00AE71F4">
        <w:rPr>
          <w:rFonts w:ascii="Arabic Typesetting" w:hAnsi="Arabic Typesetting" w:cs="Arabic Typesetting"/>
          <w:b/>
          <w:bCs/>
          <w:sz w:val="36"/>
          <w:szCs w:val="36"/>
          <w:rtl/>
          <w:lang w:bidi="ar-SA"/>
        </w:rPr>
        <w:t>ال سبحانه قل بفضل الله وبرحمته فبذلك فليفرحوا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بفضل الله وبرحمته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فالمسلم يسر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ويسعد والحقيقة لأن طاعة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تترك في قلبه أثرا وانشراح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الطاعة تترك في قلبي انشراح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ويسعد الإنسان حين يصلي صلواته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كما قال رسول الله صلى الله عليه وسلم لسيدنا بلال رضي الله عنه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أرحنا بها يا بلال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وحين جاء يستأذنه لصلاة الصبح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يا رسول الله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وجده نائما أو مستلقيا؟ يا رسول الله الصلاة خير من النوم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ففرح بهذه الكلمة سيدنا رسول الله صلى الله عليه وسلم وأمره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 يكررها مع أذان كل صبح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المسلم يسر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بفعل الطاعة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والقربى لله سبحانه </w:t>
      </w:r>
      <w:r w:rsidRPr="00AE71F4">
        <w:rPr>
          <w:rFonts w:ascii="Arabic Typesetting" w:hAnsi="Arabic Typesetting" w:cs="Arabic Typesetting"/>
          <w:b/>
          <w:bCs/>
          <w:sz w:val="36"/>
          <w:szCs w:val="36"/>
          <w:rtl/>
          <w:lang w:bidi="ar-SA"/>
        </w:rPr>
        <w:t>وتعالى</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لأن الطاعة تنعكس بأنوارها وإشراقاتها على قلب العبد المؤمن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ويرتاح لها بالله لها باله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وأيضا لأنه قد أدى شيئا يقربه إلى الله سبحانه وتعالى ويرضيه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والعكس أيضا صحيح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المسلم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حين يرتكب مخالفة شرعية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يظلم لها قلبه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وينقبض لها صدره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وتتع كي يتعكر لها مز</w:t>
      </w:r>
      <w:r w:rsidRPr="00AE71F4">
        <w:rPr>
          <w:rFonts w:ascii="Arabic Typesetting" w:hAnsi="Arabic Typesetting" w:cs="Arabic Typesetting"/>
          <w:b/>
          <w:bCs/>
          <w:sz w:val="36"/>
          <w:szCs w:val="36"/>
          <w:rtl/>
          <w:lang w:bidi="ar-SA"/>
        </w:rPr>
        <w:t>اجه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يكون سعيدا إذا لم يصلي الصلاة في وقتها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أو إذا فاته وقت الصلاة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أو إذا نام عن صلاة الصبح 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أو ترك ورده من القرآن الكريم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يقول في نفسه يعني أنا أحس بأن هناك شيئا آه ناقصا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في حياتي اليوم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لم أفعله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أجد نفسي منقبضة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والحقيقة أن هذا الانقباض إنما د</w:t>
      </w:r>
      <w:r w:rsidRPr="00AE71F4">
        <w:rPr>
          <w:rFonts w:ascii="Arabic Typesetting" w:hAnsi="Arabic Typesetting" w:cs="Arabic Typesetting"/>
          <w:b/>
          <w:bCs/>
          <w:sz w:val="36"/>
          <w:szCs w:val="36"/>
          <w:rtl/>
          <w:lang w:bidi="ar-SA"/>
        </w:rPr>
        <w:t>خل عليه من وراء مخالفة شرعية، حتى قال أهل الله تعالى الصالحون إذا أردت ضيقا في رزقي وجدت ضيقا في رزقي، وانقباضا في صدرك، وح ضيقا في قلبك، وانقباضا في صدرك، وحرمانا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في رزقك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فأعلم أنك قد تكلمت فيما لا يعنيك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وقد كان الصالحون رضوان الله عليهم يقولون إننا لا</w:t>
      </w:r>
      <w:r w:rsidRPr="00AE71F4">
        <w:rPr>
          <w:rFonts w:ascii="Arabic Typesetting" w:hAnsi="Arabic Typesetting" w:cs="Arabic Typesetting"/>
          <w:b/>
          <w:bCs/>
          <w:sz w:val="36"/>
          <w:szCs w:val="36"/>
          <w:rtl/>
          <w:lang w:bidi="ar-SA"/>
        </w:rPr>
        <w:t xml:space="preserve"> نعصي الله تعالى، ونعرف ذلك في خلق دواب دوابنا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إذن؟هناك حزن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وهناك سرور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هناك حزن مأتاه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من المخالفة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ومن ترك الطاعة؟ ومن ترك ما تعود المسلم عليه من فعل الخير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او من ارتكاب معصية من ارتكاب مخالفة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وهناك سرور وبهجة وسعادة وانشراح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وما أتاها هذه الأمور</w:t>
      </w:r>
      <w:r w:rsidRPr="00AE71F4">
        <w:rPr>
          <w:rFonts w:ascii="Arabic Typesetting" w:hAnsi="Arabic Typesetting" w:cs="Arabic Typesetting"/>
          <w:b/>
          <w:bCs/>
          <w:sz w:val="36"/>
          <w:szCs w:val="36"/>
          <w:rtl/>
          <w:lang w:bidi="ar-SA"/>
        </w:rPr>
        <w:t xml:space="preserve"> من الطاعة، وهي من العبادة، يقول إبن عباس رضي الله عنهما إن للطاعة ضياء في الوجه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ونورا في القلب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وانشراحا في الصدر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وسعة في الرزق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وقربا نعم من الخلق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ومحبة عند الله عز وجل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وإن للمعصية سوادا في الوجه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وضيقا في الرزق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وانقباضا في القلب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ولا يقبل على المعص</w:t>
      </w:r>
      <w:r w:rsidRPr="00AE71F4">
        <w:rPr>
          <w:rFonts w:ascii="Arabic Typesetting" w:hAnsi="Arabic Typesetting" w:cs="Arabic Typesetting"/>
          <w:b/>
          <w:bCs/>
          <w:sz w:val="36"/>
          <w:szCs w:val="36"/>
          <w:rtl/>
          <w:lang w:bidi="ar-SA"/>
        </w:rPr>
        <w:t>ية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وبغض في قلوب الخلق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وبعد من الرب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ولا يقبل على المعصية ع اقل أبدا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إذن المسلم حين يطيع يفرح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وحين يعصي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يعصى</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لكن الحزن هذا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بد أن يترجمه عمل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بد أن يترجم هذا الحزن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بي حتى يكون حقيقيا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حتى يكون صحيحا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صادقا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لا بد أني حين يحزن الإنسان </w:t>
      </w:r>
      <w:r w:rsidRPr="00AE71F4">
        <w:rPr>
          <w:rFonts w:ascii="Arabic Typesetting" w:hAnsi="Arabic Typesetting" w:cs="Arabic Typesetting"/>
          <w:b/>
          <w:bCs/>
          <w:sz w:val="36"/>
          <w:szCs w:val="36"/>
          <w:rtl/>
          <w:lang w:bidi="ar-SA"/>
        </w:rPr>
        <w:t>أن يعود إلى ما كان عليه من الطاعات أن يقضي ما فاته من الصلاة أن يقضي ما فاته من الأوراد، أن يعود إلى ساحة الله سبحانه وتعالى</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هذا دليل على أن ذاك الحزن كان حزنا حقيقيا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أما الفرح فإنه يأتيه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ليس بإرادته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وأما الحزن حتى يكون حزنه حقيقيا على ما فقد من الطاعة</w:t>
      </w:r>
      <w:r w:rsidRPr="00AE71F4">
        <w:rPr>
          <w:rFonts w:ascii="Arabic Typesetting" w:hAnsi="Arabic Typesetting" w:cs="Arabic Typesetting"/>
          <w:b/>
          <w:bCs/>
          <w:sz w:val="36"/>
          <w:szCs w:val="36"/>
          <w:rtl/>
          <w:lang w:bidi="ar-SA"/>
        </w:rPr>
        <w:t>، وح على ما أخر من أداء الواجب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وعلى ما ارتكب من المخالفة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يكون ذلك حقيقيا إلا إذا برهن عليه الإنسان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وكيف يستطيع أن يبرهن عليه بأن يعود</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بأن يصلح إلا الذين تابوا</w:t>
      </w:r>
      <w:r w:rsidRPr="00AE71F4">
        <w:rPr>
          <w:rFonts w:ascii="Arabic Typesetting" w:hAnsi="Arabic Typesetting" w:cs="Arabic Typesetting"/>
          <w:b/>
          <w:bCs/>
          <w:sz w:val="36"/>
          <w:szCs w:val="36"/>
          <w:rtl/>
          <w:cs/>
        </w:rPr>
        <w:t>،</w:t>
      </w:r>
      <w:r w:rsidRPr="00AE71F4">
        <w:rPr>
          <w:rFonts w:ascii="Arabic Typesetting" w:hAnsi="Arabic Typesetting" w:cs="Arabic Typesetting"/>
          <w:b/>
          <w:bCs/>
          <w:sz w:val="36"/>
          <w:szCs w:val="36"/>
          <w:rtl/>
          <w:cs/>
          <w:lang w:bidi="ar-SA"/>
        </w:rPr>
        <w:t>وأصلحوا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وبينوا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أما أن يكون حزينا في قلبه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يقول أنا حزين لأني لم أصلي الصبح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طيب هل صليت </w:t>
      </w:r>
      <w:r w:rsidRPr="00AE71F4">
        <w:rPr>
          <w:rFonts w:ascii="Arabic Typesetting" w:hAnsi="Arabic Typesetting" w:cs="Arabic Typesetting"/>
          <w:b/>
          <w:bCs/>
          <w:sz w:val="36"/>
          <w:szCs w:val="36"/>
          <w:rtl/>
          <w:lang w:bidi="ar-SA"/>
        </w:rPr>
        <w:t>قضاء؟ يقول لا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أنا ما زلت ماصليت</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ش</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أو أنا حزين لأني لا أصلي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طيب إنت حزين لأنك لا تصلي؟فيصلي؟ ودلل على حزن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على حزن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على صحة حزنك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وحقيقة الحزن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أنا حزين لأنني لا أؤدي زكاة المال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أنا حزين لأني أرتكب المخالفة الفلاني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طيب أقلع عن هذه المخالفة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أقلع عنها</w:t>
      </w:r>
      <w:r w:rsidRPr="00AE71F4">
        <w:rPr>
          <w:rFonts w:ascii="Arabic Typesetting" w:hAnsi="Arabic Typesetting" w:cs="Arabic Typesetting"/>
          <w:b/>
          <w:bCs/>
          <w:sz w:val="36"/>
          <w:szCs w:val="36"/>
          <w:rtl/>
          <w:cs/>
        </w:rPr>
        <w:t>،</w:t>
      </w:r>
      <w:r w:rsidRPr="00AE71F4">
        <w:rPr>
          <w:rFonts w:ascii="Arabic Typesetting" w:hAnsi="Arabic Typesetting" w:cs="Arabic Typesetting"/>
          <w:b/>
          <w:bCs/>
          <w:sz w:val="36"/>
          <w:szCs w:val="36"/>
          <w:rtl/>
          <w:lang w:bidi="ar-SA"/>
        </w:rPr>
        <w:t xml:space="preserve"> لأنك لو صدقت الله سبحانه وتعالى ل أعانك على الإقلاع، قال تعالى فلو صدقوا الله لكان خيرا لهم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أنا حزين لأنني أشرب الدخان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حزين على شرب الدخان؟ طيب اتركه يا أخي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اترك الدخان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قال أنا لا أستطيع أن أتركه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أو أنا يعني أفكر أن أتركه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إذا أنت حزنك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هذا ليس ح</w:t>
      </w:r>
      <w:r w:rsidRPr="00AE71F4">
        <w:rPr>
          <w:rFonts w:ascii="Arabic Typesetting" w:hAnsi="Arabic Typesetting" w:cs="Arabic Typesetting"/>
          <w:b/>
          <w:bCs/>
          <w:sz w:val="36"/>
          <w:szCs w:val="36"/>
          <w:rtl/>
          <w:lang w:bidi="ar-SA"/>
        </w:rPr>
        <w:t>قيقيا، ليس صادقا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لوك بن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لو كان حبك صادقا لأطعته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إن المحب لمن يحب مطيع</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إذن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الحزن على فقدان الطاعة؟مع عدم النهوض إليها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هذا الذي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هذا هو الممنوع</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أنتهت</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حزن على فقدان الطاعة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ذلك من علامات الإيمان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لأن المسلم هو الذي تسره طاعته لله عز وجل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وتحزنه مخالفت</w:t>
      </w:r>
      <w:r w:rsidRPr="00AE71F4">
        <w:rPr>
          <w:rFonts w:ascii="Arabic Typesetting" w:hAnsi="Arabic Typesetting" w:cs="Arabic Typesetting"/>
          <w:b/>
          <w:bCs/>
          <w:sz w:val="36"/>
          <w:szCs w:val="36"/>
          <w:rtl/>
          <w:lang w:bidi="ar-SA"/>
        </w:rPr>
        <w:t>ه، ومعصيته لله تعالى، لكن هل يقف عند ذلك؟ لا، قال المسلم يطيع الله سبحانه وتعالى، ويزداد طاعة وشكر لله على هذا التوفيق، وإذا أخبرتك بمخالفة أو واقف مباشرة توقف مباشرة عن تلك المخالفة تلك المعصية، وهرع إلى الله سبحانه وتعالى، وإلى ساحة جوده، وساحة كرمه، وسا</w:t>
      </w:r>
      <w:r w:rsidRPr="00AE71F4">
        <w:rPr>
          <w:rFonts w:ascii="Arabic Typesetting" w:hAnsi="Arabic Typesetting" w:cs="Arabic Typesetting"/>
          <w:b/>
          <w:bCs/>
          <w:sz w:val="36"/>
          <w:szCs w:val="36"/>
          <w:rtl/>
          <w:lang w:bidi="ar-SA"/>
        </w:rPr>
        <w:t>حة مغفرته ورحمته، أما أن يبقىواقفا مشدوها ويقول أنا حزين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لماذا إنت حزين؟ قال لي أنني أفعل كذا وكذا من المخالفات لأنني لا أصلي لأنني لا أقرأ القرآن وأنا حزين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طيب لا يكفي هذا الحزن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هذا الحزن لن يفيدك شيئا حتى تترجم ذلك الحزن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بالتطبيق العملي بالإقبال على </w:t>
      </w:r>
      <w:r w:rsidRPr="00AE71F4">
        <w:rPr>
          <w:rFonts w:ascii="Arabic Typesetting" w:hAnsi="Arabic Typesetting" w:cs="Arabic Typesetting"/>
          <w:b/>
          <w:bCs/>
          <w:sz w:val="36"/>
          <w:szCs w:val="36"/>
          <w:rtl/>
          <w:lang w:bidi="ar-SA"/>
        </w:rPr>
        <w:t>الله عز وجل بالتوبة النصوح لله سبحانه وتعالى بتغيير الحلاس والجلاس</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 تغير الحلاس وأنت غير الجلاس</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فالحل اسهو اللباس ما تلبسه من هيئتك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وما يظهر عليك من هيئتك ينبغي أن يظهر عليك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سيما لبس عباد الله الصادقين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وعباد الله الصالحين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وأن يرى في مظهرك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مايد لما</w:t>
      </w:r>
      <w:r w:rsidRPr="00AE71F4">
        <w:rPr>
          <w:rFonts w:ascii="Arabic Typesetting" w:hAnsi="Arabic Typesetting" w:cs="Arabic Typesetting"/>
          <w:b/>
          <w:bCs/>
          <w:sz w:val="36"/>
          <w:szCs w:val="36"/>
          <w:rtl/>
          <w:lang w:bidi="ar-SA"/>
        </w:rPr>
        <w:t>ذا على باطنك الصادق الصالح التائب لله سبحانه وتعالى أن يرى عليك في ظاهرك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 سمتك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 حركاتك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 دخولك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 خروجك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 جلوسك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 صحبتك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 يرى ذلك عليك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أنك إنسان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فعلا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قد استقمت لله سبحانه وتعالى لأنك غيرت الهيئة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وغيرت الجلاس أي غيرت رفقة السوء</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وأق</w:t>
      </w:r>
      <w:r w:rsidRPr="00AE71F4">
        <w:rPr>
          <w:rFonts w:ascii="Arabic Typesetting" w:hAnsi="Arabic Typesetting" w:cs="Arabic Typesetting"/>
          <w:b/>
          <w:bCs/>
          <w:sz w:val="36"/>
          <w:szCs w:val="36"/>
          <w:rtl/>
          <w:lang w:bidi="ar-SA"/>
        </w:rPr>
        <w:t xml:space="preserve">بلت على الله عز وجل سبحانه وتعالى بصدق إذا فعلت ذلك، كذلك تكون في هذه الحالة قد برهنت </w:t>
      </w:r>
      <w:r w:rsidRPr="00AE71F4">
        <w:rPr>
          <w:rFonts w:ascii="Arabic Typesetting" w:hAnsi="Arabic Typesetting" w:cs="Arabic Typesetting"/>
          <w:b/>
          <w:bCs/>
          <w:sz w:val="36"/>
          <w:szCs w:val="36"/>
          <w:rtl/>
          <w:lang w:bidi="ar-SA"/>
        </w:rPr>
        <w:lastRenderedPageBreak/>
        <w:t>على أنك صادق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في توبتك لله سبحانه وتعالى صادق في حزنك على ما فاتك من الطاعات</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وعلى ما فاتك من القروبات</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وعلى ما فاتك من كل ما يقربك من الله سبحانه وتعالى</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ولذلك ورد عن سي</w:t>
      </w:r>
      <w:r w:rsidRPr="00AE71F4">
        <w:rPr>
          <w:rFonts w:ascii="Arabic Typesetting" w:hAnsi="Arabic Typesetting" w:cs="Arabic Typesetting"/>
          <w:b/>
          <w:bCs/>
          <w:sz w:val="36"/>
          <w:szCs w:val="36"/>
          <w:rtl/>
          <w:lang w:bidi="ar-SA"/>
        </w:rPr>
        <w:t>دنا الحسن البصري رضي الله عنه أنه قال وإن قوما خرجوا من الدنيا ولا حسنة لهم، وهم يقولون نحسن الظن بالله، وكذبوا لو أحسنوا الظن لأحسن العمل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لو أحسنوا الظن لأحسن العمل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فإذا الحزن الكاذب هنا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يريد أن يقول الشيخ أن الإنسان من علامة إيمانه الحزن أن يحزن على م</w:t>
      </w:r>
      <w:r w:rsidRPr="00AE71F4">
        <w:rPr>
          <w:rFonts w:ascii="Arabic Typesetting" w:hAnsi="Arabic Typesetting" w:cs="Arabic Typesetting"/>
          <w:b/>
          <w:bCs/>
          <w:sz w:val="36"/>
          <w:szCs w:val="36"/>
          <w:rtl/>
          <w:lang w:bidi="ar-SA"/>
        </w:rPr>
        <w:t>افاته من الطاعات، وهذا شيء جيد، وهذه علامة صحيحة، لكن لا يكفي الحزن من مجرد أن يدعي ادعاء بقلبه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إنه نادم على ما فرط</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وأنه نادم على فع أفعاله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وأنه نادم على ما سبق منهم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دون أن يحمل نفسه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فيغير من شأنه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ويقبل على ربه في توبة صادقة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نصوح في أن يقبل على المس</w:t>
      </w:r>
      <w:r w:rsidRPr="00AE71F4">
        <w:rPr>
          <w:rFonts w:ascii="Arabic Typesetting" w:hAnsi="Arabic Typesetting" w:cs="Arabic Typesetting"/>
          <w:b/>
          <w:bCs/>
          <w:sz w:val="36"/>
          <w:szCs w:val="36"/>
          <w:rtl/>
          <w:lang w:bidi="ar-SA"/>
        </w:rPr>
        <w:t>جد، ويقبل على طاعة الله، ويقبل على قراءة القرآن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وإلى ما هنالك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هذا هو الدليل الصحيح</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والدليل على هذا أن رجلا من بني إسرائيل كما نعلم قتل </w:t>
      </w:r>
      <w:r w:rsidRPr="00AE71F4">
        <w:rPr>
          <w:rFonts w:ascii="Arabic Typesetting" w:hAnsi="Arabic Typesetting" w:cs="Arabic Typesetting"/>
          <w:b/>
          <w:bCs/>
          <w:sz w:val="36"/>
          <w:szCs w:val="36"/>
          <w:lang w:bidi="ar-SA"/>
        </w:rPr>
        <w:t>99</w:t>
      </w:r>
      <w:r w:rsidRPr="00AE71F4">
        <w:rPr>
          <w:rFonts w:ascii="Arabic Typesetting" w:hAnsi="Arabic Typesetting" w:cs="Arabic Typesetting"/>
          <w:b/>
          <w:bCs/>
          <w:sz w:val="36"/>
          <w:szCs w:val="36"/>
          <w:rtl/>
          <w:lang w:bidi="ar-SA"/>
        </w:rPr>
        <w:t xml:space="preserve"> آه، أن إنسانا رجلا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رجل من بني إسرائيل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مسرف على نفسه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قتل </w:t>
      </w:r>
      <w:r w:rsidRPr="00AE71F4">
        <w:rPr>
          <w:rFonts w:ascii="Arabic Typesetting" w:hAnsi="Arabic Typesetting" w:cs="Arabic Typesetting"/>
          <w:b/>
          <w:bCs/>
          <w:sz w:val="36"/>
          <w:szCs w:val="36"/>
          <w:lang w:bidi="ar-SA"/>
        </w:rPr>
        <w:t>99</w:t>
      </w:r>
      <w:r w:rsidRPr="00AE71F4">
        <w:rPr>
          <w:rFonts w:ascii="Arabic Typesetting" w:hAnsi="Arabic Typesetting" w:cs="Arabic Typesetting"/>
          <w:b/>
          <w:bCs/>
          <w:sz w:val="36"/>
          <w:szCs w:val="36"/>
          <w:rtl/>
          <w:lang w:bidi="ar-SA"/>
        </w:rPr>
        <w:t xml:space="preserve"> نفسا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وما زال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ولكن جاء في قلبه التوبة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فقال أريد أن </w:t>
      </w:r>
      <w:r w:rsidRPr="00AE71F4">
        <w:rPr>
          <w:rFonts w:ascii="Arabic Typesetting" w:hAnsi="Arabic Typesetting" w:cs="Arabic Typesetting"/>
          <w:b/>
          <w:bCs/>
          <w:sz w:val="36"/>
          <w:szCs w:val="36"/>
          <w:rtl/>
          <w:lang w:bidi="ar-SA"/>
        </w:rPr>
        <w:t>أتوب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فدل على عابد</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دل على إنسان عابد</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فذهب إليه وقال له يا أخي أنا ارتكبت جرما كبيرا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وأريد أن أتوب إلى الله تعالى</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قال وماذا فعلت؟قال لهم المفروض أن لا يسأله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نحن لسنا أرباب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وإنما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آه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نحن عبيد لله عز وجل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فمن جاءنا يتوب فورا نقول له باب التوبة مفت</w:t>
      </w:r>
      <w:r w:rsidRPr="00AE71F4">
        <w:rPr>
          <w:rFonts w:ascii="Arabic Typesetting" w:hAnsi="Arabic Typesetting" w:cs="Arabic Typesetting"/>
          <w:b/>
          <w:bCs/>
          <w:sz w:val="36"/>
          <w:szCs w:val="36"/>
          <w:rtl/>
          <w:lang w:bidi="ar-SA"/>
        </w:rPr>
        <w:t>وح بينك وبين ربك، ولسنا بحاجة أن نسأله عن جنس ذنبه، أو عن ذنبه، لا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سأسلم مطالبين بذلك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فقال وقد </w:t>
      </w:r>
      <w:r w:rsidRPr="00AE71F4">
        <w:rPr>
          <w:rFonts w:ascii="Arabic Typesetting" w:hAnsi="Arabic Typesetting" w:cs="Arabic Typesetting"/>
          <w:b/>
          <w:bCs/>
          <w:sz w:val="36"/>
          <w:szCs w:val="36"/>
          <w:lang w:bidi="ar-SA"/>
        </w:rPr>
        <w:t>99</w:t>
      </w:r>
      <w:r w:rsidRPr="00AE71F4">
        <w:rPr>
          <w:rFonts w:ascii="Arabic Typesetting" w:hAnsi="Arabic Typesetting" w:cs="Arabic Typesetting"/>
          <w:b/>
          <w:bCs/>
          <w:sz w:val="36"/>
          <w:szCs w:val="36"/>
          <w:rtl/>
          <w:lang w:bidi="ar-SA"/>
        </w:rPr>
        <w:t xml:space="preserve"> نفسا؟ قال وأنت ما زلت لا تطلب التوبة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أنت المجرم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أنت كذا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قال فجعل الشيطان يحركه في قلبه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وترتفع وتنتفخ أوداجه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وغضب غضبا شديدا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كيف يجابه بهذه الص</w:t>
      </w:r>
      <w:r w:rsidRPr="00AE71F4">
        <w:rPr>
          <w:rFonts w:ascii="Arabic Typesetting" w:hAnsi="Arabic Typesetting" w:cs="Arabic Typesetting"/>
          <w:b/>
          <w:bCs/>
          <w:sz w:val="36"/>
          <w:szCs w:val="36"/>
          <w:rtl/>
          <w:lang w:bidi="ar-SA"/>
        </w:rPr>
        <w:t>راحة، ويغلظ له القول فضربه فقتله، وأتم به ال</w:t>
      </w:r>
      <w:r w:rsidRPr="00AE71F4">
        <w:rPr>
          <w:rFonts w:ascii="Arabic Typesetting" w:hAnsi="Arabic Typesetting" w:cs="Arabic Typesetting"/>
          <w:b/>
          <w:bCs/>
          <w:sz w:val="36"/>
          <w:szCs w:val="36"/>
          <w:lang w:bidi="ar-SA"/>
        </w:rPr>
        <w:t>100</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وما زال يبحث عن مصدر كيف يتوب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حتى دل على عالم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فلما جاء إلى عالم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قال يا سيدي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أريد أن أتوب</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فأجابه العالم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وقال هو من يحول بينك وبين التوبة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لم يقل له ماذا بماهو ذنبك؟ لم يسأله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ليس من شأنه</w:t>
      </w:r>
      <w:r w:rsidRPr="00AE71F4">
        <w:rPr>
          <w:rFonts w:ascii="Arabic Typesetting" w:hAnsi="Arabic Typesetting" w:cs="Arabic Typesetting"/>
          <w:b/>
          <w:bCs/>
          <w:sz w:val="36"/>
          <w:szCs w:val="36"/>
          <w:rtl/>
          <w:cs/>
        </w:rPr>
        <w:t>،</w:t>
      </w:r>
      <w:r w:rsidRPr="00AE71F4">
        <w:rPr>
          <w:rFonts w:ascii="Arabic Typesetting" w:hAnsi="Arabic Typesetting" w:cs="Arabic Typesetting"/>
          <w:b/>
          <w:bCs/>
          <w:sz w:val="36"/>
          <w:szCs w:val="36"/>
          <w:rtl/>
          <w:cs/>
          <w:lang w:bidi="ar-SA"/>
        </w:rPr>
        <w:t>ما هو ذنبك؟ لا</w:t>
      </w:r>
      <w:r w:rsidRPr="00AE71F4">
        <w:rPr>
          <w:rFonts w:ascii="Arabic Typesetting" w:hAnsi="Arabic Typesetting" w:cs="Arabic Typesetting"/>
          <w:b/>
          <w:bCs/>
          <w:sz w:val="36"/>
          <w:szCs w:val="36"/>
          <w:rtl/>
          <w:lang w:bidi="ar-SA"/>
        </w:rPr>
        <w:t xml:space="preserve"> لم يسألهم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قال ومن يحول بينك وبين التوبة بالبداهة هكذا؟بكل بداهة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وهذه صفة العالم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لأن العالم عنده نور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نور العلم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عنده كشاف العلم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يمشي بطريق واضحة أمامه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لبس فيها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ولا يتخبط خبط عشواء</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فلذلك أجابه جوابا بديهيا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ومن يحول بينك وبين التوبة؟ ولكن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أنت</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w:t>
      </w:r>
      <w:r w:rsidRPr="00AE71F4">
        <w:rPr>
          <w:rFonts w:ascii="Arabic Typesetting" w:hAnsi="Arabic Typesetting" w:cs="Arabic Typesetting"/>
          <w:b/>
          <w:bCs/>
          <w:sz w:val="36"/>
          <w:szCs w:val="36"/>
          <w:rtl/>
          <w:lang w:bidi="ar-SA"/>
        </w:rPr>
        <w:t>ذه الأرض هنا التي فعلت فيها المعصية، وارتكبت فيها هذه هذا الجرم، ولم يقل له القتل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هذه لا تصلح لك هنا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بد أن تذهب إلى قرية كذا وكذا أخرى</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وفيها أناس صالحون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تعبد الله معهم حتى يأتيك اليقين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وورد أنه في طريقه حضرته الوفاة من اه الوفي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المال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الوفاة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والم</w:t>
      </w:r>
      <w:r w:rsidRPr="00AE71F4">
        <w:rPr>
          <w:rFonts w:ascii="Arabic Typesetting" w:hAnsi="Arabic Typesetting" w:cs="Arabic Typesetting"/>
          <w:b/>
          <w:bCs/>
          <w:sz w:val="36"/>
          <w:szCs w:val="36"/>
          <w:rtl/>
          <w:lang w:bidi="ar-SA"/>
        </w:rPr>
        <w:t>نية، و نزل إليه ملائكة العذاب، وملائكة الرحمة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هذه تقول جاءنا تائبا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والأخرى تقول لم يفعل له طاعة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وكتبت خصمه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فأنزل الله ملكا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أو يقال أن الذي احتك اختصمت فيه الأرض الطيبة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والأرض التي عمل فيها المعصية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المهم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 فقيل للنزل الملك</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وقال قيس ما بين الأر</w:t>
      </w:r>
      <w:r w:rsidRPr="00AE71F4">
        <w:rPr>
          <w:rFonts w:ascii="Arabic Typesetting" w:hAnsi="Arabic Typesetting" w:cs="Arabic Typesetting"/>
          <w:b/>
          <w:bCs/>
          <w:sz w:val="36"/>
          <w:szCs w:val="36"/>
          <w:rtl/>
          <w:lang w:bidi="ar-SA"/>
        </w:rPr>
        <w:t>ضين، فوجدوه إلى الأرض الصالحة، والطيبة أقرب، وقيل إن الله أوحى إلى الأرض الطيبة أن تقاربي، وإلى الأرض السيئة أن تباعدي، ثم أمر به وأدخل الجنة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إذن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الشاهد هنا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هذا الحكيم العالم قال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وأنت</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ولا بد لك أن تغير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ولا بد</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يكفي أن تحزن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ولا يكفي أن تقول أنا أر</w:t>
      </w:r>
      <w:r w:rsidRPr="00AE71F4">
        <w:rPr>
          <w:rFonts w:ascii="Arabic Typesetting" w:hAnsi="Arabic Typesetting" w:cs="Arabic Typesetting"/>
          <w:b/>
          <w:bCs/>
          <w:sz w:val="36"/>
          <w:szCs w:val="36"/>
          <w:rtl/>
          <w:lang w:bidi="ar-SA"/>
        </w:rPr>
        <w:t>يد أن أتوب، وإنما عليك، نعم، أن تتوب إلى الله سبحانه وتعالى، وأن تغير من حالك، أن تقبل على الطاعات، وأن تقبل على مجالس العلم، أيها السادة كانوا سابقا حين يتوبون إلى الله عز وجل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يذهبون إلى الزوايا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وفيها الذكر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وفيها مجالس العلم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وفيها مجالس العلماء</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والحد</w:t>
      </w:r>
      <w:r w:rsidRPr="00AE71F4">
        <w:rPr>
          <w:rFonts w:ascii="Arabic Typesetting" w:hAnsi="Arabic Typesetting" w:cs="Arabic Typesetting"/>
          <w:b/>
          <w:bCs/>
          <w:sz w:val="36"/>
          <w:szCs w:val="36"/>
          <w:rtl/>
          <w:lang w:bidi="ar-SA"/>
        </w:rPr>
        <w:t>يث</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وبعد تلك السنين الطويلة من المعاصي والمخالفات يقبلون على نعم الله سبحانه وتعالى بصدق وإخلاص</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فما يلبث إلا وقت وقتا يسيرا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حتى يصبحوا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ماذا؟ من كبار الأولياء والصلحاء العارفين بالله عز وجل؟ إذا أيها السادة مطلوب من المسلم المسلم من علامات الإيمان هو أن </w:t>
      </w:r>
      <w:r w:rsidRPr="00AE71F4">
        <w:rPr>
          <w:rFonts w:ascii="Arabic Typesetting" w:hAnsi="Arabic Typesetting" w:cs="Arabic Typesetting"/>
          <w:b/>
          <w:bCs/>
          <w:sz w:val="36"/>
          <w:szCs w:val="36"/>
          <w:rtl/>
          <w:lang w:bidi="ar-SA"/>
        </w:rPr>
        <w:t>يفرح ل حسنته، وأن يحزن لمعصيته، لكن حتى يكون ذاك الحزن حقيقيا صادقا، لا بد أن يحمي نفسه على الطاعات</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وأن يبتعد عن المعاصي</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وأن يقبل على الله عز وجل بصدق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مترجم بالطاعة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مترجم بامتثال الأوامر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واجتناب النواهي في عجالة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يقول الشيخ الشرنوبي يعني أن الحزن الكا</w:t>
      </w:r>
      <w:r w:rsidRPr="00AE71F4">
        <w:rPr>
          <w:rFonts w:ascii="Arabic Typesetting" w:hAnsi="Arabic Typesetting" w:cs="Arabic Typesetting"/>
          <w:b/>
          <w:bCs/>
          <w:sz w:val="36"/>
          <w:szCs w:val="36"/>
          <w:rtl/>
          <w:lang w:bidi="ar-SA"/>
        </w:rPr>
        <w:t>ذب على فقدان الطاعة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بكسر الفاء وضمها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أي عدم وجودها في الحال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مع عدم النهوض إليها في المستقبل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يعني أن الحزن الكاذب على فقدان الطاعة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أي عدم وجودها في الحال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نعم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أنه يفتقد أنه الآن لا يصلي مثلا مع فقدان النهوض إليها في المستقبل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من علامات الاغترار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أن ال</w:t>
      </w:r>
      <w:r w:rsidRPr="00AE71F4">
        <w:rPr>
          <w:rFonts w:ascii="Arabic Typesetting" w:hAnsi="Arabic Typesetting" w:cs="Arabic Typesetting"/>
          <w:b/>
          <w:bCs/>
          <w:sz w:val="36"/>
          <w:szCs w:val="36"/>
          <w:rtl/>
          <w:lang w:bidi="ar-SA"/>
        </w:rPr>
        <w:t>شيطان يلعب به، وهو التعلق بما لا حقيقة له، فليس بمقام السالكين الأبرار، وإنما مقامه الحزن الصادق، مع النهوض إليها، والبكاء عليها، فإن صاحب هذا الحزن يقطع من طريق الله تعالى في شهر ما، لا يقطعه غيره في سنين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 الحديث إن الله تعالى يحب كل قلب حزين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وقد كان</w:t>
      </w:r>
      <w:r w:rsidRPr="00AE71F4">
        <w:rPr>
          <w:rFonts w:ascii="Arabic Typesetting" w:hAnsi="Arabic Typesetting" w:cs="Arabic Typesetting"/>
          <w:b/>
          <w:bCs/>
          <w:sz w:val="36"/>
          <w:szCs w:val="36"/>
          <w:rtl/>
          <w:lang w:bidi="ar-SA"/>
        </w:rPr>
        <w:t xml:space="preserve"> صلى الله عليه وسلم متواصل الأحزان، دائم الفكر، ليست له راحة</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أسأل الله سبحانه وتعالى أن يتوب علينا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وأسأل الله عز وجل أن يكون نكون من الصادقين مع الله عز وجل في توبتهم وفي رجوعهم</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وفي عودتهم إلى الله عز وجل</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 xml:space="preserve">لماذا؟ لأن الطريق إلى الله عز وجل لمن صدق وليس </w:t>
      </w:r>
      <w:r w:rsidRPr="00AE71F4">
        <w:rPr>
          <w:rFonts w:ascii="Arabic Typesetting" w:hAnsi="Arabic Typesetting" w:cs="Arabic Typesetting"/>
          <w:b/>
          <w:bCs/>
          <w:sz w:val="36"/>
          <w:szCs w:val="36"/>
          <w:rtl/>
          <w:lang w:bidi="ar-SA"/>
        </w:rPr>
        <w:t>لمن سبق، ولذلك الشيخ قالفإن صاحب هذا الحزن يقطع من الطريق إلى</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من الطريق إلى الله تعالى في شهر ما</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يقطعه غيره في سنين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لماذا؟ لأنهم كما قالوا الطريق إلى الله لمن صدق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لا لمن سبق</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فذاك الذي صدق سوف يسبق من سبقه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لماذا؟ لأنه مقبل على الله عز وجل بكلياته</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lang w:bidi="ar-SA"/>
        </w:rPr>
        <w:t>اللهم تعالى تب علينا، ووفقنا للعمل بما يرضيك عنا، والحمد لله رب العالمين</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إلى لقاء آخر</w:t>
      </w:r>
      <w:r w:rsidRPr="00AE71F4">
        <w:rPr>
          <w:rFonts w:ascii="Arabic Typesetting" w:hAnsi="Arabic Typesetting" w:cs="Arabic Typesetting"/>
          <w:b/>
          <w:bCs/>
          <w:sz w:val="36"/>
          <w:szCs w:val="36"/>
          <w:rtl/>
          <w:cs/>
        </w:rPr>
        <w:t xml:space="preserve">، </w:t>
      </w:r>
      <w:r w:rsidRPr="00AE71F4">
        <w:rPr>
          <w:rFonts w:ascii="Arabic Typesetting" w:hAnsi="Arabic Typesetting" w:cs="Arabic Typesetting"/>
          <w:b/>
          <w:bCs/>
          <w:sz w:val="36"/>
          <w:szCs w:val="36"/>
          <w:rtl/>
          <w:cs/>
          <w:lang w:bidi="ar-SA"/>
        </w:rPr>
        <w:t>والسلام عليكم ورحمة الله تعالى وبركاته</w:t>
      </w:r>
      <w:r w:rsidRPr="00AE71F4">
        <w:rPr>
          <w:rFonts w:ascii="Arabic Typesetting" w:hAnsi="Arabic Typesetting" w:cs="Arabic Typesetting"/>
          <w:b/>
          <w:bCs/>
          <w:sz w:val="36"/>
          <w:szCs w:val="36"/>
          <w:lang w:bidi="ar-SA"/>
        </w:rPr>
        <w:t>.</w:t>
      </w:r>
    </w:p>
    <w:sectPr w:rsidR="00F02CF0" w:rsidRPr="00AE71F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CF0"/>
    <w:rsid w:val="00AE71F4"/>
    <w:rsid w:val="00F02C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560D2"/>
  <w15:docId w15:val="{50AF2866-EB76-4EA4-A984-02EA704A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1523</Words>
  <Characters>8379</Characters>
  <Application>Microsoft Office Word</Application>
  <DocSecurity>0</DocSecurity>
  <Lines>69</Lines>
  <Paragraphs>19</Paragraphs>
  <ScaleCrop>false</ScaleCrop>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2026-03-26T03:02:00Z</dcterms:created>
  <dcterms:modified xsi:type="dcterms:W3CDTF">2026-03-26T03:03:00Z</dcterms:modified>
  <dc:language>en-US</dc:language>
</cp:coreProperties>
</file>