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360D" w:rsidRDefault="00D1360D" w:rsidP="00D1360D">
      <w:pPr>
        <w:pStyle w:val="PreformattedText"/>
        <w:bidi/>
        <w:jc w:val="center"/>
        <w:rPr>
          <w:rFonts w:ascii="Arabic Typesetting" w:hAnsi="Arabic Typesetting" w:cs="Arabic Typesetting"/>
          <w:sz w:val="48"/>
          <w:szCs w:val="48"/>
          <w:rtl/>
          <w:lang w:bidi="ar-SA"/>
        </w:rPr>
      </w:pPr>
      <w:r w:rsidRPr="00D1360D">
        <w:rPr>
          <w:rFonts w:ascii="Arabic Typesetting" w:hAnsi="Arabic Typesetting" w:cs="Arabic Typesetting"/>
          <w:sz w:val="48"/>
          <w:szCs w:val="48"/>
          <w:rtl/>
          <w:lang w:bidi="ar-SA"/>
        </w:rPr>
        <w:t>الدرس السابع  الحكمة السادسة والتسعون من الكتاب</w:t>
      </w:r>
      <w:bookmarkStart w:id="0" w:name="_GoBack"/>
      <w:bookmarkEnd w:id="0"/>
    </w:p>
    <w:p w:rsidR="00D1360D" w:rsidRDefault="00D1360D" w:rsidP="00D1360D">
      <w:pPr>
        <w:pStyle w:val="PreformattedText"/>
        <w:bidi/>
        <w:jc w:val="both"/>
        <w:rPr>
          <w:rFonts w:ascii="Arabic Typesetting" w:hAnsi="Arabic Typesetting" w:cs="Arabic Typesetting"/>
          <w:sz w:val="48"/>
          <w:szCs w:val="48"/>
          <w:rtl/>
          <w:lang w:bidi="ar-SA"/>
        </w:rPr>
      </w:pPr>
    </w:p>
    <w:p w:rsidR="004F325C" w:rsidRPr="00D1360D" w:rsidRDefault="00D1360D" w:rsidP="00D1360D">
      <w:pPr>
        <w:pStyle w:val="PreformattedText"/>
        <w:bidi/>
        <w:jc w:val="both"/>
        <w:rPr>
          <w:rFonts w:ascii="Arabic Typesetting" w:hAnsi="Arabic Typesetting" w:cs="Arabic Typesetting"/>
          <w:sz w:val="48"/>
          <w:szCs w:val="48"/>
          <w:lang w:bidi="ar-SA"/>
        </w:rPr>
      </w:pPr>
      <w:r w:rsidRPr="00D1360D">
        <w:rPr>
          <w:rFonts w:ascii="Arabic Typesetting" w:hAnsi="Arabic Typesetting" w:cs="Arabic Typesetting"/>
          <w:sz w:val="48"/>
          <w:szCs w:val="48"/>
          <w:rtl/>
          <w:lang w:bidi="ar-SA"/>
        </w:rPr>
        <w:t>بسم الله الرحمان الرحيم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الحمد لله رب العالمين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وأفضل الصلاة وأتم التسليم على سيدنا و حبيبنا و مولانا سيدنا محمد</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صادق الوعد الأمين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وحبيبي رب العالمين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وعلى آله وأصحابه أجمعين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سبحانك لا علم لنا إلا ما علمتنا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فعلمنا يا مولانا ما ينفعونا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 xml:space="preserve">وانفعنا بما </w:t>
      </w:r>
      <w:r w:rsidRPr="00D1360D">
        <w:rPr>
          <w:rFonts w:ascii="Arabic Typesetting" w:hAnsi="Arabic Typesetting" w:cs="Arabic Typesetting"/>
          <w:sz w:val="48"/>
          <w:szCs w:val="48"/>
          <w:rtl/>
          <w:lang w:bidi="ar-SA"/>
        </w:rPr>
        <w:t>علمتنا وزدنا علما وعملا وصدقا وإخلاصا في الدين، اللهم افتح علينا فتح العارفين، وفقنا توفيق الصالحين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عد علينا يا مولانا بعوائد ك الحسنة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يا كريم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جعلنا مولانا من الذين يستمعون القول فيتبعون أحسنه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أمين أمين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والحمد لله رب العالمين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معشر السادة والسيدات</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w:t>
      </w:r>
      <w:r w:rsidRPr="00D1360D">
        <w:rPr>
          <w:rFonts w:ascii="Arabic Typesetting" w:hAnsi="Arabic Typesetting" w:cs="Arabic Typesetting"/>
          <w:sz w:val="48"/>
          <w:szCs w:val="48"/>
          <w:rtl/>
          <w:lang w:bidi="ar-SA"/>
        </w:rPr>
        <w:t>طلبة والطلبات</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مع الحكمة السادسة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w:t>
      </w:r>
      <w:r w:rsidRPr="00D1360D">
        <w:rPr>
          <w:rFonts w:ascii="Arabic Typesetting" w:hAnsi="Arabic Typesetting" w:cs="Arabic Typesetting"/>
          <w:sz w:val="48"/>
          <w:szCs w:val="48"/>
          <w:lang w:bidi="ar-SA"/>
        </w:rPr>
        <w:t>90</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مع شرح حكم أبن عطاء الله السكندري في مادة الأخلاق يقول الإمام بن عطاء الله رضي الله تعالى عنه و نفعنا الله بعلومه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وبسائر أشي اخنا وعلمائنا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قال 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أورثت ذلا و افتقارا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خير من طاعة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أورثت عزا و استكبارا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ر</w:t>
      </w:r>
      <w:r w:rsidRPr="00D1360D">
        <w:rPr>
          <w:rFonts w:ascii="Arabic Typesetting" w:hAnsi="Arabic Typesetting" w:cs="Arabic Typesetting"/>
          <w:sz w:val="48"/>
          <w:szCs w:val="48"/>
          <w:rtl/>
          <w:lang w:bidi="ar-SA"/>
        </w:rPr>
        <w:t>ضي الله عن إبن عطاء الله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هذا الكلام الجميل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أورثت</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ذلا و افتقارا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خير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من طاعة أورثت عزا و استكبارا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نقرأ كلام شيخ الشرنوبي أولا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ثم ننظر بعد ذلك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فيما يفتح الله عز وجل به علينا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قال رضي الله عنه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فإن الذل والافتقار من أوصاف العبودية</w:t>
      </w:r>
      <w:r w:rsidRPr="00D1360D">
        <w:rPr>
          <w:rFonts w:ascii="Arabic Typesetting" w:hAnsi="Arabic Typesetting" w:cs="Arabic Typesetting"/>
          <w:sz w:val="48"/>
          <w:szCs w:val="48"/>
          <w:rtl/>
          <w:cs/>
        </w:rPr>
        <w:t>،</w:t>
      </w:r>
      <w:r w:rsidRPr="00D1360D">
        <w:rPr>
          <w:rFonts w:ascii="Arabic Typesetting" w:hAnsi="Arabic Typesetting" w:cs="Arabic Typesetting"/>
          <w:sz w:val="48"/>
          <w:szCs w:val="48"/>
          <w:rtl/>
          <w:cs/>
          <w:lang w:bidi="ar-SA"/>
        </w:rPr>
        <w:t>والله إن تعالى</w:t>
      </w:r>
      <w:r w:rsidRPr="00D1360D">
        <w:rPr>
          <w:rFonts w:ascii="Arabic Typesetting" w:hAnsi="Arabic Typesetting" w:cs="Arabic Typesetting"/>
          <w:sz w:val="48"/>
          <w:szCs w:val="48"/>
          <w:rtl/>
          <w:lang w:bidi="ar-SA"/>
        </w:rPr>
        <w:t xml:space="preserve"> إنما يريد منا إذا ماذا يريد من العبودية؟فإذا كانت الطاعة قد أوصلتنا إلى نعم العز والاستكبار، والتعالي على الخلق، فإذا هذه في حقيقتها لن تثمر الثمرة المرجوة منها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فإذا هذي في حقيقتها ليست طاعة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إذن يقول والتحقق بهما موجب للقرب من رب البرية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 xml:space="preserve">الذل والافتقار </w:t>
      </w:r>
      <w:r w:rsidRPr="00D1360D">
        <w:rPr>
          <w:rFonts w:ascii="Arabic Typesetting" w:hAnsi="Arabic Typesetting" w:cs="Arabic Typesetting"/>
          <w:sz w:val="48"/>
          <w:szCs w:val="48"/>
          <w:rtl/>
          <w:lang w:bidi="ar-SA"/>
        </w:rPr>
        <w:t>يوجب العبد موجب، كلاهما موجب، لقرب العبد من ربه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وأما العز والاستكبار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فإنه من أوصاف الربوبية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والتعلق بهما مقتضي لل خذلان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والتباعد عن راتب ال عليه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ولذا قال أبو مدين انكسار العاصي خير من صولة المطيع</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انكسار العاصي خير من صولة المطيع</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وكان أبو العباس</w:t>
      </w:r>
      <w:r w:rsidRPr="00D1360D">
        <w:rPr>
          <w:rFonts w:ascii="Arabic Typesetting" w:hAnsi="Arabic Typesetting" w:cs="Arabic Typesetting"/>
          <w:sz w:val="48"/>
          <w:szCs w:val="48"/>
          <w:rtl/>
          <w:lang w:bidi="ar-SA"/>
        </w:rPr>
        <w:t xml:space="preserve"> المرسي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ربما دخل عليه المطيع</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فلا يعبئ به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وربما دخل عليه العاصف يكرمه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لمشاهدته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أن الطائعة أتى وهو متكبر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دعم 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ناظر لفعله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والعاصي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دخل عليه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بذل بذلة مخالفته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ومشاهدة معصيته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فينبغي أن لا ينظر العبد إلى صور الأشياء</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بل إلى حقائقها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فإن أعمال البر وا</w:t>
      </w:r>
      <w:r w:rsidRPr="00D1360D">
        <w:rPr>
          <w:rFonts w:ascii="Arabic Typesetting" w:hAnsi="Arabic Typesetting" w:cs="Arabic Typesetting"/>
          <w:sz w:val="48"/>
          <w:szCs w:val="48"/>
          <w:rtl/>
          <w:lang w:bidi="ar-SA"/>
        </w:rPr>
        <w:t>لطاعة ليست مشروعة لذاتها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ولا مطلوبة لصورها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بل لما احتوت عليه من التذلل والخشوع</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فإذا خلت من ذلك فخير منها المعصية التي تورث الخضوع</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نحن أيها السادة سيدات</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لسنا نقارن بين طاعة ومعصية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مما لا شك فيه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الطاعة خير من المعصية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وأن المعصية شر مستطير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 xml:space="preserve">وإنما </w:t>
      </w:r>
      <w:r w:rsidRPr="00D1360D">
        <w:rPr>
          <w:rFonts w:ascii="Arabic Typesetting" w:hAnsi="Arabic Typesetting" w:cs="Arabic Typesetting"/>
          <w:sz w:val="48"/>
          <w:szCs w:val="48"/>
          <w:rtl/>
          <w:lang w:bidi="ar-SA"/>
        </w:rPr>
        <w:t>المقارنة هنا بثمار كل واحدة منهما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المقارنة هنا بإعتبار الثمرة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أي أن أنظر إلى النتائج</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فإذا المقارنة منصبة على النتائج</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فالذي ينتج الذل والانكسار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خير من الذين كشئ إسم ينتج العزة والاستكبار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بغض النظر عن المعصية ذاتها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بغض النظر عن الفعل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وإنما ننظر إلى ا</w:t>
      </w:r>
      <w:r w:rsidRPr="00D1360D">
        <w:rPr>
          <w:rFonts w:ascii="Arabic Typesetting" w:hAnsi="Arabic Typesetting" w:cs="Arabic Typesetting"/>
          <w:sz w:val="48"/>
          <w:szCs w:val="48"/>
          <w:rtl/>
          <w:lang w:bidi="ar-SA"/>
        </w:rPr>
        <w:t>لنتائج</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فإذا كانت النتيجة هذه هنا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وهي الطاعة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تستمر العزة والاستكبار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يصبح حال ذلك التائب إلى الله سبحانه وتعالى بعد رحلة المعصية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منذ لهوس وانكساره خير وأحب إلى الله عز وجل من ذلك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من تلك الصورة الأخرى المقابلة التي خرج منها وهو يتبختر لأنه حج وهو يف</w:t>
      </w:r>
      <w:r w:rsidRPr="00D1360D">
        <w:rPr>
          <w:rFonts w:ascii="Arabic Typesetting" w:hAnsi="Arabic Typesetting" w:cs="Arabic Typesetting"/>
          <w:sz w:val="48"/>
          <w:szCs w:val="48"/>
          <w:rtl/>
          <w:lang w:bidi="ar-SA"/>
        </w:rPr>
        <w:t>اخر بحجته أو اعتمر، فذهب هو يفاخر ب عمرته، أو نعم أخذ يتصدق</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وجاء بقفة رمضان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وجمع الفقراء والمساكين أمامه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وأخذ يصورهم وهم يتناولون قفة المساعدة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ثم بعد ذلك أنزله على صفحات الفيس بوك أو صفحات التواصل ليقول للناس انظروا أنه ماذا؟ متصدق</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وهو يعطي العطاء لهؤ</w:t>
      </w:r>
      <w:r w:rsidRPr="00D1360D">
        <w:rPr>
          <w:rFonts w:ascii="Arabic Typesetting" w:hAnsi="Arabic Typesetting" w:cs="Arabic Typesetting"/>
          <w:sz w:val="48"/>
          <w:szCs w:val="48"/>
          <w:rtl/>
          <w:lang w:bidi="ar-SA"/>
        </w:rPr>
        <w:t>لاء الفقراء</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ويصورهم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وفيه من الإذلال لهم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والفضيحة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ما فيه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فإذا بينما ذاك العاصي الذي تاب إلى الله عز وجل بات ليلته كلها و هو يبكي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 هو يعني ي نحب على نفسه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على عمره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وعلى أي أمه التي ضيعها في المعصية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ويبكي متذللا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منكسرا بين يدي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سيره بين يدي ربه</w:t>
      </w:r>
      <w:r w:rsidRPr="00D1360D">
        <w:rPr>
          <w:rFonts w:ascii="Arabic Typesetting" w:hAnsi="Arabic Typesetting" w:cs="Arabic Typesetting"/>
          <w:sz w:val="48"/>
          <w:szCs w:val="48"/>
          <w:rtl/>
          <w:cs/>
        </w:rPr>
        <w:t>،</w:t>
      </w:r>
      <w:r w:rsidRPr="00D1360D">
        <w:rPr>
          <w:rFonts w:ascii="Arabic Typesetting" w:hAnsi="Arabic Typesetting" w:cs="Arabic Typesetting"/>
          <w:sz w:val="48"/>
          <w:szCs w:val="48"/>
          <w:rtl/>
          <w:lang w:bidi="ar-SA"/>
        </w:rPr>
        <w:t xml:space="preserve"> ويقول يا رب اغفر لي، ويارب سامحني، وياربي قد أخطأت، وإلى ما هنالك، إذا لسنا نقارن بين طاعة وبين 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وإنما نحن نقارن بين نتيجتين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إثنتان نتيجة الطاعة التي أورثت العزة والاستكبار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ونتيجة 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ورحلة مخالفة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لكنها انتجتم لا ذلا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وانكسارا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 xml:space="preserve">ف اال المقارنة </w:t>
      </w:r>
      <w:r w:rsidRPr="00D1360D">
        <w:rPr>
          <w:rFonts w:ascii="Arabic Typesetting" w:hAnsi="Arabic Typesetting" w:cs="Arabic Typesetting"/>
          <w:sz w:val="48"/>
          <w:szCs w:val="48"/>
          <w:rtl/>
          <w:lang w:bidi="ar-SA"/>
        </w:rPr>
        <w:t>هنا مقيدة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يعني فقط في نهاياته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نحن نقارن بنهايات كلا الفعلين ولسنا نقارن بين الفعلين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في حد ذاته ما إذا هنا تعالو إلى هذا الكلام الجميل الذي نبهنا إليه هذا الفيلسوف وهذا الرجل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الغطاس</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في لمعاني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حين ينظر إبن عطاء الله إلى هذا المعنى</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والله ينبهنا</w:t>
      </w:r>
      <w:r w:rsidRPr="00D1360D">
        <w:rPr>
          <w:rFonts w:ascii="Arabic Typesetting" w:hAnsi="Arabic Typesetting" w:cs="Arabic Typesetting"/>
          <w:sz w:val="48"/>
          <w:szCs w:val="48"/>
          <w:rtl/>
          <w:lang w:bidi="ar-SA"/>
        </w:rPr>
        <w:t xml:space="preserve"> وينقذنا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رضوان الله عنه هو يأخذ بأيدينا و يهزنا هزا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إياك يا مصلي أن ترى لنفسك فضلا على سكير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أن ترى لنفسك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فضلا على ااا إنسان مخالف</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أصاحب معاصر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لأنك لا تعرف الخواتيم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ولا تعرف ماذا النتائج و الخواتيم مغيبة عنه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ولعبرة بالخواتيم المغيبة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فإذا معنى ذلك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lang w:bidi="ar-SA"/>
        </w:rPr>
        <w:t>نحن علينا أن لانغ تربط اعتنا، و دائما أن ننظر إلى أنفسنا أننا مقصرون، وأننا لن نؤدي العبادة والطاعة حقها من الذل و الانكسار والتذلل والافتقار لله سبحانه وتعالى إذا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رضي الله تعالى عن الإمام أبن عطاء الله السكندري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يقول معصية أورثت ذلا وانكسارا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معصية أورثت</w:t>
      </w:r>
      <w:r w:rsidRPr="00D1360D">
        <w:rPr>
          <w:rFonts w:ascii="Arabic Typesetting" w:hAnsi="Arabic Typesetting" w:cs="Arabic Typesetting"/>
          <w:sz w:val="48"/>
          <w:szCs w:val="48"/>
          <w:rtl/>
          <w:lang w:bidi="ar-SA"/>
        </w:rPr>
        <w:t xml:space="preserve"> ذلا وانكسارا، مثل ذاك الرجل الذي ذكرناه أكثر من مرة، حين قتل </w:t>
      </w:r>
      <w:r w:rsidRPr="00D1360D">
        <w:rPr>
          <w:rFonts w:ascii="Arabic Typesetting" w:hAnsi="Arabic Typesetting" w:cs="Arabic Typesetting"/>
          <w:sz w:val="48"/>
          <w:szCs w:val="48"/>
          <w:lang w:bidi="ar-SA"/>
        </w:rPr>
        <w:t>100</w:t>
      </w:r>
      <w:r w:rsidRPr="00D1360D">
        <w:rPr>
          <w:rFonts w:ascii="Arabic Typesetting" w:hAnsi="Arabic Typesetting" w:cs="Arabic Typesetting"/>
          <w:sz w:val="48"/>
          <w:szCs w:val="48"/>
          <w:rtl/>
          <w:lang w:bidi="ar-SA"/>
        </w:rPr>
        <w:t xml:space="preserve"> نفس</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وطالب من الله سمو طلب من العالم أن يفتي هل له توبة؟ فقا نعونعم؟ من يحولك بين وبين؟ التوبة بينك وبين التوبة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وذهب</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 صادق في توبته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 غادر النعم حلته أو قريتهم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 xml:space="preserve">وذهب وهاجر ها؟وهجرها إلى </w:t>
      </w:r>
      <w:r w:rsidRPr="00D1360D">
        <w:rPr>
          <w:rFonts w:ascii="Arabic Typesetting" w:hAnsi="Arabic Typesetting" w:cs="Arabic Typesetting"/>
          <w:sz w:val="48"/>
          <w:szCs w:val="48"/>
          <w:rtl/>
          <w:lang w:bidi="ar-SA"/>
        </w:rPr>
        <w:t>مكان آخر، حتى وافته المنية، وكان جزاؤه ماذا؟ دخول الجنة؟ كما ثبت ذلك اذا الإنسان في حال معصيته حين يقبل على الله عز و جل نعم يقبل بصحيفة بيضاء، لأن الله يقول لنا قل يا عبادي الذين أسرفوا على أنفسهم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لا تقنط من رحمة الله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ولذلك سيدنا أبو بكر الصديق رضوان ال</w:t>
      </w:r>
      <w:r w:rsidRPr="00D1360D">
        <w:rPr>
          <w:rFonts w:ascii="Arabic Typesetting" w:hAnsi="Arabic Typesetting" w:cs="Arabic Typesetting"/>
          <w:sz w:val="48"/>
          <w:szCs w:val="48"/>
          <w:rtl/>
          <w:lang w:bidi="ar-SA"/>
        </w:rPr>
        <w:t>له تعالى عنه وأرضاه، يقال إن يوما أن يوم من الأيام رأى وفدا من أهل اليمن حديث عهد بإسلام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جاء وأسلم وحديثا في أيام الصديق رضي الله عنه وراءهم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يقرؤون القرآن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ويتباكون وين تحبو 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يا يصلون ويقرأون القرآن و ينتحبون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وكانو رقاق القلوب</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 سيدنا أبو بكر غلطهم ع</w:t>
      </w:r>
      <w:r w:rsidRPr="00D1360D">
        <w:rPr>
          <w:rFonts w:ascii="Arabic Typesetting" w:hAnsi="Arabic Typesetting" w:cs="Arabic Typesetting"/>
          <w:sz w:val="48"/>
          <w:szCs w:val="48"/>
          <w:rtl/>
          <w:lang w:bidi="ar-SA"/>
        </w:rPr>
        <w:t>لى ذلك، قال هكذا كنا فين؟ أنا إسلام، أي في بداياته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فهنيئا لمن مات على نئة الإسلام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عني هنيئا لمن مات على نئة الإسلام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وهذا هو سيدنا أبو بكر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هو هو</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والله عنه وما أدراك ما الصديق</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الرجل الأول في الأمة الإسلامية بعد سيدنا رسول الله صلى الله عليه وسلم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ومع ذ</w:t>
      </w:r>
      <w:r w:rsidRPr="00D1360D">
        <w:rPr>
          <w:rFonts w:ascii="Arabic Typesetting" w:hAnsi="Arabic Typesetting" w:cs="Arabic Typesetting"/>
          <w:sz w:val="48"/>
          <w:szCs w:val="48"/>
          <w:rtl/>
          <w:lang w:bidi="ar-SA"/>
        </w:rPr>
        <w:t>لك نعم يقول فهنيئا لمن مات على</w:t>
      </w:r>
      <w:r w:rsidRPr="00D1360D">
        <w:rPr>
          <w:rFonts w:ascii="Arabic Typesetting" w:hAnsi="Arabic Typesetting" w:cs="Arabic Typesetting"/>
          <w:sz w:val="48"/>
          <w:szCs w:val="48"/>
          <w:lang w:bidi="ar-SA"/>
        </w:rPr>
        <w:t xml:space="preserve"> note </w:t>
      </w:r>
      <w:r w:rsidRPr="00D1360D">
        <w:rPr>
          <w:rFonts w:ascii="Arabic Typesetting" w:hAnsi="Arabic Typesetting" w:cs="Arabic Typesetting"/>
          <w:sz w:val="48"/>
          <w:szCs w:val="48"/>
          <w:rtl/>
          <w:lang w:bidi="ar-SA"/>
        </w:rPr>
        <w:t xml:space="preserve">الإسلام، و </w:t>
      </w:r>
      <w:r w:rsidRPr="00D1360D">
        <w:rPr>
          <w:rFonts w:ascii="Arabic Typesetting" w:hAnsi="Arabic Typesetting" w:cs="Arabic Typesetting"/>
          <w:sz w:val="48"/>
          <w:szCs w:val="48"/>
          <w:rtl/>
          <w:lang w:bidi="ar-SA"/>
        </w:rPr>
        <w:lastRenderedPageBreak/>
        <w:t>كثيرون وكثيرون، أيها الإخوة، حتى يروى عن الإمام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مالك بن دينار أنه في ليلة من العلايلي رجع بعد صلاة العشاء نعم إلى بيته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فوجد رجلا يبكي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شد بي بمرارة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ويبكي بحرارة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وهاهو على الرصيف</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وها لا يزيد من قوله الله ا</w:t>
      </w:r>
      <w:r w:rsidRPr="00D1360D">
        <w:rPr>
          <w:rFonts w:ascii="Arabic Typesetting" w:hAnsi="Arabic Typesetting" w:cs="Arabic Typesetting"/>
          <w:sz w:val="48"/>
          <w:szCs w:val="48"/>
          <w:rtl/>
          <w:lang w:bidi="ar-SA"/>
        </w:rPr>
        <w:t>لله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لكن شم عليه رائحة الخمر تفوح منه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فجاء الإمام مالك بن دينار إلى قسط من ماء السبيل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وغسل له فمه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قال حتى يخرج هذا الذكر الر الإلاهي لفظ الجلالة يخرج من فمك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ظاهرين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 غاسله فمه يقول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فذهب إلى بيته ونام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وفي الصباح الباكر قبل الفجر جا إلى المسجد ليصلي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lang w:bidi="ar-SA"/>
        </w:rPr>
        <w:t>قال فيجد إنسانا متوجها بكلياته إلى صلاته، وفي دعائه رأى فيه حرقة وصدقا في الدعاء، وفي رفع يديه و إلىبصلاة وقيادة القرآن إلى ما هنالك، يقول نعم، فوقع في نفس أنه صاحبي بالليل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قال فتقدمت أرمقه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وأنظر إليه متعجبا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هو</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هو صاحبي</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في أول الليل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وأخذ يحملق فيه ال</w:t>
      </w:r>
      <w:r w:rsidRPr="00D1360D">
        <w:rPr>
          <w:rFonts w:ascii="Arabic Typesetting" w:hAnsi="Arabic Typesetting" w:cs="Arabic Typesetting"/>
          <w:sz w:val="48"/>
          <w:szCs w:val="48"/>
          <w:rtl/>
          <w:lang w:bidi="ar-SA"/>
        </w:rPr>
        <w:t>نظر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وبعد ذلك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تأكد لهم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فسمع هاتفا يقول له يا مالك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ظهرت فمه من أجلنا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فطهرنا قلبه من أجلك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لأنهم كما قالوا الصلح مع الله عز وجل بلمحة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وهذه حقيقة أيها السادة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هناك إنسان يتوب البارحة إلى الله عز وجل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في سلك في طريقه إلى الله عز وجل بسرعة لا يسلكها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لا يس</w:t>
      </w:r>
      <w:r w:rsidRPr="00D1360D">
        <w:rPr>
          <w:rFonts w:ascii="Arabic Typesetting" w:hAnsi="Arabic Typesetting" w:cs="Arabic Typesetting"/>
          <w:sz w:val="48"/>
          <w:szCs w:val="48"/>
          <w:rtl/>
          <w:lang w:bidi="ar-SA"/>
        </w:rPr>
        <w:t>لكها، ربما غيرهم ممن مضى عليه سنوات وهو يصلي، ولا يصل إلى ذلك المقام الذي وصل إليه ذلك التائب البارحة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مسر في ذلك السر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في ذلك ما يذكره الإمام أبن عطاء الله رضي الله عنه أن ذلك العاصي أقبل على الله بذل وانكسار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السر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هو ليس في المعصية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وإنما السر هنا في ال</w:t>
      </w:r>
      <w:r w:rsidRPr="00D1360D">
        <w:rPr>
          <w:rFonts w:ascii="Arabic Typesetting" w:hAnsi="Arabic Typesetting" w:cs="Arabic Typesetting"/>
          <w:sz w:val="48"/>
          <w:szCs w:val="48"/>
          <w:rtl/>
          <w:lang w:bidi="ar-SA"/>
        </w:rPr>
        <w:t>مقارنة والمفاضلة، ليسأل مع صلة بينه وبين الطاعة المفاضلة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أن هنا حال مع الله في ذل وانكسار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والآخر حاله مع الله عز وجل في عز واستكبار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هو في الحقيقة ليست مقارنة بين طاعة ومعصية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وإنما هي مقارنة بين حالتين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إثنتان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بين حالة ذل وانكسار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وبين حالة عز واستكبار</w:t>
      </w:r>
      <w:r w:rsidRPr="00D1360D">
        <w:rPr>
          <w:rFonts w:ascii="Arabic Typesetting" w:hAnsi="Arabic Typesetting" w:cs="Arabic Typesetting"/>
          <w:sz w:val="48"/>
          <w:szCs w:val="48"/>
          <w:rtl/>
          <w:lang w:bidi="ar-SA"/>
        </w:rPr>
        <w:t>، مع من؟مع الله سبحانه وتعالى، و الدليل أيضا على صحة هذه الحكمة، قصة سيدنا آدم عليه السلام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مع إبليس</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إبليس و كان نعم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طاووس الملائكة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ولم يترك شبرا في السماء</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إلا و لإبليس فيه سجدة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كان كثير العبادة والطاعة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لكن عنده عز واستكبار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 آدم حين ع سى الله سبحان</w:t>
      </w:r>
      <w:r w:rsidRPr="00D1360D">
        <w:rPr>
          <w:rFonts w:ascii="Arabic Typesetting" w:hAnsi="Arabic Typesetting" w:cs="Arabic Typesetting"/>
          <w:sz w:val="48"/>
          <w:szCs w:val="48"/>
          <w:rtl/>
          <w:lang w:bidi="ar-SA"/>
        </w:rPr>
        <w:t>ه وتعالى بأكله من الشجرة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تاب إلى الله عز وجل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وقال لله سبحانه وتعالى تائبا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مستني با ما ذكره القرآن الكريم ربنا اغفر لنا وإن لم تغفر لنا وترحمنا لنكونن من الخاسرين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أي نعم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وإلى ما هنالك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ااا حين دعا سيدنا ادم نعم ااا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 الله تعالى قبل منه تلك الكلمات</w:t>
      </w:r>
      <w:r w:rsidRPr="00D1360D">
        <w:rPr>
          <w:rFonts w:ascii="Arabic Typesetting" w:hAnsi="Arabic Typesetting" w:cs="Arabic Typesetting"/>
          <w:sz w:val="48"/>
          <w:szCs w:val="48"/>
          <w:rtl/>
          <w:lang w:bidi="ar-SA"/>
        </w:rPr>
        <w:t>، فأتمهن حين ناجى ربه سبحانه وتعالى، إذا هنا حالتان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نفس الحكمة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سيدنا آدم عليه السلام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قبله الله سبحانه وتعالى بعد معصية حين أقبل على الله بالذل والانكسار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وإبليس فرده الحق سبحانه وتعالى بعد طاعة طويلة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لكنها أثمرت عنده العزة والاستكبار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الله أمره أن يسجد</w:t>
      </w:r>
      <w:r w:rsidRPr="00D1360D">
        <w:rPr>
          <w:rFonts w:ascii="Arabic Typesetting" w:hAnsi="Arabic Typesetting" w:cs="Arabic Typesetting"/>
          <w:sz w:val="48"/>
          <w:szCs w:val="48"/>
          <w:rtl/>
          <w:lang w:bidi="ar-SA"/>
        </w:rPr>
        <w:t xml:space="preserve"> لي آدم فتعزز و أعم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آه غروره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لم ينظر إلى الأمر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إنما أنظر إلى المأمور بالسجود 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نظر إلى آدم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فا مسكين ف عامية عن أمر ربه الله يقوله اسجد ويقول له يا إلا إبليس آبى</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قال أأسجد لمن خلقت طينا؟ قال أنا خير منه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خلقتني من نار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وخلقته من طين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لكن كانت تنظر إل</w:t>
      </w:r>
      <w:r w:rsidRPr="00D1360D">
        <w:rPr>
          <w:rFonts w:ascii="Arabic Typesetting" w:hAnsi="Arabic Typesetting" w:cs="Arabic Typesetting"/>
          <w:sz w:val="48"/>
          <w:szCs w:val="48"/>
          <w:rtl/>
          <w:lang w:bidi="ar-SA"/>
        </w:rPr>
        <w:t>ى المسجون له، وأنك أحسن منه، لكن ما الذي جعل النار خير؟ خير من الطين؟ من قالك بأن النار خير من الطين؟ من أين أتيت بهذه المفاضلة؟ إلا أنه يتكلم من وراء؟ ماذا؟ حظ نفسه؟ و يتكلم من وراء عزه؟ من وراء استكبار؟ ه؟ ومن وراء ماذا؟ حظهم؟ نفسي؟ نعم وغلبة الهوى عليه</w:t>
      </w:r>
      <w:r w:rsidRPr="00D1360D">
        <w:rPr>
          <w:rFonts w:ascii="Arabic Typesetting" w:hAnsi="Arabic Typesetting" w:cs="Arabic Typesetting"/>
          <w:sz w:val="48"/>
          <w:szCs w:val="48"/>
          <w:rtl/>
          <w:cs/>
        </w:rPr>
        <w:t>.</w:t>
      </w:r>
      <w:r w:rsidRPr="00D1360D">
        <w:rPr>
          <w:rFonts w:ascii="Arabic Typesetting" w:hAnsi="Arabic Typesetting" w:cs="Arabic Typesetting"/>
          <w:sz w:val="48"/>
          <w:szCs w:val="48"/>
          <w:rtl/>
          <w:lang w:bidi="ar-SA"/>
        </w:rPr>
        <w:t xml:space="preserve"> فلذلك أورده المهالك</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سيدنا آدم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أقبل على الله سبحانه وتعالى الله تعالى قاله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ألم أقل لك لا تأكل من هذه الشجرة؟ قال ربنا ظلمنا أنفسنا وإن لم تغفر لنا وترحمنا لنكونن من الخاسرين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الله تعالى</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نعم تاب على سيدنا آدم</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 xml:space="preserve">وقبل الله تعالى توبته مع لأنه أقبل على </w:t>
      </w:r>
      <w:r w:rsidRPr="00D1360D">
        <w:rPr>
          <w:rFonts w:ascii="Arabic Typesetting" w:hAnsi="Arabic Typesetting" w:cs="Arabic Typesetting"/>
          <w:sz w:val="48"/>
          <w:szCs w:val="48"/>
          <w:rtl/>
          <w:lang w:bidi="ar-SA"/>
        </w:rPr>
        <w:t>الله بالذل والانكسار، يا أيها السادة، يا أظنني أختم بهذا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هذه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هذا الدرس بما يروى عن سيدنا عبد القادر عبد القادر الجيلاني رضي الله تعالى عنه وارضاه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ورد أنه قال سلكت الطرق كلها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الطرق الموصلة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طرق الطاعات</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وجدت الطرق</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سلكت الطرق كلها إلى الله تعالى</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فوجدته</w:t>
      </w:r>
      <w:r w:rsidRPr="00D1360D">
        <w:rPr>
          <w:rFonts w:ascii="Arabic Typesetting" w:hAnsi="Arabic Typesetting" w:cs="Arabic Typesetting"/>
          <w:sz w:val="48"/>
          <w:szCs w:val="48"/>
          <w:rtl/>
          <w:lang w:bidi="ar-SA"/>
        </w:rPr>
        <w:t>ا مكتظة ملا بالعباد، هذا يدخل من باب الصلاة، وبعدما يخرج من باب الزكاة، والآخر من باب الصوم، والآخر من بر والدين، كلها وجدتها طرق أملا بالعباد</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 مقبلين على الله عز وجل إلا طريقا واحدا وجدته فارغا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طريق الذل والانكسار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فهو لاجت منه إلى الله عز وجل طريق الذ</w:t>
      </w:r>
      <w:r w:rsidRPr="00D1360D">
        <w:rPr>
          <w:rFonts w:ascii="Arabic Typesetting" w:hAnsi="Arabic Typesetting" w:cs="Arabic Typesetting"/>
          <w:sz w:val="48"/>
          <w:szCs w:val="48"/>
          <w:rtl/>
          <w:lang w:bidi="ar-SA"/>
        </w:rPr>
        <w:t>ل والانكسار</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رحم الله أبن عطاء حين قال معصية أورثت ذلا و افتقارا خير من طاعة</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أورثت علا عزا و استكبارا</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نقف عند هذا اليوم بمشيئة الله عز وجل</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سائلين الله تعالى أن يجعلنا من الذين يستمعون القول فيتبعون أحسنه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آمين آمين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والحمد لله رب العالمين</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استودعكم الله</w:t>
      </w:r>
      <w:r w:rsidRPr="00D1360D">
        <w:rPr>
          <w:rFonts w:ascii="Arabic Typesetting" w:hAnsi="Arabic Typesetting" w:cs="Arabic Typesetting"/>
          <w:sz w:val="48"/>
          <w:szCs w:val="48"/>
          <w:rtl/>
          <w:lang w:bidi="ar-SA"/>
        </w:rPr>
        <w:t xml:space="preserve"> تعالى الذي لا تضيع و تضيع ودائعه</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والسلام عليكم ورحمة الله تعالى</w:t>
      </w:r>
      <w:r w:rsidRPr="00D1360D">
        <w:rPr>
          <w:rFonts w:ascii="Arabic Typesetting" w:hAnsi="Arabic Typesetting" w:cs="Arabic Typesetting"/>
          <w:sz w:val="48"/>
          <w:szCs w:val="48"/>
          <w:rtl/>
          <w:cs/>
        </w:rPr>
        <w:t xml:space="preserve">. </w:t>
      </w:r>
      <w:r w:rsidRPr="00D1360D">
        <w:rPr>
          <w:rFonts w:ascii="Arabic Typesetting" w:hAnsi="Arabic Typesetting" w:cs="Arabic Typesetting"/>
          <w:sz w:val="48"/>
          <w:szCs w:val="48"/>
          <w:rtl/>
          <w:cs/>
          <w:lang w:bidi="ar-SA"/>
        </w:rPr>
        <w:t>وبركاته</w:t>
      </w:r>
      <w:r w:rsidRPr="00D1360D">
        <w:rPr>
          <w:rFonts w:ascii="Arabic Typesetting" w:hAnsi="Arabic Typesetting" w:cs="Arabic Typesetting"/>
          <w:sz w:val="48"/>
          <w:szCs w:val="48"/>
          <w:lang w:bidi="ar-SA"/>
        </w:rPr>
        <w:t>.</w:t>
      </w:r>
    </w:p>
    <w:sectPr w:rsidR="004F325C" w:rsidRPr="00D1360D">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325C"/>
    <w:rsid w:val="004F325C"/>
    <w:rsid w:val="00D136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4D7B4"/>
  <w15:docId w15:val="{E1A064AE-9551-4E24-AD97-28AC3E87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1397</Words>
  <Characters>7684</Characters>
  <Application>Microsoft Office Word</Application>
  <DocSecurity>0</DocSecurity>
  <Lines>64</Lines>
  <Paragraphs>18</Paragraphs>
  <ScaleCrop>false</ScaleCrop>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mimo dido</cp:lastModifiedBy>
  <cp:revision>1</cp:revision>
  <dcterms:created xsi:type="dcterms:W3CDTF">2026-03-29T13:32:00Z</dcterms:created>
  <dcterms:modified xsi:type="dcterms:W3CDTF">2026-03-29T13:33:00Z</dcterms:modified>
  <dc:language>en-US</dc:language>
</cp:coreProperties>
</file>