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3F6" w:rsidRDefault="00D073F6" w:rsidP="00D073F6">
      <w:pPr>
        <w:pStyle w:val="PreformattedText"/>
        <w:bidi/>
        <w:spacing w:line="360" w:lineRule="auto"/>
        <w:jc w:val="center"/>
        <w:rPr>
          <w:rFonts w:ascii="Arabic Typesetting" w:hAnsi="Arabic Typesetting" w:cs="Arabic Typesetting" w:hint="cs"/>
          <w:b/>
          <w:bCs/>
          <w:sz w:val="36"/>
          <w:szCs w:val="36"/>
          <w:lang w:val="fr-FR" w:bidi="ar-TN"/>
        </w:rPr>
      </w:pPr>
      <w:r w:rsidRPr="00D073F6">
        <w:rPr>
          <w:rFonts w:ascii="Arabic Typesetting" w:hAnsi="Arabic Typesetting" w:cs="Arabic Typesetting"/>
          <w:b/>
          <w:bCs/>
          <w:sz w:val="36"/>
          <w:szCs w:val="36"/>
          <w:rtl/>
          <w:lang w:val="fr-FR" w:bidi="ar-TN"/>
        </w:rPr>
        <w:t>الدرس-الثاني-المستحيلات-على-الله-2</w:t>
      </w:r>
      <w:bookmarkStart w:id="0" w:name="_GoBack"/>
      <w:bookmarkEnd w:id="0"/>
    </w:p>
    <w:p w:rsidR="00D073F6" w:rsidRDefault="00D073F6" w:rsidP="00D073F6">
      <w:pPr>
        <w:pStyle w:val="PreformattedText"/>
        <w:bidi/>
        <w:spacing w:line="360" w:lineRule="auto"/>
        <w:jc w:val="both"/>
        <w:rPr>
          <w:rFonts w:ascii="Arabic Typesetting" w:hAnsi="Arabic Typesetting" w:cs="Arabic Typesetting"/>
          <w:b/>
          <w:bCs/>
          <w:sz w:val="36"/>
          <w:szCs w:val="36"/>
          <w:lang w:val="fr-FR"/>
        </w:rPr>
      </w:pPr>
    </w:p>
    <w:p w:rsidR="00F27DC0" w:rsidRPr="00D073F6" w:rsidRDefault="00CA019F" w:rsidP="00D073F6">
      <w:pPr>
        <w:pStyle w:val="PreformattedText"/>
        <w:bidi/>
        <w:spacing w:line="360" w:lineRule="auto"/>
        <w:jc w:val="both"/>
        <w:rPr>
          <w:rFonts w:ascii="Arabic Typesetting" w:hAnsi="Arabic Typesetting" w:cs="Arabic Typesetting"/>
          <w:b/>
          <w:bCs/>
          <w:sz w:val="36"/>
          <w:szCs w:val="36"/>
          <w:lang w:bidi="ar-SA"/>
        </w:rPr>
      </w:pPr>
      <w:r w:rsidRPr="00D073F6">
        <w:rPr>
          <w:rFonts w:ascii="Arabic Typesetting" w:hAnsi="Arabic Typesetting" w:cs="Arabic Typesetting"/>
          <w:b/>
          <w:bCs/>
          <w:sz w:val="36"/>
          <w:szCs w:val="36"/>
          <w:rtl/>
        </w:rPr>
        <w:t>بسم الله الرحمن الرحيم، الحمد لله رب العالمين، وصلى الله وسلم وبارك على سيدنا و مولانا محمد وعلى آله وصحبه أجمعين، اللهم لا علم لنا إلا ما علمتنا و لا سهل إلا ما سهلت. ه، وأنت تجعل الحزن إذا شئت سهلا، فجعل الحزن سهلا، أما بعد السلام عليكم و رحمة الله تعالى و بركاته. وبارك الله يوم يوم كم و أعمالي وأعمالكم، و نفعني الله وإياكم بهذا اللقاء بجاه الحبيب المصطفى صلى الله عليه وعلى آله وأصحابه ال شرفاء. نواصل كلامنا في آه كتاب طالع البشرة على العقيدة الصغرى، و وصل بنا الكلام إلى قول المصنف رحمه الله تعالى. ونفعنا بعلومه في الدارين، آمين، ولا زلنا في باب المستحيلات على الله الكبير المتعال، حيث يقول رحمه الله تعالى وقدرت بال20 المستحيلة على ترتيب ال20 ال20 الواجبة، فقال وهي العدم، وهي ضد الوجود. و الحدوث، وهو ضد القدم وطر والعدم. ترو العدم، أي حصول العدم، يعني مثلا</w:t>
      </w:r>
      <w:r w:rsidRPr="00D073F6">
        <w:rPr>
          <w:rFonts w:ascii="Arabic Typesetting" w:hAnsi="Arabic Typesetting" w:cs="Arabic Typesetting"/>
          <w:b/>
          <w:bCs/>
          <w:sz w:val="36"/>
          <w:szCs w:val="36"/>
          <w:lang w:bidi="ar-SA"/>
        </w:rPr>
        <w:t xml:space="preserve"> </w:t>
      </w:r>
      <w:r w:rsidRPr="00D073F6">
        <w:rPr>
          <w:rFonts w:ascii="Arabic Typesetting" w:hAnsi="Arabic Typesetting" w:cs="Arabic Typesetting"/>
          <w:b/>
          <w:bCs/>
          <w:sz w:val="36"/>
          <w:szCs w:val="36"/>
          <w:rtl/>
        </w:rPr>
        <w:t>أنا أقول طرأ لي أمر، أي حصل لي أمر طارئ، طروا لعدم أي حصول العدم وهو ضد البقاء، ومعنى طروا لعدم حصوله بعد ان لم يكن ويسمى. ال فناء. ترو لعدم أن يكون الشيء موجودا، ثم طرأ عليها لعدم طوروا لعدم نعوضوه بكلمة وحدة الفنان، فيمكن أن تقول لي ضد البقاء شنوا ال فناء. كل من عليها فان، ويبقى وجه ربك هكا، قابل ألف نائب البقاء. والمماثلة للحوادث، فضد المخالفة للحوادث المماثلة للحوادث، وصور المأل ااا المؤلف. ممكن مكتوبة في بعض النسخ المؤلف، وهي المؤلف، وصور المؤلف المماثلة للحوادث بعشر صور. يعني كأنه يقول آه ما هي صور المماثلة؟أعطيني أمثلة لل مماثلة، فقال واحد أولا بأن يكون تعالى جرما. أي لهنا، أي تتمة، أي تفسيرية؟ طيب ما معنى الجرم؟ قال أي تأخذ ذاته العلية قدرا من الفراغ، لأن تعريف الجرم هو المتحيز، الجرم هو كل متحيز شمعناه متحيز يأخذ مساحة من الفراغ، هذا جرم، هذا جرم، أنا جرم الطاولة جرم. لأننا نشغل حيزا، نشغل حيزا من الفراغ، كل ما يشغل و يأخذ حيزا و مساحة من الفراغ يسمى جرما. فالله سبحانه وتعالى يخالف الحوادث ل. يعني ماذا يخالف؟ لا يماثل الحوادث؟ في ماذا؟ في أن يكون جرما كبقية الاجرام؟ لأن الله لا يشغل حيزا من الفراغ، ربي سبحانه وتعالى لا يأخذ حيزا من الفراغ، لا يأخذ مكانا. لأنه لو أخذ الله حيزا، أي ذاته، شغلت حيزا، وأخدت حيزا من الفراغ، لكان محدودا. ولو كان محدودا سبحانه وتعالى لكان حادثا، وهذا مستحيل. قال ف. ذاته العلية ليست كدوات. الحوادث تأخذ قدرا من الفراغ، ولا يعلم ذاته سبحانه إلا هو. طيب تسألني. تقول يطيب. بما أن الله سبحانه وتعالى لا يشغل حيزا من الفراغ، ولا يأخذ قدرا من الفراغ، فكيف هو الله؟لا يعلم ذاته إلا هو سبحانه، كما يقولون، يمكن أن أقول لك كيف لا يكون ااا، كيف لا يكون؟ الله؟ لا يكون الله جرما، ولا يكون الله</w:t>
      </w:r>
      <w:r w:rsidRPr="00D073F6">
        <w:rPr>
          <w:rFonts w:ascii="Arabic Typesetting" w:hAnsi="Arabic Typesetting" w:cs="Arabic Typesetting"/>
          <w:b/>
          <w:bCs/>
          <w:sz w:val="36"/>
          <w:szCs w:val="36"/>
          <w:lang w:bidi="ar-SA"/>
        </w:rPr>
        <w:t xml:space="preserve"> </w:t>
      </w:r>
      <w:r w:rsidRPr="00D073F6">
        <w:rPr>
          <w:rFonts w:ascii="Arabic Typesetting" w:hAnsi="Arabic Typesetting" w:cs="Arabic Typesetting"/>
          <w:b/>
          <w:bCs/>
          <w:sz w:val="36"/>
          <w:szCs w:val="36"/>
          <w:rtl/>
        </w:rPr>
        <w:t xml:space="preserve">حادثا، ولا يكون الله في مكان، ولا يكون الله في زمان، ولا يكونو إلى غير ذلك. لكن أن أقول لك كيف هو حقيقة الله لا يعلم حقيقة الله، ولا يعلم حقيقة ذات الله إلا هو سبحانه. إثنان؟ أو بأن يكون جل وعلى عرض هو الموجود في الخارج إما ذات وإما صفات. كل هذه الموجودات في العالم بما فيها الذات المقدسة سبحانه وتعالى، كل موجود في الخارج. إما ذات أو صفات. طيب تحدثنا عن الذات. بأن ذاته ليس جرما؟ طيب هل يمكن لله أن يكون عرضا؟ أي صفة تقوم بذات أبدا؟لا يمكن له أن يكون صفة الله ذات متصفة بصفات؟ لا يكون الله عبارة عن صفة كما تقول النصارى، ربي ذات مقدسة، و أهلا تماثل بقية الذوات متصبة بصفة الكمال، أما أن تقول لي أن الله نفسه عبارة عن صفة لا. لا يكون الله عرضا، أي. ب أو بأن يكون جل وعلا أ يتنزه بأن يكون جل، وعلى عرضا أ يقوم بجرم لأن الصفات و الأع والصفات لا تقوم بنفسها، بل تحتاج إلى ذات تقوم بذات. فمثلا. اللون الأسود. صفة من الصفات، هل يمكن أن ترى لون أسود في الخارج لا يقوم بذات؟ تقولي يعني هذا. هذا هو اللون الأسود؟ انت في الحقيقة تشير إلى شيء لونه أسود، لا يمكن أن ترى لونا أسودا وحدة. الصفات لا بد أن تحل، وأن تقوم بالذات. فا سبحانه منزه عن أن يكون عرضا أ يقوم بالجرم والعرض بفتح الرأي لا يكون إلا حادث، لأن الصفات نوعان قديمة، وحادثة، الصفات القديمة هي صفات ربي سبحانه وتعالى، وصفات الله القديمة لا تسمى أعراضا، لأن العرض سمي كذلك ايسمي عرضة لأنه يعرض على الذات تارة. ويعدم عن الذات تارة أخرى. أما صفات ربي سبحانه وتعالى قائمة بذاته تعالى لا تتغير، ليس لابد أو بداية، وليس لها نهاية، فلا يمكن أن نسمي صفات الله أعراض ملا، ما الذي نسميه؟ أعراض؟ أ هي الصفات الحادثة القائمة ب الذوات الحادثة؟بخلاف الصفة، فقد تكون حادثة إذا كانت لحادث، وهي التي نسميها أعراضا، وقد وقد تكون قديمة إذا كانت لقديم، كصفات الله سبحانه وتعالى. ثالثا. أو بأن يكون سبحانه وتعالى في جهة للجرم، فالله منزه أن يكون في جهة فليس الله عز وجل. فوق الجرم من الاجرام ك العرش. ولا تحته. ولا أمانه ولا خلفه، ولا عن يمينه، ولا عن شمال هذه الجهات الست. الله منزه عن كونه في جهته، لأنه لو كان في جهة، لكان في مكان. ونحن منزه عن الله الفوقية. ألو، المقصود ب الفوقية التي نزه المنزه الله عنها هي الفوقية المكانية، أما الفوقية المعنوية فالله فوق كل شيء، و كي نقولو الله فوق كل شيء، أي فوق كل شيء مكانة وقدرا، لا فوق كل شيء مكانا. واجهة. لأن الله لو كان في جهة الفوق، لكان </w:t>
      </w:r>
      <w:r w:rsidRPr="00D073F6">
        <w:rPr>
          <w:rFonts w:ascii="Arabic Typesetting" w:hAnsi="Arabic Typesetting" w:cs="Arabic Typesetting"/>
          <w:b/>
          <w:bCs/>
          <w:sz w:val="36"/>
          <w:szCs w:val="36"/>
          <w:rtl/>
        </w:rPr>
        <w:lastRenderedPageBreak/>
        <w:t>موجودا في مكان. هو بالنسبة لبقية ال ال ال أمكنة أو بق لبقية الذوات، هم تحت. فهذي تولي هناك يعني، وكأن هناك مسافة. وكأنك جعلت لله مكانا، ونحن سنرى أن الله منزه عن المكان، لأن الله هو خالق المكان. وإذا قلت لي كيف تقول لي الله منزه عن جهة الفوقية، وقد قال الله سبحانه وتعالى آمنتم من في السماء و الرحمن على العرش استوى أي فوق العرش. ونقصد فوق العرش بذاته، نقول نحن نؤمن بأن الرحمن على العرش استوى. ونؤمن بقوله تعالى أمنت من في السماء، ومن أنكر ذلك فقد كفر، لأنه أنكر أية من آيات الله، لكننا وإن آمنا وسلمنا بهذه الآيات القرآنية، لكننا لا نسلم بالمعنى. الذي يظهر لنا من هذه الآيات التي يلزم منها التشبيه. أنا نؤمن أن الرحمان على عاش استوى. وأنت تؤمن أن الرحمن على العرش استوى، لكن مفهوم</w:t>
      </w:r>
      <w:r w:rsidRPr="00D073F6">
        <w:rPr>
          <w:rFonts w:ascii="Arabic Typesetting" w:hAnsi="Arabic Typesetting" w:cs="Arabic Typesetting"/>
          <w:b/>
          <w:bCs/>
          <w:sz w:val="36"/>
          <w:szCs w:val="36"/>
          <w:lang w:bidi="ar-SA"/>
        </w:rPr>
        <w:t xml:space="preserve"> y</w:t>
      </w:r>
      <w:r w:rsidRPr="00D073F6">
        <w:rPr>
          <w:rFonts w:ascii="Arabic Typesetting" w:hAnsi="Arabic Typesetting" w:cs="Arabic Typesetting"/>
          <w:b/>
          <w:bCs/>
          <w:sz w:val="36"/>
          <w:szCs w:val="36"/>
          <w:rtl/>
        </w:rPr>
        <w:t>؟ كا شعري. لي مدلول هذه الآية ليس كمفهوم المشبهة و المجسمة. لماذا؟ لأن ظاهر الكلام، كما رأينا في صفة الوحدانية، لو تذكرون في الكتاب، ااا أو صفة المخالفة للحوادث مفهوم لقول قوله تعالى الرحمان على العرش استوى، ليس المعنى الظاهر أنه على العرش بذاته، وما معنى بذاته، أي أن</w:t>
      </w:r>
      <w:r w:rsidRPr="00D073F6">
        <w:rPr>
          <w:rFonts w:ascii="Arabic Typesetting" w:hAnsi="Arabic Typesetting" w:cs="Arabic Typesetting"/>
          <w:b/>
          <w:bCs/>
          <w:sz w:val="36"/>
          <w:szCs w:val="36"/>
          <w:lang w:bidi="ar-SA"/>
        </w:rPr>
        <w:t xml:space="preserve"> </w:t>
      </w:r>
      <w:r w:rsidRPr="00D073F6">
        <w:rPr>
          <w:rFonts w:ascii="Arabic Typesetting" w:hAnsi="Arabic Typesetting" w:cs="Arabic Typesetting"/>
          <w:b/>
          <w:bCs/>
          <w:sz w:val="36"/>
          <w:szCs w:val="36"/>
          <w:rtl/>
        </w:rPr>
        <w:t>الله مستوى على العرش بذاته، بحيثيقول أن العرش تحت الله، يستحيل ذلك عقلا. يستحيل لماذا؟ لأنني، يا إخوتي الأعزاء، العرش باعتقاد جميع المسلمين مخلوق. صح؟ هل هناك من يعتقد أن العرش قديم؟ يولي نحكيو على تعدد القدماء و معادش نحكيو على أن الله قديم وحدة؟الله قديم بذاته؟وحدة، لا يوجد شيئا آخر ذات أخرى قديمة، فلا يمكن أن تقول أن العرش قديم، و لا يمكن أن تقول أن السماء قديمة، كلاهما مخلوق، أن حادث، أن جميل يا أخي العزيز، لو تقول أن الله مستوى على العرش بذاته حقيقة وليس هناك. مجاز، و تأويل لهذا الكلام، فأقول لك و أسألك سؤال. كان الله، ولم يكن شيئا معه، أي لم يكن شيئا غيره، وهذا كلام المصطفى صلى الله عليه وسلم صادق م صدوق. فكيف كان الله قبل خلق العرش؟ وكيف كان الله قبل خلق السماء؟ هل كان الله مستويا على عرشه قبل خلق العرش؟هل كان الله في السماء قبل خلق السماء؟ هذا مستحيل. فلما كان الله، ولم يكن شيء غيره، هل خلق العرش؟ ثم استوى عليه لما تقولي نعم؟هذا دليل على أنك جعلت الله متغيرا، كان الله بحال قبل خلق العرش، ثم لما خلق العرش استوى عليه، هذا مستحيل، تقولي ما هو؟ هذا فلسفة مهوش فلسفة. هذا منطق. هذه قواعد لغوية وعقلية. فنحن نعتقد أن الله مستوى على العرش بعد تنزيه نا عن تنزيه، ن الله كل ما يليق به كل ما لا يليق به. طيب نز هنا عن الله الفوقية المكانية، وعن الله المكان والزمان، طيب كيفاش مستوى على العرش؟الله أعلم أو نؤول إما تفويض أو تأويل. أما أن تجعل الله في جهة فوق؟هذا مستحيل، ونقصد في الجهة. الجهة المكانية تقول طيب لماذا نرفع أيادينا عند الدعاء؟ هاوكا حنا نرفع أيدينا عند الدعاء، مؤمنين بأن الله فوق في السماء؟ لا يا سيدي نحن نرفع أيدينا في الدعاء. من جهة، كون استقبالنا لل دعاء إلى جهة، فوق، إلى جهة السماء، لأنها مهبط، تنزل الرحمات، كما أنك تستقبل الكعبة عند الصلاة، وقال سبحانه وتعالى فأينما تولوا فثم وجه الله. وقال سبحانه فول وجهك شطر المسجد الحرام. هل هذا يعني أننا ونحن نقول أننا نستقبل الله عند الصلاة؟ أي في الصلاة، هل هذا يعني أن الله موجود في الكعبة؟ أبدا، إنما جعل الله لنا الكعبة قبلة للصلاة، وجعل لنا السماء أي جهة فوق قبلة لل دعاء، لأن ملائكة الرحمة و الأقدار كلها تتنزل من جهة فوق، فنرفع أيدينا. إلى السماء ثانيا. نحن إذا أردنا. أن نطلب عبدا، لوكان نشوفو متسول ويطلب عبد. يطلب منه شيئا، ماذا يفعل؟ يمد يديه هكذا؟لأنو اليد السفلى هي التي تؤخذ من اليد العليا. العطاء يأتي من فوق. العطاء يأتي من فوق، فلا بد أن أمد يدي، هكذا انتظر العطاء من جهة الفوق، فأنا أمد يدي إلى السماء، أنتظر العطاء من جهة، فوق، لو هي ما هي جهة الفوق لي؟ هي السماء؟ من لي؟ هي مصدر تنزل؟الرحمات، و الأنوار، والإمداد و الأرزاق، لأن فيها من السماء تنزل المطر من السحب، و من السماء تنزل الأقدار، و من السماء تنزل الرحمات، إلى غير ذلك مما يطول بيانه، وشرح. أو بأن يكون له هو أي الله تعالى جهة. فليس له فوق ولا تحت، ولا أمام ولا خلف، ولا يمين ولا شمال. ما الفرق بين هذه والتي قبلها التي قبلها هو كون الله في جهة في مقابل شيء آخر؟ الآن نتحدث عن الله سبحانه وتعالى، هل زادوه فيها فوق وتحت كما ذاتي أنا مثلا؟عندي الراس من جهة فوق والساق من جهة تحت واليد اليمنى من جهة اليمين، و اليد اليسرى من جهة الشمال؟ هل الله سبحانه وتعالى ذاته فيها؟ هذه الجهات الست؟ مستحيل ولو كانت فيها الجهات الست لكان محدودا ولكان مركبا من أجزاء، إذا نحن لا نتحدث عن قديم و لا نتحدث عن واحد ولا نتحدث. عن مخالف للحوادث سبحانه وتعالى. أو بأن يتقيد تعالى بمكان كما رأينا، أو بأن يتقيد بزمان، وهذا ما س نبينه في هذه الفقرة في الدرس المقابل. و هذا الكلام يحتاج إلى تركيز، و يحتاج إلى تفصيل، ذلك ستكون بعض هذه الدروس في السداسي الثاني طويلة النسبة، آه بالدروس ال الأولى في السداسي الأول، لما في هذا الكلام من وجوب وضوحه وبيانه، حتى نرفع اللبسة. عن أذهان الطلاب، وصلى الله وسلم وبارك على سيدنا محمد وعلى آله وصحبه أجمعين، والحمد لله رب العالمين</w:t>
      </w:r>
      <w:r w:rsidRPr="00D073F6">
        <w:rPr>
          <w:rFonts w:ascii="Arabic Typesetting" w:hAnsi="Arabic Typesetting" w:cs="Arabic Typesetting"/>
          <w:b/>
          <w:bCs/>
          <w:sz w:val="36"/>
          <w:szCs w:val="36"/>
          <w:lang w:bidi="ar-SA"/>
        </w:rPr>
        <w:t>.</w:t>
      </w:r>
    </w:p>
    <w:sectPr w:rsidR="00F27DC0" w:rsidRPr="00D073F6" w:rsidSect="007B3CE3">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EA2"/>
    <w:rsid w:val="007B3CE3"/>
    <w:rsid w:val="008F5EA2"/>
    <w:rsid w:val="00CA019F"/>
    <w:rsid w:val="00D073F6"/>
    <w:rsid w:val="00F27D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36E0"/>
  <w15:chartTrackingRefBased/>
  <w15:docId w15:val="{E293A4E6-5E7E-41A9-AEDE-6DA2524F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B3CE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B3CE3"/>
    <w:rPr>
      <w:rFonts w:ascii="Consolas" w:hAnsi="Consolas"/>
      <w:sz w:val="21"/>
      <w:szCs w:val="21"/>
    </w:rPr>
  </w:style>
  <w:style w:type="paragraph" w:customStyle="1" w:styleId="PreformattedText">
    <w:name w:val="Preformatted Text"/>
    <w:basedOn w:val="Normal"/>
    <w:qFormat/>
    <w:rsid w:val="00D073F6"/>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1355</Words>
  <Characters>7458</Characters>
  <Application>Microsoft Office Word</Application>
  <DocSecurity>0</DocSecurity>
  <Lines>62</Lines>
  <Paragraphs>17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2026-03-26T14:12:00Z</dcterms:created>
  <dcterms:modified xsi:type="dcterms:W3CDTF">2026-03-26T14:46:00Z</dcterms:modified>
</cp:coreProperties>
</file>