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718" w:rsidRDefault="00094718" w:rsidP="00094718">
      <w:pPr>
        <w:pStyle w:val="PlainText"/>
        <w:bidi/>
        <w:jc w:val="center"/>
        <w:rPr>
          <w:rFonts w:ascii="Arabic Typesetting" w:eastAsia="Liberation Mono" w:hAnsi="Arabic Typesetting" w:cs="Arabic Typesetting"/>
          <w:b/>
          <w:bCs/>
          <w:sz w:val="36"/>
          <w:szCs w:val="36"/>
          <w:rtl/>
          <w:lang w:eastAsia="zh-CN"/>
        </w:rPr>
      </w:pPr>
      <w:r w:rsidRPr="00094718">
        <w:rPr>
          <w:rFonts w:ascii="Arabic Typesetting" w:eastAsia="Liberation Mono" w:hAnsi="Arabic Typesetting" w:cs="Arabic Typesetting"/>
          <w:b/>
          <w:bCs/>
          <w:sz w:val="36"/>
          <w:szCs w:val="36"/>
          <w:rtl/>
          <w:lang w:eastAsia="zh-CN"/>
        </w:rPr>
        <w:t>الدرس-السابع-المستحيلات-على-الله-7</w:t>
      </w:r>
      <w:bookmarkStart w:id="0" w:name="_GoBack"/>
      <w:bookmarkEnd w:id="0"/>
    </w:p>
    <w:p w:rsidR="00094718" w:rsidRDefault="00094718" w:rsidP="00094718">
      <w:pPr>
        <w:pStyle w:val="PlainText"/>
        <w:bidi/>
        <w:jc w:val="both"/>
        <w:rPr>
          <w:rFonts w:ascii="Arabic Typesetting" w:eastAsia="Liberation Mono" w:hAnsi="Arabic Typesetting" w:cs="Arabic Typesetting"/>
          <w:b/>
          <w:bCs/>
          <w:sz w:val="36"/>
          <w:szCs w:val="36"/>
          <w:rtl/>
          <w:lang w:eastAsia="zh-CN"/>
        </w:rPr>
      </w:pPr>
    </w:p>
    <w:p w:rsidR="00094718" w:rsidRDefault="00094718" w:rsidP="00094718">
      <w:pPr>
        <w:pStyle w:val="PlainText"/>
        <w:bidi/>
        <w:jc w:val="both"/>
        <w:rPr>
          <w:rFonts w:ascii="Arabic Typesetting" w:eastAsia="Liberation Mono" w:hAnsi="Arabic Typesetting" w:cs="Arabic Typesetting"/>
          <w:b/>
          <w:bCs/>
          <w:sz w:val="36"/>
          <w:szCs w:val="36"/>
          <w:rtl/>
          <w:lang w:eastAsia="zh-CN"/>
        </w:rPr>
      </w:pPr>
    </w:p>
    <w:p w:rsidR="00A9478D" w:rsidRPr="000867AD" w:rsidRDefault="005659C5" w:rsidP="00094718">
      <w:pPr>
        <w:pStyle w:val="PlainText"/>
        <w:bidi/>
        <w:jc w:val="both"/>
        <w:rPr>
          <w:rFonts w:ascii="Courier New" w:hAnsi="Courier New" w:cs="Courier New"/>
        </w:rPr>
      </w:pPr>
      <w:r w:rsidRPr="00094718">
        <w:rPr>
          <w:rFonts w:ascii="Arabic Typesetting" w:eastAsia="Liberation Mono" w:hAnsi="Arabic Typesetting" w:cs="Arabic Typesetting"/>
          <w:b/>
          <w:bCs/>
          <w:sz w:val="36"/>
          <w:szCs w:val="36"/>
          <w:rtl/>
          <w:lang w:eastAsia="zh-CN"/>
        </w:rPr>
        <w:t xml:space="preserve">بسم الله الرحمن الرحيم، الحمد لله رب العالمين، والصلاة والسلام الأتمان الأكمل، أن على سيدنا ومولانا محمد وعلى آله وصحبه أجمعين، اللهم لا علم لنا إلا ما علمتنا، و لا سهل إلا ما سهلت. ه، وأنت تجعل الحزن إذا شئت سهلا، فاجعل الحزن سهلا. اللهم علمنا ما ينفعنا، وانفعنا بما علمتنا وزدنا علما وفهما يا رب العالمين، ولا حول ولا قوة إلا بالله العلي العظيم، ولا حول ولا قوة إلا بالله العلي العظيم، ولا حول ولا قوة إلا بالله العلي العظيم، أما بعد السلام عليكم ورحمة الله تعالى. و ركات و. وبارك الله يوم يوم كم و أعمالي وأعمالكم. و نفعني الله وإياكم بهذا اللقاء بجاه الحبيب المصطفى صلى الله عليه وعلى آله وصحبه الشرفاء مع درس جديد من دروس العقيدة. ومع كتاب طالع البشرة على العقيدة الصغرى، ولا زلنا نتحدث عن المستحيلات في ااا حق الله تعالى، أو على الله الكبير المتعال، وصلنا إلى قول المصنف رحمه الله تعالى ونفعنا بعلومه في الدارين أمين، ثم ذكر المؤلفأي السنوسي، ثم ذكر المؤلف ضد القدرة وهو العجز، فقال وكذا يستحيل عليه تعالى العجز عن ممكن ما. نحن رأينا أن القدرة تتعلق بجميع الممكنة تعلق إيجاد وإعدام. فإذا كان الله سبحانه وتعالى لا تتعلق قدرته بقدرته بشيء من الممكنات، فهذا يقتضي اتصافه بالعجز، وهذا نقص في حقه سبحانه وتعالى منزه عنه، فلا بد أن يكون، فيجب في حق الله تعالى. أن يكون قادرا على جميع الممكنات. قال وكذا يستحيل عليه تعالى العجز عن ممكن ما. العجز عند أهل السنة. صفة وجودية. قائمة ب العاجز لا يتأتى معها إيجاد ولا إعدام. حنا رأينا أن صفة القدرة صفة وجودية. ما معنى وجودية؟ صفة القدرة؟ متحققة في الخارج، يصح أن ترى؟ اختلفوا في ضدي القدرة وهي العجز، هل العجز نقيض أو مساوي؟ نقيض القدرة؟ يعني الع العجز هو عدم القدرة؟ فتكون صفة عدمية أو هي صفة وجودية، أي متحققة في الخارج، ويصح أن ترى وتعرف بهذا التعريف أي صفة وجودية قائمة ب العاجز القدرة صفة وجودية قائمة بالقادر، العجز الصفة وجودية قائمة ب العاجز. لا يتأتى معها إيجاد ولا إعدام، القدرة، يتأتى معها إيجاد وإعدام. و يتعلق ب الممكنات؟يعني العجز يتعلق ب الممكنات مش تعلق إيجاد وإعدام تعلق لا إيجاد ولا إعدام، لأنه عاجز، يعني العاجز المتصف بالعجز. هذه الصفة تتعلق ب الممكنات تعلق، لا إيجاد، ولا إعدام، والقدرة تتعلق ب الممكنة تعلق إيجاد وتعلق إعدام، هذا عند أهل السنة، وإلا آه، هناك من يعتقد أن العجز مفهومه عدمي، وليس وجودي. وليست صفة قائمة بالذات، بل ك ك الصفة السلبية، لو تذكرون عائل القدم قال صفة سلبية. ش ما معنى صفة سلبية مفهومها؟ عدمي تسلب عن الله مالا يليق به، فلا يمكن أن نعرف القدم إلا بكونه عدم الأول. و لا يمكن أن تعرف العجز إلا بكونه عدم القدرة، لكن هذا القول الثاني مخالف، أي هذا القول هو قول مخالف ل اعتقاد أهل السنة والجماعة الذين يعتقدون أن العجز صفة وجودية لها تعريف وجود. أي صفة العز قائمة بالذات، كما تقوم القدرة بالذات؟وما من قول المصنف عن ممكن ما نكرة لما قال، وكذا يستحيل عليه تعالى العجز عن ممكن ما. أش معناها؟ ما نكرة صفة لممكن دالة على عمومي عن ممكن ما أي عن كل ممكن أو عن أي ممكن؟ والمعنى يستحيل عليه، تعالى العجز عن ممكن أي ممكن كان، سواء كان ذاتا أو صفة أو فعلا لوجوب تعلق قدرته بجميع الممكنات، فالله يخلق قادر على خلق جميع الذوات. قادر على خلق جميع الصفات، قادر على خلق جميع الأفعال سبحانه وتعالى. ثم ذكر ضد الإرادة، وهو ثلاثة أمور. ما معنى؟ وهو ثلاثة أمور، أي يفهم؟ من ضد الإرادة، فلفت أمور ثلاثة أمور يمكن أن تكون هي ضد صفة الإرادة، حنا شفنا ضد القدم، الحدوث ضد البقاء الفناء. ضد القدرة، العجز، طيب ضد الإرادة، ثلاثة أمور. الشعر إلى الأول منها بقوله وإيجاد شيء يعني، ويستحيل عليه تعالى أن يوجد شيئا، أو يعدمه من العالم بفتح اللام مع كراهته تعالى لوجوده. أي لوجود ذلك الشيء أو عدمه. ضد الإرادة، الأمر الأول، المعنى الأول الذي يمكن أن يكون ضدا للإرادة، هو الكراهة، ما معنى كراهة؟ أي حدث في ملك الله؟ ما يكره الله؟ ما معنى. ما يكره؟ مش معناها ما لا يحب، ما يكره، أي ما لم يرده، كانو يعني الشيء حصل في الكون. غصبا عن الله سبحانه وتعالى مكره. كمثل الإنسان ااا ااا يعني يجي إليه بكأس خمر؟وقال له أحد أشرب الخمر، وإلا قطعت رأسك؟فيشرب ذلك المرء في ذلك الشخص الخمر مكرها. فهو لم يرد. لكن. هل هذا يجوز في حقه تعالى؟ هل يجوز أن يحدث شيء في ملك الله معك راه تهلو، يعني غصبا عنه؟ لا، لا يحدث في ملك الله إلا ما أراده الله خيرا كان أو شرا، دائما، هذه القاعدة احفظوها. وقوله أي عدم إرادته له تعالى تفسير لل كراهة. ما معنى كراهة، أي مع عدم إرادته تعالى له، وهي بهذا التفسير يستحيل اجتماعها معا لإيجاد أو الإعدام، إذ يستحيل أن يقع في ملكه تعالى ما لا يريد. لي وجوب عمومي، تعلق إرادته بجميع الممكنات، خيرا كانت أو شرا، طاعة كانت أو معصية، هذا الذي كنا بصدد تفسيره،وحت رز بتفسير الكراهة بعدم الإرادة عن الكراهة بمعنى النهي عن الفعل شرعا يعني يمكن أن. أن يفهم أحد ه أن معنى الكراهة، أي أن الله سبحانه وتعالى يكرهوه، لا هذه تما كراهة شرعية لي، هي حكم من الأحكام التكليفية الشرعية الخمسة. كما يوجد شيء حرام. شيء؟ آه، واجب و شيء؟ مندوب و </w:t>
      </w:r>
      <w:r w:rsidRPr="00094718">
        <w:rPr>
          <w:rFonts w:ascii="Arabic Typesetting" w:eastAsia="Liberation Mono" w:hAnsi="Arabic Typesetting" w:cs="Arabic Typesetting"/>
          <w:b/>
          <w:bCs/>
          <w:sz w:val="36"/>
          <w:szCs w:val="36"/>
          <w:rtl/>
          <w:lang w:eastAsia="zh-CN"/>
        </w:rPr>
        <w:lastRenderedPageBreak/>
        <w:t>شيء مباح. يوجد شيء مكروه. ما معنى مكروه؟ يكره الله كراهة الله لذلك الفعل، أي أنه لا يحبه يكره. هل هذا هو المعنى المراد؟ لا معنى المراد؟ قلنا الكراهة بمعنى عدم الإرادة، حتى لا يفهم، أي لا يفهم لفظ الكراهة بمعناه الشرعي</w:t>
      </w:r>
      <w:r w:rsidRPr="00094718">
        <w:rPr>
          <w:rFonts w:ascii="Arabic Typesetting" w:eastAsia="Liberation Mono" w:hAnsi="Arabic Typesetting" w:cs="Arabic Typesetting"/>
          <w:b/>
          <w:bCs/>
          <w:sz w:val="36"/>
          <w:szCs w:val="36"/>
          <w:lang w:eastAsia="zh-CN"/>
        </w:rPr>
        <w:t xml:space="preserve">. </w:t>
      </w:r>
      <w:r w:rsidRPr="00094718">
        <w:rPr>
          <w:rFonts w:ascii="Arabic Typesetting" w:eastAsia="Liberation Mono" w:hAnsi="Arabic Typesetting" w:cs="Arabic Typesetting"/>
          <w:b/>
          <w:bCs/>
          <w:sz w:val="36"/>
          <w:szCs w:val="36"/>
          <w:rtl/>
          <w:lang w:eastAsia="zh-CN"/>
        </w:rPr>
        <w:t>فإنه يجوز اجتماعها معا لإيجاد الكراهة الشرعية. يجوز ااا يوا الكراهة الشرعية، يجوز أن تكون وصفا لفعل. أوجده الله تعالى. فمثلا. لو رأينا كفر أبي جهل. أبو جهل. كفر بالله، ومات على ذلك. هل كفر أبي جهل و أفعاله الدنيئة؟ مع رسول الله صلى الله عليه وسلم ومع المسلمين حدثت في ملك الله؟ أولا؟ نعم حدثت في ملك الله بما أنها حدثت في ملك الله. هل كانت تحت إرادة الله؟ أي تخصيصها الأزلي؟ نعم، كانت تحت إرادة الله. أراد الله منذ الأزل. أن يفعل أبو جهل كذا وكذا، طيب. أراد الله ذلك، أي أراد الله منذ الأزل من حيث التخصيص، كثر أبي جهل، لكن هل كره منه الكفرة؟ أحب منه الكفر طبعا، كره منه الكفر بكل تأكيد، كره من الكفر، قال سبحانه وتعالى ولا يرضى لعباده الكفر، فنحن ااا أهل السنة والجماعة، نفرق بين الإرادة والمحبة والرضا. فالله سبحانه وتعالى. يريد كل ما حصل في هذا الكون من خير أو شر،</w:t>
      </w:r>
      <w:r w:rsidRPr="00094718">
        <w:rPr>
          <w:rFonts w:ascii="Arabic Typesetting" w:eastAsia="Liberation Mono" w:hAnsi="Arabic Typesetting" w:cs="Arabic Typesetting"/>
          <w:b/>
          <w:bCs/>
          <w:sz w:val="36"/>
          <w:szCs w:val="36"/>
          <w:lang w:eastAsia="zh-CN"/>
        </w:rPr>
        <w:t xml:space="preserve"> </w:t>
      </w:r>
      <w:r w:rsidRPr="00094718">
        <w:rPr>
          <w:rFonts w:ascii="Arabic Typesetting" w:eastAsia="Liberation Mono" w:hAnsi="Arabic Typesetting" w:cs="Arabic Typesetting"/>
          <w:b/>
          <w:bCs/>
          <w:sz w:val="36"/>
          <w:szCs w:val="36"/>
          <w:rtl/>
          <w:lang w:eastAsia="zh-CN"/>
        </w:rPr>
        <w:t>لكن يحب الخير ويرضاه، ويكره الشر ولا يرضاه. قال فيوجد الله تعالى الفعل مع كراهته له. احنا مش كلنا مش قلنا كل الأفعال في هذا الكون، هي من خلق الله تعالى، خيرا كانت أو شرا، لكن هناك أفعال يحبها و يرتضيها، و أفعال لا يحبها، ولا يرتضيها، أي مع نهيه عنه كما أضل. كثيرا من الخلق. معناه يه لهم عن ذلك الظلال، ثم أشار إلى الأمر الثاني. إذا، الأمر الأول ل الذي هو ضد الإرادة، الكراهة بمعنى عدم إرادته تعالى لذلك الفعل، الأمر الثاني. أي المفهوم الثاني لي ضد الإرادة، ثم أشار إلى الأمر الثاني، مما يضاد الإرادة بقوله أو مع ذهول أو الغفلة. الأمر الثاني ضد الإرادة، الذهول. اول غفلة. اي ويستحيل عليه جل وعلى إيجاد شيء من العلم. مع كونه سبحانه ذاهلا أو غافلا عنه. يعني لا يمكن أن يوجد. أن توجد ذات في العالم أو صفات أو أفعال. والله سبحانه وتعالى ذاهل عنها. فبما أنه وجدت في ذلك الكون الذي هو ملك لله سبحانه وتعالى، فقد أراد الله ذلك، وليس سبحانه وتعالى يذهل عن شيء لا تأخذه سنة ولا نوم. والذهول الآن سيفرق بين الذهول والغفلة، والذهول هو الغيبة عن الشيء بعد سبق العلم به. أصلا لما نقول مثلا. ذهلت. عن معلومة. ما معنى ذهلت عن معلومة؟ ذهلت عن معلومة ليس يعني أنني أجهلها، بل ذلك يعني أنني كنت أعلم ها، ثم ذهلت عنها، فإذا ذكرت بها تذكرتها. فال ذهول؟غيبة عن الشيء. بعد سبق العلم به، يعني صار علم، ثم غابت عنه، وهذا ه والذهول والغفلة هي الغيبة عن الشيء، سبق العلم به أولى. الغفلة. أع من الذهول. فالإنسان الجاهل يسمى غافل. والإنسان الذاهل الذي كان يعلم، ثم ذهل أيضا يسمى غافلا، فكل ذاهل غافل، أو نقول كل ذهول غفلة، وليست كل غفلة وذهول، لأن الذهول يشترط فيه. غيبة الشيء بعد سبق العلم به، أما الغفلة هي غيبة مطلقة، سواء في بعض الأحيان. يسبقها علم، أو يسبقها</w:t>
      </w:r>
      <w:r w:rsidRPr="00094718">
        <w:rPr>
          <w:rFonts w:ascii="Arabic Typesetting" w:eastAsia="Liberation Mono" w:hAnsi="Arabic Typesetting" w:cs="Arabic Typesetting"/>
          <w:b/>
          <w:bCs/>
          <w:sz w:val="36"/>
          <w:szCs w:val="36"/>
          <w:lang w:eastAsia="zh-CN"/>
        </w:rPr>
        <w:t xml:space="preserve"> </w:t>
      </w:r>
      <w:r w:rsidRPr="00094718">
        <w:rPr>
          <w:rFonts w:ascii="Arabic Typesetting" w:eastAsia="Liberation Mono" w:hAnsi="Arabic Typesetting" w:cs="Arabic Typesetting"/>
          <w:b/>
          <w:bCs/>
          <w:sz w:val="36"/>
          <w:szCs w:val="36"/>
          <w:rtl/>
          <w:lang w:eastAsia="zh-CN"/>
        </w:rPr>
        <w:t xml:space="preserve">جهل. هذا كله مناف للإرادة. لأن الله سبحانه وتعالى مريد وعليم، وكلا الصفتين أزلية، ليس لهما بداية أي متصفة بالقدم، ااا. أي صفة، العلم صفة الإرادة من الصفات القديمة التي ليس لها بداية عند الله سبحانه وتعالى. ثم أشار إلى الأمر الثالث، أي الضد الثالث للإرادة، مما يضاد الإرادة بقوله أو بالتعليل، أو بالطبع. النار محرقة. نحن اعتقادنا لأن الله أراد ذلك، هم قالول هذا خارج عن إرادة الله منهم، هؤلاء الفلاسفة قالوا الأمر، هذا خارج عن إرادة الله، هو ال. الماء يروي بطبعه. والنار تحرق بطبعها، والسكين يقطع بطبعها، وهؤلاء هم الطبائع يون أ أو بعلى مك مونة فيه. يعني هناك على مك مونة داخلة في النار وهي الإحراق داخلة في الماء وهي الري، إلى غير ذلك، هذا مناف. لإرادة الله، لأن النار إذا أحرقت جسما قابلا للاحتراق. الفلاسفة يقولون لا دخل لإرادة الله الخالق في ذلك، لأن النار محرقة بطبعها، هذا كفر. يعني ويستحيل عليه تعالى إيجاد شيء بالتعليل أو بالطبع. والتعليل عند القائلين بهم الفلاسفة أن ينشأ عن الشيء شيء آخر. من غير أن يكون له إرادة، واختيار فيه. بلا توقف على وجود شرط و انتفاء مانع. الآن، بالمثال، سيتضح الحل والمقال كين، فرق بين العلة والطبع، الآن سيفسر التعليم. قال. كحركة الإصبع. ما حركة الخاتم؟ إنسان يبدا عندو خاتم؟في إصبعه. فإذا حركت الإسم. تحرك معه، ماذا؟ الخاتم؟ أو أنا لا بالساعة. إذا حركت اليد تحركت معها، ماذا الساعة؟ قالو؟ أن ينشأ عن الشيء التعليم، أن ينشأ عن الشيء شيء آخر. أن ينشأ عن حركة اليد حركة أخرى، وهي حركة الساعة، لأنها ملازمة ل اليد. من غير أن يكون له إرادة، واختيار فيه. هل هناك إرادة واختيار في تحريك الساعة؟ لا، هي ملازمة على فيها؟ بلا توقف على وجود شرط، و انتفاء مانع؟ يعني هذا ليس متوقفا على وجود شرط من الشروط، يعني هناك شرط لكي إذا تحركت اليد حركت الساعة، وإذا تحركت الساعة، وإذا حركت الإصبع تحرك الخاتم، هذا لا يفتقر إلى وجود شروط وانتفاء موانع، بمجرد تحريك الإصبع. يتحرك الخاتم بمجرد تحريك اليد، يتحرك، تتحرك مع اليد الساعة. قال فإنهم يقولون من إنهم الفلاسفة، فإنهم يقولون إن الأولى لي هي مثلا حركة الإصبع، نشأت عنها الثانية إلي هي حركة الخاتم من غير اختيار </w:t>
      </w:r>
      <w:r w:rsidRPr="00094718">
        <w:rPr>
          <w:rFonts w:ascii="Arabic Typesetting" w:eastAsia="Liberation Mono" w:hAnsi="Arabic Typesetting" w:cs="Arabic Typesetting"/>
          <w:b/>
          <w:bCs/>
          <w:sz w:val="36"/>
          <w:szCs w:val="36"/>
          <w:rtl/>
          <w:lang w:eastAsia="zh-CN"/>
        </w:rPr>
        <w:lastRenderedPageBreak/>
        <w:t>ولا توقف على شيء. وأن الأولى حركة الإصبع على للثانية لي هي حركة الخاتم، بمعنى أنها مؤثرة فيها، وموجدة لها بالتعليم. من الذي حرك؟ كيف تحرك الخاتم ب تحريكالإصبع؟ فصار تحريكالإصبع على لتحريك الخاتم؟وإذا حركة الإصبع على وحركة الخاتم معلولة، قالوأن الأولى على للثانية، بمعنى أنها مؤثرة فيها، وما وموجدة لها بالتعليم. والثانية معلولة لها. ويقولون قبحهم الله، وهذه دعوة ااا على الفلاسفة، لماذا؟ قال لشناعة قولهم فيقول بعض العلماء في شأن الكفرة المجرمين أول الملحدين، قبحهم الله أخزاهم الله، لماذا؟ لأنهم نسبوا إلى الله كلاما واعتقادات شنيعة، نسبوا إلى الله مالا يليق به، و جعل، ولمثل الله شركاء. أون فوا الملاحظة. ف وجود الله سبحانه وتعالى. قالو. إن الله تبارك وتعالى أثر في العالم كتأثير حركة الإصبع في حركة الخدم. حركة ال الإصبع على. وحركة الخاتم معلولة. فلا يتحرك الخاتم إلا بتحريك الأصبع مثلا فوق وتحت، لكن هل هناك تقدم زماني بين العلة والمعلول؟ لا. يعني. هل يتحرك الإصبع ثم يتحرك الخاتم؟ أو إذا تحرك الخاتم؟ إذا تحرك الإصبع يتحرك معه الخاتم في نفس الوقت؟ نعم. أما تقدم حركة الإصبع على حركة الخاتم ليس تقدم زماني، بل تقدم على على معلول في الذهن. ما عندوش علاقة بالزمان، هؤلاء يقولون. أن الله يؤثر في العالم بتأثير ااا العلل تأثير على ما معنى هذا الكلام؟ يلزم منه ماذا؟ أنه لا يوجد تقدم. ذات لله</w:t>
      </w:r>
      <w:r w:rsidRPr="00094718">
        <w:rPr>
          <w:rFonts w:ascii="Arabic Typesetting" w:eastAsia="Liberation Mono" w:hAnsi="Arabic Typesetting" w:cs="Arabic Typesetting"/>
          <w:b/>
          <w:bCs/>
          <w:sz w:val="36"/>
          <w:szCs w:val="36"/>
          <w:lang w:eastAsia="zh-CN"/>
        </w:rPr>
        <w:t xml:space="preserve"> </w:t>
      </w:r>
      <w:r w:rsidRPr="00094718">
        <w:rPr>
          <w:rFonts w:ascii="Arabic Typesetting" w:eastAsia="Liberation Mono" w:hAnsi="Arabic Typesetting" w:cs="Arabic Typesetting"/>
          <w:b/>
          <w:bCs/>
          <w:sz w:val="36"/>
          <w:szCs w:val="36"/>
          <w:rtl/>
          <w:lang w:eastAsia="zh-CN"/>
        </w:rPr>
        <w:t>سبحانه وتعالى على العالم، ماذا يعني ذلك؟ يقولون بقدم العالم؟ العالم؟عند الفلاسفة الذين يقولون بالعلة والطبع، ليس حادثا، ما معنى؟ ليس حادث؟ ليس له بداية، بل هو قديم؟ لماذا؟ لأنه معلول لعلة هو الله، والمعلول لا يتخلف عن العلة، فالله قديم، إذا العالم قديم. لو قلت العالم حادث. قالو سيترتب عن ذلك حدوث الله، لا العلاقة بين الله والعالم علاقة علة ومعلول، والعلاقة بين العلة والمعلول، لا إليس بينهما تقدم زماني، فإذا أثبتنا قدم الله. وهو على بالنسبة للفلاسفة، أثبتنا قدم العالم، لأنها معلولة عن على، وهو الله، ومع اذا معاذ الله سبحانه وتعالى عن مثل هذا الاعتقاد الفاسد. والطبع عند القائلين به أيضا، وهم مجموعة من الفلاسفة الذين يسمون أنفسهم بالطبائع يين. والطبع، هناك شيء إسمه على هناك، شيء إسمه الطبع والطبع عند القائلين بهم. الطبائع يون أن ينشأ عن الشيء شيء آخر بطبيعته، أي حقيقته وذاته قالو شفتو النار. حقيقتها وذاتها، أنها محرقة مش الله سبحانه وتعالى يخلق الإحراق عند ملامسةال الناري للجسم قبل احتراق يعني النار منذ خلقها الله سبحانه وتعالى وحقيقتها الإحراق. قالو. وهذا تقول طيب ما امم، ما المشكلة في هذا الكلام؟ المشكلة في هذا الكلام أن النار على هذا القول ستحرق استقلالا بدون تأثير من ال من الله سبحانه وتعالى، وهذا. يلزم منه وجود مؤثر غير الله، يعني عندما تحرق النار الأجسام استقلالا من غير تدخل إلهي، وهذا كفر. قالو. أن ينشأ الطبع أن ينشأ عن الشيء شيئا آخر بطبيعته، أي حقيقته وذاته. من غير أن يكون له إرادة واختيار فيه، وهكذا. النار تحرق بطبعها من غير لا إرادة ولا اختيار. مع التوقف على وجود الشرط و انتفاء المانع. إذن، المشترك بين العلة والطبع. أن العلة والطبع. لا يكون فيها اختيار ولا إرادة. أما المختلف أن العلة لا تتوقف على وجود شرط وانتفاء إيمانا، فبمجرد تحرك الإصبع يتحرك الخاطب. أما في الطبع، يتوقف حصوله على وجود الشرط و انتفاء المانع. كمثل ماذا قال؟ وذلك كالنار، فإنها تؤثر عندهم في الحرق بطبيعتها. أي توجده بنفسها من غير اختيار، لأن طبعها الإحراق في ذاتها، وحقيقتها الإحراق، لكن متى تحرق؟ النار؟ تحرق النار عند وجود الشرط، وهو مما ستة الشيء كالحطب. يعني النار بعيدة، والحطب هنا هل ستحرق النار والحطب؟ لا، لماذا؟ لأنها لم تقع المماسة، فشرط إحراق النار للحطب ملامسته للحطب، هذا الشرط. وعند انتفاء المانع، وهو البلل. فالشيء المبتل، أو إذا وضعت مثلا عازلا في الحطب، و مادة في الحطب عن العزلة عن الإحراق، لن تستطيع النار إحراق ذلك الحطب، لأنني مثلا غلفته بمادة عازلة عن الحرق، فلا تحرق النار شيء. إلا بوجود شرط، وهي الممارسة، وب انتفاء الموانع. فا التعليل والطبع عند القائلين بهما يشتركان في عدم الاختيار. ويفترقان في أن الأول، ويفترقان في أن الأول، الذي هو العلة، لا يتوقف على وجود الشرط، و انتفاء المانع، والثاني يتوقف أي والطبع يتوقف عليهما أن يتوقف على وجود الشرط، و انتفاء المانع، والمؤمنون يقولون يستحيل هذه العقيدة الصحيحة. يستهل. يستحيل على الله عز وجل الإيجاد بالتعليل أو الطبع. لأن الإيجاد ب أحدهما لايرا</w:t>
      </w:r>
      <w:r w:rsidRPr="00094718">
        <w:rPr>
          <w:rFonts w:ascii="Arabic Typesetting" w:eastAsia="Liberation Mono" w:hAnsi="Arabic Typesetting" w:cs="Arabic Typesetting"/>
          <w:b/>
          <w:bCs/>
          <w:sz w:val="36"/>
          <w:szCs w:val="36"/>
          <w:lang w:eastAsia="zh-CN"/>
        </w:rPr>
        <w:t xml:space="preserve"> de</w:t>
      </w:r>
      <w:r w:rsidRPr="00094718">
        <w:rPr>
          <w:rFonts w:ascii="Arabic Typesetting" w:eastAsia="Liberation Mono" w:hAnsi="Arabic Typesetting" w:cs="Arabic Typesetting"/>
          <w:b/>
          <w:bCs/>
          <w:sz w:val="36"/>
          <w:szCs w:val="36"/>
          <w:rtl/>
          <w:lang w:eastAsia="zh-CN"/>
        </w:rPr>
        <w:t>، ولاختيار معه، لو كان نقول أن الله يوجد بالعلة، و يوجد بالطبع لايل لكان ذلك يلزم ااا عنه ماذا؟ وجود مؤثرين بالاستقلال في ملك الله، وهذا رأيناه باطل. ب آه صفة الوحدانية. والله سبحانه فاعل بالإرادة والاختيار، كما قام على ذلك قاطع الدليل والبرهان، وهذا الدليل والبرهان عقلي ونقلي، ويقولون أيضا رضي الله تعالى عنهم. هاي المؤمنون علماء المؤمنين لا تأثير للعلة ولا للطبيعة في شيء أصلا، بل التأثير لله وحدة عز وجل، فهو الخالق لحركة الإصبع، ولحركة الخاتم،</w:t>
      </w:r>
      <w:r w:rsidRPr="00094718">
        <w:rPr>
          <w:rFonts w:ascii="Arabic Typesetting" w:eastAsia="Liberation Mono" w:hAnsi="Arabic Typesetting" w:cs="Arabic Typesetting"/>
          <w:b/>
          <w:bCs/>
          <w:sz w:val="36"/>
          <w:szCs w:val="36"/>
          <w:lang w:eastAsia="zh-CN"/>
        </w:rPr>
        <w:t xml:space="preserve"> </w:t>
      </w:r>
      <w:r w:rsidRPr="00094718">
        <w:rPr>
          <w:rFonts w:ascii="Arabic Typesetting" w:eastAsia="Liberation Mono" w:hAnsi="Arabic Typesetting" w:cs="Arabic Typesetting"/>
          <w:b/>
          <w:bCs/>
          <w:sz w:val="36"/>
          <w:szCs w:val="36"/>
          <w:rtl/>
          <w:lang w:eastAsia="zh-CN"/>
        </w:rPr>
        <w:t>من الذي خلق؟ حركة الإصبع؟ هو الله. من الذي خلق حركة الخاتم؟ نحن نقول الله، والفلاسفة يأتي، يقولون حركة الإصبع، فهمتم؟ نحن نقول حركة الإصبع من الله وحركة الخاتم من الله، الفلاسفة يقولون حركة الخاتم ليست من الله بل من حركة الإصبع. قال فهو الخالق لحركة الإصبع، ولحركة الخاتم، و للنار والحرق وأمثالها، وقد رد أهل السنة على القائلين بالتعليل والطبع، أي على الفلاسفة رد عليهم ردود علمية، طبعا بالعقل مش حتى بالنقل. وصرح وبكفرهم، كما نذكر بقول الدردير، الخريدة، البهية، ومن يقول بالطبع، أو بالعلة، فذاك كفر عند أهل الملة. نقف عند هذا الموضع، وصلى الله وسلم وبارك على سيدنا محمد وعلى آله وصحبه أجمعين، والحمد لله رب العالمين</w:t>
      </w:r>
      <w:r w:rsidRPr="000867AD">
        <w:rPr>
          <w:rFonts w:ascii="Courier New" w:hAnsi="Courier New" w:cs="Courier New"/>
        </w:rPr>
        <w:t>.</w:t>
      </w:r>
    </w:p>
    <w:sectPr w:rsidR="00A9478D" w:rsidRPr="000867AD" w:rsidSect="000867AD">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Liberation Mono">
    <w:altName w:val="Courier New"/>
    <w:charset w:val="01"/>
    <w:family w:val="modern"/>
    <w:pitch w:val="fixed"/>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111"/>
    <w:rsid w:val="000867AD"/>
    <w:rsid w:val="00094718"/>
    <w:rsid w:val="005659C5"/>
    <w:rsid w:val="00A9478D"/>
    <w:rsid w:val="00DA31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374DC"/>
  <w15:chartTrackingRefBased/>
  <w15:docId w15:val="{51BC66C1-AE2D-4452-8A9D-C639F4D2F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867A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867A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2109</Words>
  <Characters>11603</Characters>
  <Application>Microsoft Office Word</Application>
  <DocSecurity>0</DocSecurity>
  <Lines>96</Lines>
  <Paragraphs>27</Paragraphs>
  <ScaleCrop>false</ScaleCrop>
  <Company/>
  <LinksUpToDate>false</LinksUpToDate>
  <CharactersWithSpaces>13685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2026-03-26T14:11:00Z</dcterms:created>
  <dcterms:modified xsi:type="dcterms:W3CDTF">2026-03-26T14:49:00Z</dcterms:modified>
</cp:coreProperties>
</file>