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65E" w:rsidRDefault="00A9765E" w:rsidP="00A9765E">
      <w:pPr>
        <w:pStyle w:val="PlainText"/>
        <w:bidi/>
        <w:jc w:val="center"/>
        <w:rPr>
          <w:rFonts w:ascii="Arabic Typesetting" w:hAnsi="Arabic Typesetting" w:cs="Arabic Typesetting"/>
          <w:sz w:val="52"/>
          <w:szCs w:val="52"/>
          <w:rtl/>
        </w:rPr>
      </w:pPr>
      <w:r w:rsidRPr="00A9765E">
        <w:rPr>
          <w:rFonts w:ascii="Arabic Typesetting" w:hAnsi="Arabic Typesetting" w:cs="Arabic Typesetting"/>
          <w:sz w:val="52"/>
          <w:szCs w:val="52"/>
          <w:rtl/>
        </w:rPr>
        <w:t>الدرس الرابع عشر والأخير العمرة 2</w:t>
      </w:r>
      <w:bookmarkStart w:id="0" w:name="_GoBack"/>
      <w:bookmarkEnd w:id="0"/>
    </w:p>
    <w:p w:rsidR="00A9765E" w:rsidRDefault="00A9765E" w:rsidP="00A9765E">
      <w:pPr>
        <w:pStyle w:val="PlainText"/>
        <w:bidi/>
        <w:jc w:val="both"/>
        <w:rPr>
          <w:rFonts w:ascii="Arabic Typesetting" w:hAnsi="Arabic Typesetting" w:cs="Arabic Typesetting"/>
          <w:sz w:val="52"/>
          <w:szCs w:val="52"/>
          <w:rtl/>
        </w:rPr>
      </w:pPr>
    </w:p>
    <w:p w:rsidR="00C17CAB" w:rsidRPr="008A3C4A" w:rsidRDefault="00D36AE2" w:rsidP="00A9765E">
      <w:pPr>
        <w:pStyle w:val="PlainText"/>
        <w:bidi/>
        <w:jc w:val="both"/>
        <w:rPr>
          <w:rFonts w:ascii="Courier New" w:hAnsi="Courier New" w:cs="Courier New"/>
        </w:rPr>
      </w:pPr>
      <w:r w:rsidRPr="00A9765E">
        <w:rPr>
          <w:rFonts w:ascii="Arabic Typesetting" w:hAnsi="Arabic Typesetting" w:cs="Arabic Typesetting"/>
          <w:sz w:val="52"/>
          <w:szCs w:val="52"/>
          <w:rtl/>
        </w:rPr>
        <w:t>الحمد لله رب العالمين، وصلى الله وسلم على سيدنا محمد، وعلى آله وصحابته الطيبين الطاهرين، وعليهم وعلينا بإحسان إلى يوم الدين، اللهم يا رب لا علم لنا إلا ما علمتنا، ولا فهم لنا إلا ما فهمتنا، فنسألك اللهم علما وإخلاص في الدين. توفقنا اللهم توفيق الصالحين، وعود علينا ب عوائدك للحسنى يا كريم. آمين. مرحبا بكم في حصة جديدة نستكمل فيها بإذن الله تبارك وتعالى الحديث على ما يتعلق بالعمرة وهو ااا آخر درس لنا بإذن الله تبارك وتعالى في هذا الكتاب، نسأل الله عز وجل أن نكون قد أخذنا. فما ينفعنا ااا في ديننا ودنيانا؟ نعم. فالآن، سيتكلم على مسألة زيارة النبي صلى الله عليه وسلم نعم، فقال هنا وسر لي قبر المصطفى بأدب، ونية، توجب لكل مطلب. سلم عليه، ثم زد للصديق، ثم إلى عمر نيلت التوفيق، وأعلم بأن ذا المقام يستجاب فيه الدعاء، فلا تمل من طلاب، وسل شفاعة وختما حسنا وعجل وعجل لأ، وبات إذ نالت المنى. وأدخل ضحى، واصحب هدية السرور إلى الأقارب، ومن بك يدور؟ قال هنا وسر لقبر المصطفى بأدب، ونية تجبلك لمطلب. أي سر أيها الزائر؟ لقبر الرسول صلى الله عليه وسلم بأدب؟ واحترام ووقار لما تصل إلى المسجد النبوي، وتصلي ركعتين ااا، والتكن عندك نية الزيارة للرسول صلى الله عليه وسلم لتتحقق مطالبك الصالحة، وتنال مقاصدك الحسنة. ولهذا قال. ثم قال سلم عليه، ثم زد للصديق، ثم إلى عمر نيلت التوفيق، أي عند وصولك، قلنا تصلي، لابد أن تنوي، وأنت قاصد من بيت ااا المسجد، المسجد النبوي، قاصد زيارة النبي صلى الله عليه وسلم أن تنوي ذلك، وعندما تصل المسجد النبوي تصلي ركعتين. ثم بعد ذلك، أي عند وصولك إلى قبره صلى الله عليه وسلم تسلم عليه بقولك السلام عليك أيها النبي، ورحمة الله ورحمة الله وبركاته، وتدعوا للنبي صلى الله عليه وسلم، وأن تثني على النبي صلى الله عليه وسلم. بما هو أهله. بما هو أهله صلى الله عليه وسلم، ثم تتقدم قليلا، قال ثم زد نعم، أي تط. قال ثم زد للصديق أي ثم زد لقبري، أي تتقدم لقبري أبي بكر الصديق رضي الله عنه وأرضاه، أي تتحرك إلى جهة. اليميني مقدار ذراع ذراع، وتسلم عليه، وتدعو له رضي الله عنه وأرضاه، ثم بعد ذلك زد إلى قبر عمر بن الخطاب رضي الله عنه وأرضاه بالتحرك إلى جهة اليمين مقدار ذراع و وتسلم. على سيدنا عمر وتدعو له ااا بما فتح الله عز وجل عليك من دعاء. ثم قال واعلم بأن واعلم بأن ال. بأن. واعلم بأن ذا المقام يستجاب فيه الدعاء، فلا تمل من طلاب، وثل شفاعة وختما حسنا، وعجل الأوبة، إذ نلت المنى، وعجل الأو بتة، إذنت المنى. يعلم أيها الزائر، لقبر الرسول صلى الله عليه وسلم أنك في مقام ومكاني، في مقام ومكان الروضة الشريفة التي يستجاب فيها الدعاء، فأكثر من الدعاء لك ولأهلك. وللمسلمين، ولا تمل من السؤال أي ولا تمل</w:t>
      </w:r>
      <w:r w:rsidRPr="00A9765E">
        <w:rPr>
          <w:rFonts w:ascii="Arabic Typesetting" w:hAnsi="Arabic Typesetting" w:cs="Arabic Typesetting"/>
          <w:sz w:val="52"/>
          <w:szCs w:val="52"/>
        </w:rPr>
        <w:t xml:space="preserve"> </w:t>
      </w:r>
      <w:r w:rsidRPr="00A9765E">
        <w:rPr>
          <w:rFonts w:ascii="Arabic Typesetting" w:hAnsi="Arabic Typesetting" w:cs="Arabic Typesetting"/>
          <w:sz w:val="52"/>
          <w:szCs w:val="52"/>
          <w:rtl/>
        </w:rPr>
        <w:t>من السؤال، والدعاء في هذا المكان. وحتى لا يغفل السائل عن بعض الطلبات المهمة في ذاك المقام، أوصاه الناظم رحمه الله تبارك وتعالى، وهو سيدي عبد الواحد بن عاشر، حين قال وسل شفاعة وختما حسنا، وعدي للأوبئة، إذ نلت المنى. أي وليكن من سؤالك، وطلبك، أيها المكلف، وأيها الزائر، لمقام النبي صلى الله عليه وسلم أن تسأل شفاعة رسول الله صلى الله عليه وسلم فيك يوم القيامة. وسؤال الخاتمة الحسنة أن تسأل أني يشفع فيك النبي صلى الله عليه وسلم، وأن تسأل في هذا المقام أن يختم لك بخاتمة حسنة، وإذا حققت أيها الحاج أمنيتك بإتمام حجك. و عمرتك و زيارتك إلى مقام النبي صلى الله عليه وسلم، فعجل بالعودة إلى أهلك وأحبابك، لماذا؟ لأنهم في انتظارك، وفي أمس الحاجة إليك، ثم قال سيدي عبد الواحد بن عاشر، وادخل ضحا، واصحب هدية السرور. إلى الأقارب، ومن بك يا دور؟ أي إذا وصلت إلى بلادك راجعا من الحج، أيها الحاج، أو أيها المعتمر، فادخل دارك نهارا لا ليلى، والأولى أن تدخلها وقت الضحى، لأن ذلك من سنة رسول الله صلى الله عليه وسلم، ولا تنسى أخذ الهدايا لأحبابك وأقربائك الذين سيزورون ك ويجتمعون عليك، ويدورون بك عند عودتك. من مكة والمدينة، إذن يقول ابن المؤقت رحمه الله تبارك وتعالى في شرح هذه الأبيات إذا أراد الحاج أن يخرج من مكة استحب له الخروج من كدن، ولتكن نيته وعزيمته وكليته، زيارة النبي صلى الله عليه وسلم، فإن زيارتهم صلى الله عليه وسلمسنة مجمع عليها، وفضيلة مرغب فيها، يستجاب الدعاء عندها، ول يكثر الزائر من الصلاة على النبي صلى الله عليه وسلم. ها، فينبغي للمسلم أني تفننا في الصلاة على النبي صلى الله عليه وسلم، وهناك صيغ متعددة في الصلاة على النبي صلى الله عليه وسلم مثلا، اللهم صل على سيدنا محمد، صلاة تحسن بها الأخلاق، وتيسر بها الأرزاق، وتدفع بها المشاق</w:t>
      </w:r>
      <w:r w:rsidRPr="00A9765E">
        <w:rPr>
          <w:rFonts w:ascii="Arabic Typesetting" w:hAnsi="Arabic Typesetting" w:cs="Arabic Typesetting"/>
          <w:sz w:val="52"/>
          <w:szCs w:val="52"/>
        </w:rPr>
        <w:t xml:space="preserve">. </w:t>
      </w:r>
      <w:r w:rsidRPr="00A9765E">
        <w:rPr>
          <w:rFonts w:ascii="Arabic Typesetting" w:hAnsi="Arabic Typesetting" w:cs="Arabic Typesetting"/>
          <w:sz w:val="52"/>
          <w:szCs w:val="52"/>
          <w:rtl/>
        </w:rPr>
        <w:t xml:space="preserve">وتملأ منها الآفاق صلاة دائمة من يوم خلقت الدنيا إلى يوم التلاق، واسترنا بين يديك يا عزيز ويا خلاق نعم أو ألف ألف صلاة، ألف ألف سلام عليك يا سيدي يا رسول الله، قلت حيلتي أنت وسيلة؟ أدركني صريعا يا عظيم الجاه. إلى غير ذلك من الصلوات المأثورات، والتي ااا ذكرها، ذكرت كثيرا. إذا قال ولي كثر الزائر من الصلاة على النبي صلى الله عليه وسلم في طريقه، و يكبر على كل شرف، أي كل مكان مرتفع، ويستحب له أن ينزل خارج المدينة، فيتطهر ويركع، ويلبس أحسن ثيابه، ويتطيب و يجدد التوبة، ثم يمشي على رجليه. فإذا وصل المسجد فليبدأ بالركوع إن كان في وقت يجوز فيه الركوع، </w:t>
      </w:r>
      <w:r w:rsidRPr="00A9765E">
        <w:rPr>
          <w:rFonts w:ascii="Arabic Typesetting" w:hAnsi="Arabic Typesetting" w:cs="Arabic Typesetting"/>
          <w:sz w:val="52"/>
          <w:szCs w:val="52"/>
          <w:rtl/>
        </w:rPr>
        <w:lastRenderedPageBreak/>
        <w:t>لهذا عندنا نحن السادة المالكية عندنا أوقات ينهى فيها الركوع، لهذا قال فليبدأ بالركوع إن كان في وقت يز يجوز فيه الركوع، وإلا فليبدأ بالقبر الشريف ويستقبله. وهو في ذلك متصف بكثرة الذل والمسكنة، ويشعر نفسه أنه واقف بين يدي</w:t>
      </w:r>
      <w:r w:rsidRPr="00A9765E">
        <w:rPr>
          <w:rFonts w:ascii="Arabic Typesetting" w:hAnsi="Arabic Typesetting" w:cs="Arabic Typesetting"/>
          <w:sz w:val="52"/>
          <w:szCs w:val="52"/>
        </w:rPr>
        <w:t xml:space="preserve"> </w:t>
      </w:r>
      <w:r w:rsidRPr="00A9765E">
        <w:rPr>
          <w:rFonts w:ascii="Arabic Typesetting" w:hAnsi="Arabic Typesetting" w:cs="Arabic Typesetting"/>
          <w:sz w:val="52"/>
          <w:szCs w:val="52"/>
          <w:rtl/>
        </w:rPr>
        <w:t>النبي صلى الله عليه وسلم، لأنه صلى الله عليه وسلم حي في قبره، مضطلع على أحوال أمته، لا يخفى عليه شيء منها. ثم يبدأ بالسلام عليه صلى الله عليه وسلم، فيقول السلام عليك أيها النبي ورحمة الله وبركاته، ثم يقول صلى الله عليك وعلى أزواجك وذريتك، وعلى أهلك أجمعين، فقد بلغت الرسالة، وأديت الأمانة، وعبد تربك، وجاهدت في سبيله. ونصحت لعبيده صابرا محتسبا حتى أتاك اليقين صلى الله عليك أفضل الصلاة، وأتم ها، وأطيبها، وأزكاها، ثم يتنحى عن اليمين نحو ذراع ويقول السلام عليك يا أبا بكر الصديق، ورحمة الله وبركاته، صفي رسول الله صلى الله عليه وسلم. وثانيه في الغار. جزاك الله عن أمة رسول الله صلى الله عليه وسلم خيرا، ثم يتنحى عن اليمين، قد رضي راع أيضا، فيقول السلام عليك يا أبا حفص، لي الفاروق ورحمة الله وبركاته، جزاك الله عن أمة رسول الله صلى الله عليه وسلم خيرا. ثم. ثم الي سأل النبي صلى الله عليه وسلم أن يشفع فيه إلى مولاه، فإنها من أهم ما يطلب، يطلب في هذا المكان. من أهم ما يطلب في هذا المكان هو طلب شفاعة النبي صلى الله عليه وسلم، يوم لا ينفع مال ولا بنون، إلا من أتى الله بقلب سليم، قال وأولى ما يدعو الإنسان به، ويتضرع إلى الله في حصوله، هو الختم بالحسنى، وكذلك أن يسعى. أسأل المولى عز وجل. أنت يختم له بخاتمة حسنة، الذي هو الموت على قولنا، لا إله إلا الله محمد رسول الله، لأن الحاجة إلى الإيمان في هذا الوقت أشد منها في غيره، و الأعمال بخواتيمها. فإذا فرغ من الزيارة، عجل بالرجوع أي الحاج أو المعتمر إذا فرغ من الزيارة عجل بالرجوع إلى أهله ووطنه من غير مجاورة بالمدينة، لعدم القيام بحقها، إلا إذا علم من نفسه رعاية الأدب، وانشراح الصدر، ودوام السرور والفرح. بمجاورة نبينا ومولانا محمد صلى الله عليه وسلم، والحرص على أنواع فعل الخير بحسب الإمكان، والزهد و الورى. هنا نكون قد وصلنا إلى ختام. كتابنا هذا، وهو كتاب ابن المؤقت رحمه الله تبارك وتعالى، وهو المسمى بالحبل المتين على نظم المرشد، المعين على الضروري من علوم الدين لابن المؤقت، ومات، وصاحب المتن سيدي عبد الواحد. ابن عاشر رحمهم الله تبارك وتعالى، ونفعنا الله بعلوم هما، وعلوم مشايخنا في الدارين، أمين شكر الله لكم حسن إصغائكم واستماعكم، فإن كان من توفيق فمن الله، وإن كان من سهو أو نقص أو خلل فمني، ومن الشيطان؟ فجزاكم الله خيرا، والسلام عليكم ورحمة الله تعالى وبركاته</w:t>
      </w:r>
      <w:r w:rsidRPr="008A3C4A">
        <w:rPr>
          <w:rFonts w:ascii="Courier New" w:hAnsi="Courier New" w:cs="Courier New"/>
        </w:rPr>
        <w:t>.</w:t>
      </w:r>
    </w:p>
    <w:sectPr w:rsidR="00C17CAB" w:rsidRPr="008A3C4A" w:rsidSect="008A3C4A">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8A3C4A"/>
    <w:rsid w:val="00A9765E"/>
    <w:rsid w:val="00C17CAB"/>
    <w:rsid w:val="00D36A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DD56B"/>
  <w15:chartTrackingRefBased/>
  <w15:docId w15:val="{D57F6E6D-C2D8-4B27-98D9-A16C7C4E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A3C4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A3C4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1025</Words>
  <Characters>5640</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2026-04-26T22:22:00Z</dcterms:modified>
</cp:coreProperties>
</file>