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5D47" w:rsidRDefault="00A25D47" w:rsidP="00A25D47">
      <w:pPr>
        <w:pStyle w:val="PreformattedText"/>
        <w:bidi/>
        <w:jc w:val="center"/>
        <w:rPr>
          <w:rFonts w:ascii="Arabic Typesetting" w:hAnsi="Arabic Typesetting" w:cs="Arabic Typesetting"/>
          <w:sz w:val="52"/>
          <w:szCs w:val="52"/>
          <w:rtl/>
          <w:lang w:bidi="ar-SA"/>
        </w:rPr>
      </w:pPr>
      <w:r w:rsidRPr="00A25D47">
        <w:rPr>
          <w:rFonts w:ascii="Arabic Typesetting" w:hAnsi="Arabic Typesetting" w:cs="Arabic Typesetting"/>
          <w:sz w:val="52"/>
          <w:szCs w:val="52"/>
          <w:rtl/>
          <w:lang w:bidi="ar-SA"/>
        </w:rPr>
        <w:t>الدرس الثاني عشر باب وجوب أمر أهله بطاعة الله</w:t>
      </w:r>
      <w:bookmarkStart w:id="0" w:name="_GoBack"/>
      <w:bookmarkEnd w:id="0"/>
    </w:p>
    <w:p w:rsidR="00A25D47" w:rsidRDefault="00A25D47" w:rsidP="00A25D47">
      <w:pPr>
        <w:pStyle w:val="PreformattedText"/>
        <w:bidi/>
        <w:jc w:val="both"/>
        <w:rPr>
          <w:rFonts w:ascii="Arabic Typesetting" w:hAnsi="Arabic Typesetting" w:cs="Arabic Typesetting"/>
          <w:sz w:val="52"/>
          <w:szCs w:val="52"/>
          <w:rtl/>
          <w:lang w:bidi="ar-SA"/>
        </w:rPr>
      </w:pPr>
    </w:p>
    <w:p w:rsidR="00783516" w:rsidRDefault="00A25D47" w:rsidP="00A25D47">
      <w:pPr>
        <w:pStyle w:val="PreformattedText"/>
        <w:bidi/>
        <w:jc w:val="both"/>
      </w:pPr>
      <w:r w:rsidRPr="00A25D47">
        <w:rPr>
          <w:rFonts w:ascii="Arabic Typesetting" w:hAnsi="Arabic Typesetting" w:cs="Arabic Typesetting"/>
          <w:sz w:val="52"/>
          <w:szCs w:val="52"/>
          <w:rtl/>
          <w:lang w:bidi="ar-SA"/>
        </w:rPr>
        <w:t>بسم الله الرحمان الرحيم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الحمد لله رب العالمين</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وأفضل الصلاة وأتم التسليم على حبيبنا محمد سيد الأولين والآخرين</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اللهم علمنا ما ينفعنا وينفعنا بما علمتنا إنك أنت العليم الحكيم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وبعد إخوتي في الله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 xml:space="preserve">هذا هو الدرس الثاني عشر من سلسلة شرح دروس رياض الصالحين </w:t>
      </w:r>
      <w:r w:rsidRPr="00A25D47">
        <w:rPr>
          <w:rFonts w:ascii="Arabic Typesetting" w:hAnsi="Arabic Typesetting" w:cs="Arabic Typesetting"/>
          <w:sz w:val="52"/>
          <w:szCs w:val="52"/>
          <w:rtl/>
          <w:lang w:bidi="ar-SA"/>
        </w:rPr>
        <w:t>للإمام النووي رحمه الله تعالى</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يقول معنونا الإمام النووي لهذا الباب بقوله باب وجوب أمر أهله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أي باب</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وجوب</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أمر المسلم أهله وأولاده المميزين</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سن التمييز كما ذكر أهل العلم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البعض قال في الرابعة من عمره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والبعض قال في الخامسة من أهل العلم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والبعض قال في الساب</w:t>
      </w:r>
      <w:r w:rsidRPr="00A25D47">
        <w:rPr>
          <w:rFonts w:ascii="Arabic Typesetting" w:hAnsi="Arabic Typesetting" w:cs="Arabic Typesetting"/>
          <w:sz w:val="52"/>
          <w:szCs w:val="52"/>
          <w:rtl/>
          <w:lang w:bidi="ar-SA"/>
        </w:rPr>
        <w:t>عة، وصحيح أنه قالو</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مدار يكو الصبياني تختلف من شخص إلى آخر</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فهي بين الأربع والعشر</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فهذا السن هو السن</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التأديب بمعنى الحث</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أما قبل الرابعة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فالإنسان بالكلام فقط</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 بالإيضاح وب التفهيم فقط بعد سن الرابعة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والخامس يبدأ بال إصطحاب و بالحث</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وربما كان فيقوده بعض</w:t>
      </w:r>
      <w:r w:rsidRPr="00A25D47">
        <w:rPr>
          <w:rFonts w:ascii="Arabic Typesetting" w:hAnsi="Arabic Typesetting" w:cs="Arabic Typesetting"/>
          <w:sz w:val="52"/>
          <w:szCs w:val="52"/>
          <w:rtl/>
          <w:lang w:bidi="ar-SA"/>
        </w:rPr>
        <w:t>ا غلظتي لا تأنيب الأ، والضرب المبرح</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بل لا يقول له هذا الأمر لا يليق</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يعني خاطب كأنه يخاطب البالغ</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لكن بحسب سن الطفل</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فكم من الأطفال من كان في سن الخامسة أشد ومميز أكثر من سن العاشرة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فالكل يراعي حسب ما يراه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من الكلام المناسب لبنيه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لكن دون ضرب أو توبيخ أ</w:t>
      </w:r>
      <w:r w:rsidRPr="00A25D47">
        <w:rPr>
          <w:rFonts w:ascii="Arabic Typesetting" w:hAnsi="Arabic Typesetting" w:cs="Arabic Typesetting"/>
          <w:sz w:val="52"/>
          <w:szCs w:val="52"/>
          <w:rtl/>
          <w:lang w:bidi="ar-SA"/>
        </w:rPr>
        <w:t>و عتاب</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قال باب وجوب أمر أهله وأولاده المميزين</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وسائر من في رعيته بطاعة الله تعالى</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يعني كل من كان في الأسرة من أولاد وزوجة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 لو كان يرعى غير أولاده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كان كان معه مثلا أيتام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أو كان</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قديما معهم الإماء والعبيد</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وحديثا معهم الخادمين أو الخدام والخادمات</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 xml:space="preserve">فكل </w:t>
      </w:r>
      <w:r w:rsidRPr="00A25D47">
        <w:rPr>
          <w:rFonts w:ascii="Arabic Typesetting" w:hAnsi="Arabic Typesetting" w:cs="Arabic Typesetting"/>
          <w:sz w:val="52"/>
          <w:szCs w:val="52"/>
          <w:rtl/>
          <w:lang w:bidi="ar-SA"/>
        </w:rPr>
        <w:t>ذلك تحت مسؤوليته، إذ هم يوم القيامة إن هو لم يأمرهم في الدنيا بطاعة الله عز وجل، فلو وقفوا أمام الله عز و جل و سألهم عن تقصيرهم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لنسب</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كما جاء في الآثار</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في التفاسير لنسب التقصير أو أو لا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را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مو الأمر في عنقه بأن يقول الأولاد يا رب إن أبي لم ينصحني</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ولم ي</w:t>
      </w:r>
      <w:r w:rsidRPr="00A25D47">
        <w:rPr>
          <w:rFonts w:ascii="Arabic Typesetting" w:hAnsi="Arabic Typesetting" w:cs="Arabic Typesetting"/>
          <w:sz w:val="52"/>
          <w:szCs w:val="52"/>
          <w:rtl/>
          <w:lang w:bidi="ar-SA"/>
        </w:rPr>
        <w:t>أمرني بمعروف، ولمي نهني عن منكر، لذلك قال الله تعالى يا أيها الذين أما نكو أنفسكم وأهليكم نارا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قال وسائلي من في رعيته بطاعة الله تعالى</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ونهيهم عن المخالفة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إذا هذا هو كان ديدان رسول الله صلى الله عليه وسلم ع صبيان</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 مع زوجاته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ومعامن</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يصطحب هم أو معامن ي</w:t>
      </w:r>
      <w:r w:rsidRPr="00A25D47">
        <w:rPr>
          <w:rFonts w:ascii="Arabic Typesetting" w:hAnsi="Arabic Typesetting" w:cs="Arabic Typesetting"/>
          <w:sz w:val="52"/>
          <w:szCs w:val="52"/>
          <w:rtl/>
          <w:lang w:bidi="ar-SA"/>
        </w:rPr>
        <w:t>خالطهم، فالنبي صلى الله عليه وسلمكان يأمر الصغار بالآداب الحسنة، ويحثهم عليها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قال ونهيهم عن المخالفة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وتؤدي بهم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ومنعهم من ارتكاب منهي عنه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قال الله تعالى وأمر أهلك بالصلاة واصطبر عليها إذا كما مر معنا كثيرا أن إذا وجدنا الخطاب للنبي صلى الله عليه وسلم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w:t>
      </w:r>
      <w:r w:rsidRPr="00A25D47">
        <w:rPr>
          <w:rFonts w:ascii="Arabic Typesetting" w:hAnsi="Arabic Typesetting" w:cs="Arabic Typesetting"/>
          <w:sz w:val="52"/>
          <w:szCs w:val="52"/>
          <w:rtl/>
          <w:lang w:bidi="ar-SA"/>
        </w:rPr>
        <w:t>هو يدخل فيه دخولا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أو ليا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ولكن المراد الاقتداء والتشريع</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إذا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كما دائما نقول الأمر للنبي صلى الله عليه وسلم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والمراد أمته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لأنه في مقام الأسوة الحسنة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قال وأمر أهلك و الأهل هنا بالمعنى الأعم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إذا الأهل تدخل فيه الزوجة والأولاد</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ومن يراهم جميعا لمن كان تحت</w:t>
      </w:r>
      <w:r w:rsidRPr="00A25D47">
        <w:rPr>
          <w:rFonts w:ascii="Arabic Typesetting" w:hAnsi="Arabic Typesetting" w:cs="Arabic Typesetting"/>
          <w:sz w:val="52"/>
          <w:szCs w:val="52"/>
          <w:rtl/>
          <w:lang w:bidi="ar-SA"/>
        </w:rPr>
        <w:t xml:space="preserve"> إمرته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وأمر أهلك بالصلاة ذكر الله عز وجل الصلاة لأنها هي رؤوس</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أو هي</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أم الأعمال الصالحة لذلك الأمر بالصلاة يدخل تحتها كثيرا من المندوبات والواجبات والمستحبات وسط بر عليها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وهذا أدب قرآني بليغ</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إذ غالبا ما يكون مع الأمر عدم الاستجابة لهذا الأمر</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لذلك الله</w:t>
      </w:r>
      <w:r w:rsidRPr="00A25D47">
        <w:rPr>
          <w:rFonts w:ascii="Arabic Typesetting" w:hAnsi="Arabic Typesetting" w:cs="Arabic Typesetting"/>
          <w:sz w:val="52"/>
          <w:szCs w:val="52"/>
          <w:rtl/>
          <w:lang w:bidi="ar-SA"/>
        </w:rPr>
        <w:t xml:space="preserve"> عز وجل ذكر بعض الأمر</w:t>
      </w:r>
      <w:r w:rsidRPr="00A25D47">
        <w:rPr>
          <w:rFonts w:ascii="Arabic Typesetting" w:hAnsi="Arabic Typesetting" w:cs="Arabic Typesetting"/>
          <w:sz w:val="52"/>
          <w:szCs w:val="52"/>
          <w:lang w:bidi="ar-SA"/>
        </w:rPr>
        <w:t xml:space="preserve"> </w:t>
      </w:r>
      <w:proofErr w:type="spellStart"/>
      <w:r w:rsidRPr="00A25D47">
        <w:rPr>
          <w:rFonts w:ascii="Arabic Typesetting" w:hAnsi="Arabic Typesetting" w:cs="Arabic Typesetting"/>
          <w:sz w:val="52"/>
          <w:szCs w:val="52"/>
          <w:lang w:bidi="ar-SA"/>
        </w:rPr>
        <w:t>l'est</w:t>
      </w:r>
      <w:proofErr w:type="spellEnd"/>
      <w:r w:rsidRPr="00A25D47">
        <w:rPr>
          <w:rFonts w:ascii="Arabic Typesetting" w:hAnsi="Arabic Typesetting" w:cs="Arabic Typesetting"/>
          <w:sz w:val="52"/>
          <w:szCs w:val="52"/>
          <w:lang w:bidi="ar-SA"/>
        </w:rPr>
        <w:t xml:space="preserve"> </w:t>
      </w:r>
      <w:r w:rsidRPr="00A25D47">
        <w:rPr>
          <w:rFonts w:ascii="Arabic Typesetting" w:hAnsi="Arabic Typesetting" w:cs="Arabic Typesetting"/>
          <w:sz w:val="52"/>
          <w:szCs w:val="52"/>
          <w:rtl/>
          <w:lang w:bidi="ar-SA"/>
        </w:rPr>
        <w:t>بار، أي اصطبر، أي اصبر على ما ستلقاه من رد من ردة فعل، كذلك قال ربنا عز وجل في الآية التي تليها، وقال الله تعالى يا أيها الذين آمنوا قوا أنفسكم وأهليكم نارا إذ ليس المراد بأحكام الله عز وجل</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 xml:space="preserve">ينجو المرء وحدة فيستجيب لأمر الله عز </w:t>
      </w:r>
      <w:r w:rsidRPr="00A25D47">
        <w:rPr>
          <w:rFonts w:ascii="Arabic Typesetting" w:hAnsi="Arabic Typesetting" w:cs="Arabic Typesetting"/>
          <w:sz w:val="52"/>
          <w:szCs w:val="52"/>
          <w:rtl/>
          <w:lang w:bidi="ar-SA"/>
        </w:rPr>
        <w:t>وجل، بل هو مطالب يوم القيامة بأمر غيره، إذن الأمر بالمعروف والنهي المنكر واجب لا يتجزأ، وهو واجب لا يسقط بحال، فالمرؤ إذا كان مدركا أو متمما أو آتيا لجميع الطاعات، فلا يكفيه ذلك يوم القيامة لدخول الجنة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بل هو مأمور بأمر من حوله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وحثهم على دين الله عز وجل</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lang w:bidi="ar-SA"/>
        </w:rPr>
        <w:t>نبدأ بالحديث الأول و حديث أبي هريرة رضي الله عنه، قال أخذ الحسن بن علي رضي الله عنهما و عليهما السلام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تمرة من تمر الصدقة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فجعلها في فيه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وهو صبي لا يعلم ف أكل من تمر الصدقة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وهو لا يعلم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 xml:space="preserve">و معلوم أن في الشرع الحنيف كما ذكر أصحاب المذاهب الأربعة أن بني عبد </w:t>
      </w:r>
      <w:r w:rsidRPr="00A25D47">
        <w:rPr>
          <w:rFonts w:ascii="Arabic Typesetting" w:hAnsi="Arabic Typesetting" w:cs="Arabic Typesetting"/>
          <w:sz w:val="52"/>
          <w:szCs w:val="52"/>
          <w:rtl/>
          <w:lang w:bidi="ar-SA"/>
        </w:rPr>
        <w:t>المطلب و بني هاشم وبني جعفر</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كل وهؤلاء تمنع عنهم الصدقة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فلا يأخذون ما صدقات المسلمين</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ولا من زكو اتهم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لكن لهم في خمس المال</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وبيت ماد المسلمين ما يكفيهم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اختلف العلماء في ذلك اليوم بعد انعدام هذا الخمس</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وانعدام بيت مال المسلمين</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فهل تحل لهم الصدقة والزكاة</w:t>
      </w:r>
      <w:r w:rsidRPr="00A25D47">
        <w:rPr>
          <w:rFonts w:ascii="Arabic Typesetting" w:hAnsi="Arabic Typesetting" w:cs="Arabic Typesetting"/>
          <w:sz w:val="52"/>
          <w:szCs w:val="52"/>
          <w:rtl/>
          <w:lang w:bidi="ar-SA"/>
        </w:rPr>
        <w:t xml:space="preserve"> أملا؟ الأكثر على حل ذلك لهم؟ لأنهم لأنه لا يوجد ما يكفي؟</w:t>
      </w:r>
      <w:r w:rsidRPr="00A25D47">
        <w:rPr>
          <w:rFonts w:ascii="Arabic Typesetting" w:hAnsi="Arabic Typesetting" w:cs="Arabic Typesetting"/>
          <w:sz w:val="52"/>
          <w:szCs w:val="52"/>
          <w:lang w:bidi="ar-SA"/>
        </w:rPr>
        <w:t xml:space="preserve"> mount </w:t>
      </w:r>
      <w:r w:rsidRPr="00A25D47">
        <w:rPr>
          <w:rFonts w:ascii="Arabic Typesetting" w:hAnsi="Arabic Typesetting" w:cs="Arabic Typesetting"/>
          <w:sz w:val="52"/>
          <w:szCs w:val="52"/>
          <w:rtl/>
          <w:lang w:bidi="ar-SA"/>
        </w:rPr>
        <w:t>هم إذا كانوا من الفقراء والمساكين أخذوها بهذه الفتوى التي ذكرها علماء العصر</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فقال رسول الله صلى الله عليه وسلم للحسن بن علي لما أخذ هذه التمرة وهم تمرة صدقة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قال قال كخ كخ</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أي دع عنك هذا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فهذا</w:t>
      </w:r>
      <w:r w:rsidRPr="00A25D47">
        <w:rPr>
          <w:rFonts w:ascii="Arabic Typesetting" w:hAnsi="Arabic Typesetting" w:cs="Arabic Typesetting"/>
          <w:sz w:val="52"/>
          <w:szCs w:val="52"/>
          <w:rtl/>
          <w:lang w:bidi="ar-SA"/>
        </w:rPr>
        <w:t xml:space="preserve"> اسم صوت، والبعض يقول اسم فعل بمعنى أترك، واسمو الفعل هو ما دل على الأمر أو المضارع</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أول ما ضي</w:t>
      </w:r>
      <w:r w:rsidRPr="00A25D47">
        <w:rPr>
          <w:rFonts w:ascii="Arabic Typesetting" w:hAnsi="Arabic Typesetting" w:cs="Arabic Typesetting"/>
          <w:sz w:val="52"/>
          <w:szCs w:val="52"/>
          <w:lang w:bidi="ar-SA"/>
        </w:rPr>
        <w:t xml:space="preserve"> que </w:t>
      </w:r>
      <w:r w:rsidRPr="00A25D47">
        <w:rPr>
          <w:rFonts w:ascii="Arabic Typesetting" w:hAnsi="Arabic Typesetting" w:cs="Arabic Typesetting"/>
          <w:sz w:val="52"/>
          <w:szCs w:val="52"/>
          <w:rtl/>
          <w:lang w:bidi="ar-SA"/>
        </w:rPr>
        <w:t>الأفعال فمعناه ناقل بتعد عن هذا الأمر</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كخ</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كخ</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وقد روي بالكسر أيضا كيخ كيخ</w:t>
      </w:r>
      <w:r w:rsidRPr="00A25D47">
        <w:rPr>
          <w:rFonts w:ascii="Arabic Typesetting" w:hAnsi="Arabic Typesetting" w:cs="Arabic Typesetting"/>
          <w:sz w:val="52"/>
          <w:szCs w:val="52"/>
          <w:lang w:bidi="ar-SA"/>
        </w:rPr>
        <w:t xml:space="preserve"> </w:t>
      </w:r>
      <w:proofErr w:type="spellStart"/>
      <w:r w:rsidRPr="00A25D47">
        <w:rPr>
          <w:rFonts w:ascii="Arabic Typesetting" w:hAnsi="Arabic Typesetting" w:cs="Arabic Typesetting"/>
          <w:sz w:val="52"/>
          <w:szCs w:val="52"/>
          <w:lang w:bidi="ar-SA"/>
        </w:rPr>
        <w:t>elle</w:t>
      </w:r>
      <w:proofErr w:type="spellEnd"/>
      <w:r w:rsidRPr="00A25D47">
        <w:rPr>
          <w:rFonts w:ascii="Arabic Typesetting" w:hAnsi="Arabic Typesetting" w:cs="Arabic Typesetting"/>
          <w:sz w:val="52"/>
          <w:szCs w:val="52"/>
          <w:lang w:bidi="ar-SA"/>
        </w:rPr>
        <w:t xml:space="preserve"> </w:t>
      </w:r>
      <w:r w:rsidRPr="00A25D47">
        <w:rPr>
          <w:rFonts w:ascii="Arabic Typesetting" w:hAnsi="Arabic Typesetting" w:cs="Arabic Typesetting"/>
          <w:sz w:val="52"/>
          <w:szCs w:val="52"/>
          <w:rtl/>
          <w:lang w:bidi="ar-SA"/>
        </w:rPr>
        <w:t xml:space="preserve">مي بها، أما علمت؟ كان يخاطب الحسن بن علي وهو غير مميز، بمعنى أنه دون التكليف </w:t>
      </w:r>
      <w:r w:rsidRPr="00A25D47">
        <w:rPr>
          <w:rFonts w:ascii="Arabic Typesetting" w:hAnsi="Arabic Typesetting" w:cs="Arabic Typesetting"/>
          <w:sz w:val="52"/>
          <w:szCs w:val="52"/>
          <w:rtl/>
          <w:lang w:bidi="ar-SA"/>
        </w:rPr>
        <w:t>أنه وهو</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وهو لم يبلغ بعد</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الاحتلام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أي غير مأمور شرعا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لكنه لا بد أن يعود على الأوامر الشرعية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فقال له صلى الله عليه وسلم أما علمت أن لا نأكل الصدقة؟ يعني أن ال البيت</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اختلف العلماء منهم ألو البيت</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فذهب الشافعي إلى أنه مالو عبد المطلب</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 xml:space="preserve">وذهب الملكي إلى أنه </w:t>
      </w:r>
      <w:r w:rsidRPr="00A25D47">
        <w:rPr>
          <w:rFonts w:ascii="Arabic Typesetting" w:hAnsi="Arabic Typesetting" w:cs="Arabic Typesetting"/>
          <w:sz w:val="52"/>
          <w:szCs w:val="52"/>
          <w:rtl/>
          <w:lang w:bidi="ar-SA"/>
        </w:rPr>
        <w:t>ألو هاشم، هناك خلاف مبسوط في كتب الفقه، نكتفي، نكتفي أن نشير إلى أن الى البيت ممنوعون، أي تحرم عليهم الصدقة أننا لا نأكل الصدقة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متفق عليه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وفي رواية أن لا تحل لنا الصدقة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وقوله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كخ يقال بإسكان الخا أ</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ويقال بكسرها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 xml:space="preserve">أي كخ </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خ مع التنويه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وهي كلمة زجر للصب</w:t>
      </w:r>
      <w:r w:rsidRPr="00A25D47">
        <w:rPr>
          <w:rFonts w:ascii="Arabic Typesetting" w:hAnsi="Arabic Typesetting" w:cs="Arabic Typesetting"/>
          <w:sz w:val="52"/>
          <w:szCs w:val="52"/>
          <w:rtl/>
          <w:lang w:bidi="ar-SA"/>
        </w:rPr>
        <w:t>ي عن المست قدرات، وكان الحسن رضي الله عنه صبيا، أي لم يبلغ الإحت</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الاحتلام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لذلك</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هذه كانت عادة النبي صلى الله عليه وسلم وديدنه أسلوبه الدعاوي الذي أمرنا به ربنا عز وجل</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لقد كان لكم في رسول الله صلى الله عليه وسلم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لقد كان لكم في رسول الله أسوة حسنة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فهكذا</w:t>
      </w:r>
      <w:r w:rsidRPr="00A25D47">
        <w:rPr>
          <w:rFonts w:ascii="Arabic Typesetting" w:hAnsi="Arabic Typesetting" w:cs="Arabic Typesetting"/>
          <w:sz w:val="52"/>
          <w:szCs w:val="52"/>
          <w:rtl/>
          <w:lang w:bidi="ar-SA"/>
        </w:rPr>
        <w:t xml:space="preserve"> كان النبي مع بناته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فاطيما وغيرها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ومع أصهاره و أنس باءه و مع صحابه رضي الله تعالى عنهم جميعا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فكان يطرق بابهم ليلا ويقهرهم للصلاة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كذلك كان يفعل مع السيدة فاطمة رضي الله تعالى عنها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فكان يأتيها ليلا و يوصيها بأن توقر زوجها الإمام عليا رضي الله تعالى عنه</w:t>
      </w:r>
      <w:r w:rsidRPr="00A25D47">
        <w:rPr>
          <w:rFonts w:ascii="Arabic Typesetting" w:hAnsi="Arabic Typesetting" w:cs="Arabic Typesetting"/>
          <w:sz w:val="52"/>
          <w:szCs w:val="52"/>
          <w:rtl/>
          <w:cs/>
        </w:rPr>
        <w:t>.</w:t>
      </w:r>
      <w:r w:rsidRPr="00A25D47">
        <w:rPr>
          <w:rFonts w:ascii="Arabic Typesetting" w:hAnsi="Arabic Typesetting" w:cs="Arabic Typesetting"/>
          <w:sz w:val="52"/>
          <w:szCs w:val="52"/>
          <w:rtl/>
          <w:lang w:bidi="ar-SA"/>
        </w:rPr>
        <w:t xml:space="preserve"> كذلك كان النبي صلى الله عليه وسلم تع أدهم بالذكر والطاعات، فجاءت ابنته فاطمة الزهراء عليها </w:t>
      </w:r>
      <w:r w:rsidRPr="00A25D47">
        <w:rPr>
          <w:rFonts w:ascii="Arabic Typesetting" w:hAnsi="Arabic Typesetting" w:cs="Arabic Typesetting"/>
          <w:sz w:val="52"/>
          <w:szCs w:val="52"/>
          <w:rtl/>
          <w:lang w:bidi="ar-SA"/>
        </w:rPr>
        <w:lastRenderedPageBreak/>
        <w:t>السلام، فقالت يا رسول الله صلى الله عليه وسلم اجعل لي خادمة لطلبت، لأنها كانت تعب، تتعب من شؤون البيت، فطلبت خادما، فقال لها النبي صلى الله عليه وسلمألا أدلك على ما</w:t>
      </w:r>
      <w:r w:rsidRPr="00A25D47">
        <w:rPr>
          <w:rFonts w:ascii="Arabic Typesetting" w:hAnsi="Arabic Typesetting" w:cs="Arabic Typesetting"/>
          <w:sz w:val="52"/>
          <w:szCs w:val="52"/>
          <w:rtl/>
          <w:lang w:bidi="ar-SA"/>
        </w:rPr>
        <w:t xml:space="preserve"> هو أفضل من خادم؟ فذكر لها أنها قبل النوم تسبح ثلاثا و</w:t>
      </w:r>
      <w:r w:rsidRPr="00A25D47">
        <w:rPr>
          <w:rFonts w:ascii="Arabic Typesetting" w:hAnsi="Arabic Typesetting" w:cs="Arabic Typesetting"/>
          <w:sz w:val="52"/>
          <w:szCs w:val="52"/>
          <w:lang w:bidi="ar-SA"/>
        </w:rPr>
        <w:t>30</w:t>
      </w:r>
      <w:r w:rsidRPr="00A25D47">
        <w:rPr>
          <w:rFonts w:ascii="Arabic Typesetting" w:hAnsi="Arabic Typesetting" w:cs="Arabic Typesetting"/>
          <w:sz w:val="52"/>
          <w:szCs w:val="52"/>
          <w:rtl/>
          <w:lang w:bidi="ar-SA"/>
        </w:rPr>
        <w:t>، وتحمد الله عز وجل ثلاثا و</w:t>
      </w:r>
      <w:r w:rsidRPr="00A25D47">
        <w:rPr>
          <w:rFonts w:ascii="Arabic Typesetting" w:hAnsi="Arabic Typesetting" w:cs="Arabic Typesetting"/>
          <w:sz w:val="52"/>
          <w:szCs w:val="52"/>
          <w:lang w:bidi="ar-SA"/>
        </w:rPr>
        <w:t>30</w:t>
      </w:r>
      <w:r w:rsidRPr="00A25D47">
        <w:rPr>
          <w:rFonts w:ascii="Arabic Typesetting" w:hAnsi="Arabic Typesetting" w:cs="Arabic Typesetting"/>
          <w:sz w:val="52"/>
          <w:szCs w:val="52"/>
          <w:rtl/>
          <w:lang w:bidi="ar-SA"/>
        </w:rPr>
        <w:t>، وتكبر ثلاثا و</w:t>
      </w:r>
      <w:r w:rsidRPr="00A25D47">
        <w:rPr>
          <w:rFonts w:ascii="Arabic Typesetting" w:hAnsi="Arabic Typesetting" w:cs="Arabic Typesetting"/>
          <w:sz w:val="52"/>
          <w:szCs w:val="52"/>
          <w:lang w:bidi="ar-SA"/>
        </w:rPr>
        <w:t>30</w:t>
      </w:r>
      <w:r w:rsidRPr="00A25D47">
        <w:rPr>
          <w:rFonts w:ascii="Arabic Typesetting" w:hAnsi="Arabic Typesetting" w:cs="Arabic Typesetting"/>
          <w:sz w:val="52"/>
          <w:szCs w:val="52"/>
          <w:rtl/>
          <w:lang w:bidi="ar-SA"/>
        </w:rPr>
        <w:t>، فذلك أفضل لها من خادم، بمعنى أن الله عز وجل جعل لكل من يقول هذه أذكار قبل النوم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راحة في جسدي</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فيقوم وكأن ليس به شيء</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 xml:space="preserve">وهذا مجرب بركة رسول الله صلى الله </w:t>
      </w:r>
      <w:r w:rsidRPr="00A25D47">
        <w:rPr>
          <w:rFonts w:ascii="Arabic Typesetting" w:hAnsi="Arabic Typesetting" w:cs="Arabic Typesetting"/>
          <w:sz w:val="52"/>
          <w:szCs w:val="52"/>
          <w:rtl/>
          <w:lang w:bidi="ar-SA"/>
        </w:rPr>
        <w:t>عليه وسلم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إذا انتقل الحديث الذي يليه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وهو حديث عن أبي حفص</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عمر بن أبي سلامة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عبد الله بن عبد الأسد</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ربيب رسول الله صلى الله عليه وسلم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قال كنت غلاما في حجر رسول الله صلى الله عليه وسلم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وكانت يدي تطيش في الصحفة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بمعنى أنه كان لا يأبه أو لا يعلم أحكام الأك</w:t>
      </w:r>
      <w:r w:rsidRPr="00A25D47">
        <w:rPr>
          <w:rFonts w:ascii="Arabic Typesetting" w:hAnsi="Arabic Typesetting" w:cs="Arabic Typesetting"/>
          <w:sz w:val="52"/>
          <w:szCs w:val="52"/>
          <w:rtl/>
          <w:lang w:bidi="ar-SA"/>
        </w:rPr>
        <w:t>ل، فلا يدري مما يأكل، وذلك</w:t>
      </w:r>
      <w:r w:rsidRPr="00A25D47">
        <w:rPr>
          <w:rFonts w:ascii="Arabic Typesetting" w:hAnsi="Arabic Typesetting" w:cs="Arabic Typesetting"/>
          <w:sz w:val="52"/>
          <w:szCs w:val="52"/>
          <w:lang w:bidi="ar-SA"/>
        </w:rPr>
        <w:t xml:space="preserve"> les </w:t>
      </w:r>
      <w:r w:rsidRPr="00A25D47">
        <w:rPr>
          <w:rFonts w:ascii="Arabic Typesetting" w:hAnsi="Arabic Typesetting" w:cs="Arabic Typesetting"/>
          <w:sz w:val="52"/>
          <w:szCs w:val="52"/>
          <w:rtl/>
          <w:lang w:bidi="ar-SA"/>
        </w:rPr>
        <w:t>صغار سن هو كيف يأكل؟ ومن أين يبدأ؟ وماذا يقول عندما يأكل؟ فالنبي صلى الله عليه وسلم لم يهمل لنا شيئا، بل ذكر لنا كلواردة وشاردة، فما من شيء في حياتنا ولو من العادات، وهي التي تكون بالنية عبادات ذكرها لنا وفصلها، فهناك سن نوم،</w:t>
      </w:r>
      <w:r w:rsidRPr="00A25D47">
        <w:rPr>
          <w:rFonts w:ascii="Arabic Typesetting" w:hAnsi="Arabic Typesetting" w:cs="Arabic Typesetting"/>
          <w:sz w:val="52"/>
          <w:szCs w:val="52"/>
          <w:rtl/>
          <w:lang w:bidi="ar-SA"/>
        </w:rPr>
        <w:t xml:space="preserve"> وسن للمشي، وسن الأكل، وسن في كل شيء سنة، فكان صلى الله عليه وسلم علما و خير معلم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قال لي رسول الله صلى الله عليه وسلم يقول هذا الغلام يا غلام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سمي الله تعالى</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وكل بيمينك</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وكل مما يليك</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مع أنه صبي وغلام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ولم يدرك بعد سن الاحتلام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لكن النبي صلى الله عليه وس</w:t>
      </w:r>
      <w:r w:rsidRPr="00A25D47">
        <w:rPr>
          <w:rFonts w:ascii="Arabic Typesetting" w:hAnsi="Arabic Typesetting" w:cs="Arabic Typesetting"/>
          <w:sz w:val="52"/>
          <w:szCs w:val="52"/>
          <w:rtl/>
          <w:lang w:bidi="ar-SA"/>
        </w:rPr>
        <w:t>لم كان يتعهد</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من نصيحة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وفي ذلك أدب من النبي صلى الله عليه وسلم لنا</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وتعليم لنا بأن نتأسف به في هذه الأفعال</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فنكون مؤن أمر</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فنكون ممن يأمر بالمعروف</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ينهي عن المنكر</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ويعلم الآداب لمن كان حوله من أهل بيته</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يقول الصحابي الجليل رضي الله تعالى عنه فما زالت ت</w:t>
      </w:r>
      <w:r w:rsidRPr="00A25D47">
        <w:rPr>
          <w:rFonts w:ascii="Arabic Typesetting" w:hAnsi="Arabic Typesetting" w:cs="Arabic Typesetting"/>
          <w:sz w:val="52"/>
          <w:szCs w:val="52"/>
          <w:rtl/>
          <w:lang w:bidi="ar-SA"/>
        </w:rPr>
        <w:t>لك طعمة بعد أي كنت، واظب على ما نصحني به النبي صلى الله عليه وسلم، و هذه عادة الصبيان، صبيان صحابة رسول الله صلى الله عليه وسلم، عادة الصحابة كلهم كبارا وصغارا، أنهم كلما سمعوا مرا رسول الله صلى الله عليه وسلم</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إستجابو له ولم يقولو كما نقول نحن اليوم وللأس</w:t>
      </w:r>
      <w:r w:rsidRPr="00A25D47">
        <w:rPr>
          <w:rFonts w:ascii="Arabic Typesetting" w:hAnsi="Arabic Typesetting" w:cs="Arabic Typesetting"/>
          <w:sz w:val="52"/>
          <w:szCs w:val="52"/>
          <w:rtl/>
          <w:lang w:bidi="ar-SA"/>
        </w:rPr>
        <w:t>ف هذه السنة وهذه واجب وهذه مندوب فيتركون السنة المندوبات على زعم أنهم لا يحاسبون عليها يوم القيامة، وذلك خطأ في شرعنا، بل إنسان كما ذكر أهل العلم من ترك السنة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تعاتب وقد يحاسب</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وقد يعاقب عليها إذا تركها بالكلية</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نقول هذا ونستغفر الله عز وجل</w:t>
      </w:r>
      <w:r w:rsidRPr="00A25D47">
        <w:rPr>
          <w:rFonts w:ascii="Arabic Typesetting" w:hAnsi="Arabic Typesetting" w:cs="Arabic Typesetting"/>
          <w:sz w:val="52"/>
          <w:szCs w:val="52"/>
          <w:rtl/>
          <w:cs/>
        </w:rPr>
        <w:t xml:space="preserve">، </w:t>
      </w:r>
      <w:r w:rsidRPr="00A25D47">
        <w:rPr>
          <w:rFonts w:ascii="Arabic Typesetting" w:hAnsi="Arabic Typesetting" w:cs="Arabic Typesetting"/>
          <w:sz w:val="52"/>
          <w:szCs w:val="52"/>
          <w:rtl/>
          <w:cs/>
          <w:lang w:bidi="ar-SA"/>
        </w:rPr>
        <w:t>ونكتفي بهذا ال</w:t>
      </w:r>
      <w:r w:rsidRPr="00A25D47">
        <w:rPr>
          <w:rFonts w:ascii="Arabic Typesetting" w:hAnsi="Arabic Typesetting" w:cs="Arabic Typesetting"/>
          <w:sz w:val="52"/>
          <w:szCs w:val="52"/>
          <w:rtl/>
          <w:lang w:bidi="ar-SA"/>
        </w:rPr>
        <w:t>قدر، والحمد لله رب العالمين</w:t>
      </w:r>
      <w:r>
        <w:t>.</w:t>
      </w:r>
    </w:p>
    <w:sectPr w:rsidR="00783516">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516"/>
    <w:rsid w:val="00783516"/>
    <w:rsid w:val="00A25D4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2D683"/>
  <w15:docId w15:val="{9942428A-633A-402C-8691-5AE17494A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1113</Words>
  <Characters>6127</Characters>
  <Application>Microsoft Office Word</Application>
  <DocSecurity>0</DocSecurity>
  <Lines>51</Lines>
  <Paragraphs>14</Paragraphs>
  <ScaleCrop>false</ScaleCrop>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2026-04-18T15:44:00Z</dcterms:created>
  <dcterms:modified xsi:type="dcterms:W3CDTF">2026-04-18T15:45:00Z</dcterms:modified>
  <dc:language>en-US</dc:language>
</cp:coreProperties>
</file>