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4547" w:rsidRDefault="00D24547" w:rsidP="00D24547">
      <w:pPr>
        <w:pStyle w:val="PreformattedText"/>
        <w:bidi/>
        <w:spacing w:line="360" w:lineRule="auto"/>
        <w:jc w:val="center"/>
        <w:rPr>
          <w:rFonts w:ascii="Arabic Typesetting" w:hAnsi="Arabic Typesetting" w:cs="Arabic Typesetting"/>
          <w:b/>
          <w:bCs/>
          <w:sz w:val="36"/>
          <w:szCs w:val="36"/>
          <w:rtl/>
          <w:lang w:bidi="ar-SA"/>
        </w:rPr>
      </w:pPr>
      <w:r w:rsidRPr="00D24547">
        <w:rPr>
          <w:rFonts w:ascii="Arabic Typesetting" w:hAnsi="Arabic Typesetting" w:cs="Arabic Typesetting"/>
          <w:b/>
          <w:bCs/>
          <w:sz w:val="36"/>
          <w:szCs w:val="36"/>
          <w:rtl/>
          <w:lang w:bidi="ar-SA"/>
        </w:rPr>
        <w:t>الدرس الأول  باب الأمر بالمحافظة على السنة</w:t>
      </w:r>
      <w:bookmarkStart w:id="0" w:name="_GoBack"/>
      <w:bookmarkEnd w:id="0"/>
    </w:p>
    <w:p w:rsidR="00D24547" w:rsidRDefault="00D24547" w:rsidP="00D24547">
      <w:pPr>
        <w:pStyle w:val="PreformattedText"/>
        <w:bidi/>
        <w:spacing w:line="360" w:lineRule="auto"/>
        <w:jc w:val="both"/>
        <w:rPr>
          <w:rFonts w:ascii="Arabic Typesetting" w:hAnsi="Arabic Typesetting" w:cs="Arabic Typesetting"/>
          <w:b/>
          <w:bCs/>
          <w:sz w:val="36"/>
          <w:szCs w:val="36"/>
          <w:rtl/>
          <w:lang w:bidi="ar-SA"/>
        </w:rPr>
      </w:pPr>
    </w:p>
    <w:p w:rsidR="00E21578" w:rsidRPr="00D24547" w:rsidRDefault="00D24547" w:rsidP="00D24547">
      <w:pPr>
        <w:pStyle w:val="PreformattedText"/>
        <w:bidi/>
        <w:spacing w:line="360" w:lineRule="auto"/>
        <w:jc w:val="both"/>
        <w:rPr>
          <w:rFonts w:ascii="Arabic Typesetting" w:hAnsi="Arabic Typesetting" w:cs="Arabic Typesetting"/>
          <w:b/>
          <w:bCs/>
          <w:sz w:val="36"/>
          <w:szCs w:val="36"/>
          <w:lang w:bidi="ar-SA"/>
        </w:rPr>
      </w:pPr>
      <w:r w:rsidRPr="00D24547">
        <w:rPr>
          <w:rFonts w:ascii="Arabic Typesetting" w:hAnsi="Arabic Typesetting" w:cs="Arabic Typesetting"/>
          <w:b/>
          <w:bCs/>
          <w:sz w:val="36"/>
          <w:szCs w:val="36"/>
          <w:rtl/>
          <w:lang w:bidi="ar-SA"/>
        </w:rPr>
        <w:t>بسم الله الرحمن الرحيم، والحمد لله رب العالمين، وأفضل الصلاة وأتم التسليم على حبيبنا محمد سيد الأولين والآخرين وعلى آله وأصحابه أجمعين وعلى من تبعهم بإحسان إلى يوم الدين، الحمد لله الذي بفضله تتم الصالحات، الحمد لله الذي يسر لنا الدرس الأول</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 xml:space="preserve">من السداسي </w:t>
      </w:r>
      <w:r w:rsidRPr="00D24547">
        <w:rPr>
          <w:rFonts w:ascii="Arabic Typesetting" w:hAnsi="Arabic Typesetting" w:cs="Arabic Typesetting"/>
          <w:b/>
          <w:bCs/>
          <w:sz w:val="36"/>
          <w:szCs w:val="36"/>
          <w:rtl/>
          <w:lang w:bidi="ar-SA"/>
        </w:rPr>
        <w:t>الثاني للسنة الثانية من شرح كتابي سلسلة دروس رياض الصالحين للإمام النووي رحمه الله تعالى، والباب الأول من هذا السداسي هو باب الأمر بالمحافظة على السنة وآدابها</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ابتدأ المصنف كعادته تيمنا وتبركا بآيات الله الحكيم فقال قال الله تعالى وما آتاكم الرسول فخذوه وم</w:t>
      </w:r>
      <w:r w:rsidRPr="00D24547">
        <w:rPr>
          <w:rFonts w:ascii="Arabic Typesetting" w:hAnsi="Arabic Typesetting" w:cs="Arabic Typesetting"/>
          <w:b/>
          <w:bCs/>
          <w:sz w:val="36"/>
          <w:szCs w:val="36"/>
          <w:rtl/>
          <w:lang w:bidi="ar-SA"/>
        </w:rPr>
        <w:t>ا نهاكم عنه فانتهوا</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إذن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الذي؟آتانا به الرسول هو الوحي الثاني</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الوحي الأول هو كلام رب العالمين المعجز بلفظه ومعناه</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هو كلام رب العالمين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المعجز بلفظه ومعناه</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والوحي الثاني</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وهو قوله تعالى إن هو إلا وحي يوحى</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وإن هنا بمعنى من نافية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وذلك أنها اقترنت بإلا ف</w:t>
      </w:r>
      <w:r w:rsidRPr="00D24547">
        <w:rPr>
          <w:rFonts w:ascii="Arabic Typesetting" w:hAnsi="Arabic Typesetting" w:cs="Arabic Typesetting"/>
          <w:b/>
          <w:bCs/>
          <w:sz w:val="36"/>
          <w:szCs w:val="36"/>
          <w:rtl/>
          <w:lang w:bidi="ar-SA"/>
        </w:rPr>
        <w:t>ي الآية أي وما هو إلا وحي يوحى، إذا كلام رسول رب العالمين هو تشريع</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أو نقول إن السنة كما ذكر الإمام الأوزاعي</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وقبله الإمام سفيان بن عيينة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وقبله يحيى بن سعيد الأنصاري</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وكثير من المفسرين المحدثين العلماء السلف الصالح رضي الله تعالى عنهم</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 xml:space="preserve">حيث قالوا إن السنة </w:t>
      </w:r>
      <w:r w:rsidRPr="00D24547">
        <w:rPr>
          <w:rFonts w:ascii="Arabic Typesetting" w:hAnsi="Arabic Typesetting" w:cs="Arabic Typesetting"/>
          <w:b/>
          <w:bCs/>
          <w:sz w:val="36"/>
          <w:szCs w:val="36"/>
          <w:rtl/>
          <w:lang w:bidi="ar-SA"/>
        </w:rPr>
        <w:t>قاضية على الكتاب، بمعنى أنها مفسرة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للكتاب</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فجاء في الذكر الحكيم قوله تعالى وأنزلنا إليك الذكر وهو القرآن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ووظيفة النبي صلى الله عليه وسلم إذا لتبين للناس</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وأنزلنا إليك الذكر لتبين للناس</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إذا قال ربنا وما أتاكم الرسول</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أما هنا من ألفاظ العموم</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أي كلما جاءك</w:t>
      </w:r>
      <w:r w:rsidRPr="00D24547">
        <w:rPr>
          <w:rFonts w:ascii="Arabic Typesetting" w:hAnsi="Arabic Typesetting" w:cs="Arabic Typesetting"/>
          <w:b/>
          <w:bCs/>
          <w:sz w:val="36"/>
          <w:szCs w:val="36"/>
          <w:rtl/>
          <w:lang w:bidi="ar-SA"/>
        </w:rPr>
        <w:t>م عن رسول الله صلى الله عليه وسلم من قول وفعل، وهم</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وعزم وسيرة وإقرار فخذوه واعملوا به</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وما نهاكم عنه فانتهوا</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وقال ربنا عز وجل وما ينطق عن الهوى إن هو إلا وحي يوحى</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وقال تعالى قل إن كنتم أي قل يا محمد لل زاعمين من الناس محبتك إن كنتم تحبون الله فاتبعوني</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lang w:bidi="ar-SA"/>
        </w:rPr>
        <w:t>أحبكم الله إذا جملة شرطية، إذا لا تكون المشروط إلا بتحقق الشرط، فمن ادعى محبة نبيه دون اتباع فهذا واهم، ويزعم أنه يتبع في الحقيقة هو موهوم، وليس له من الاتباع شيء، وليس له من محبة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رسول الله صلى الله عليه وسلم</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إذا هذه الآية جاءت في سياق الرد على من ادعى م</w:t>
      </w:r>
      <w:r w:rsidRPr="00D24547">
        <w:rPr>
          <w:rFonts w:ascii="Arabic Typesetting" w:hAnsi="Arabic Typesetting" w:cs="Arabic Typesetting"/>
          <w:b/>
          <w:bCs/>
          <w:sz w:val="36"/>
          <w:szCs w:val="36"/>
          <w:rtl/>
          <w:lang w:bidi="ar-SA"/>
        </w:rPr>
        <w:t>حبة نبيه صلى الله عليه وسلم، أو محبة الله عز وجل، فلا تتحقق المحبة إلا بالاتباع، وقال تعالي لقد كان لكم في رسول الله أسوة بضم الهمز أو</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قسوة على القراءتين المشهورتين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متواتر تين حسنة لمن كان يرجو الله واليوم الآخر</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إذ يبين الله عز وجل أنه أن منهج النبي صلى</w:t>
      </w:r>
      <w:r w:rsidRPr="00D24547">
        <w:rPr>
          <w:rFonts w:ascii="Arabic Typesetting" w:hAnsi="Arabic Typesetting" w:cs="Arabic Typesetting"/>
          <w:b/>
          <w:bCs/>
          <w:sz w:val="36"/>
          <w:szCs w:val="36"/>
          <w:rtl/>
          <w:lang w:bidi="ar-SA"/>
        </w:rPr>
        <w:t xml:space="preserve"> الله عليه وسلم سيرته وأفعاله أقواله، لأن هذا هو الأصح في تفسير السنة، هو تفسير المحدثين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وهو أعم وأشمل من تفسير الأصوليين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إذ مراد الأصوليين الاحتجاج بالأمر والنهي</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لذلك لم يعرف السنة إلا ما كان على سبيل الأمر أو النهي الأمر الجازم أو الأمر برفق</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أو النهي</w:t>
      </w:r>
      <w:r w:rsidRPr="00D24547">
        <w:rPr>
          <w:rFonts w:ascii="Arabic Typesetting" w:hAnsi="Arabic Typesetting" w:cs="Arabic Typesetting"/>
          <w:b/>
          <w:bCs/>
          <w:sz w:val="36"/>
          <w:szCs w:val="36"/>
          <w:rtl/>
          <w:lang w:bidi="ar-SA"/>
        </w:rPr>
        <w:t xml:space="preserve"> الجازم أو النهي برفق</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وهو المكروه</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نعم</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أما المحدثون فقد توسعوا في ذلك</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إذ قصدهم الاتباع مطلقا في حركاته وسكناته وأفعاله وتقريراته وهمه</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أي ما يهم النبي</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أو ما هم به النبي</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أو ما فكر أنه سيقوم به</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ولم يفعله</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كقوله لئن عشت إلى قابل لأصومن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وكان سنة في حقنا</w:t>
      </w:r>
      <w:r w:rsidRPr="00D24547">
        <w:rPr>
          <w:rFonts w:ascii="Arabic Typesetting" w:hAnsi="Arabic Typesetting" w:cs="Arabic Typesetting"/>
          <w:b/>
          <w:bCs/>
          <w:sz w:val="36"/>
          <w:szCs w:val="36"/>
          <w:rtl/>
          <w:lang w:bidi="ar-SA"/>
        </w:rPr>
        <w:t>، وإن لم يفعلها صلى الله عليه وسلم</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وقال تعالى فلا وربك فلا</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وربك قسم بربوبيته يقسم ربنا عز في علاه هنا بربوبيته بذاته المقدسة أنه ينتفي الإيمان عن من قال</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فلا وربك لا يؤمنون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إذن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هنا لا تكون زائدة للتأكيد</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كقوله تعالى لا أقسم بيوم القيامة التقدير أقسم</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ف</w:t>
      </w:r>
      <w:r w:rsidRPr="00D24547">
        <w:rPr>
          <w:rFonts w:ascii="Arabic Typesetting" w:hAnsi="Arabic Typesetting" w:cs="Arabic Typesetting"/>
          <w:b/>
          <w:bCs/>
          <w:sz w:val="36"/>
          <w:szCs w:val="36"/>
          <w:rtl/>
          <w:lang w:bidi="ar-SA"/>
        </w:rPr>
        <w:t>تزاد بعض الحروف للتأكيد، لكننا في القرآن من باب الأدب نقول صلة وعمدة، ووصلة وعماد، إذن لا زائدة وربك قسم</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ربنا بذاتهم نفى عنهم الإيمان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إما أن نكون نفى الإيمان الكامل</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وهو من عارض سنة النبي صلى الله عليه وسلم</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أو استخف بها</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أو رغب عنها</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أو رأى أن غيرها خير</w:t>
      </w:r>
      <w:r w:rsidRPr="00D24547">
        <w:rPr>
          <w:rFonts w:ascii="Arabic Typesetting" w:hAnsi="Arabic Typesetting" w:cs="Arabic Typesetting"/>
          <w:b/>
          <w:bCs/>
          <w:sz w:val="36"/>
          <w:szCs w:val="36"/>
          <w:rtl/>
          <w:lang w:bidi="ar-SA"/>
        </w:rPr>
        <w:t xml:space="preserve"> منها، فهذا ننفي عنه مطلق الإيمان، أو يقال لا يؤمن، فا عنهم كمال الإيمان، لا أصله</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إنما فعلهم كما الإيمان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وهم الواقعون في المعاصي</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والراغبون عن بعض سننه</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بمعنى أنهم تركوها</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لا رغبة عنها</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إنما تقصيرا ومعصية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إذن هنا النفي يكون إما لأصل الإيمان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أو لكمال ال</w:t>
      </w:r>
      <w:r w:rsidRPr="00D24547">
        <w:rPr>
          <w:rFonts w:ascii="Arabic Typesetting" w:hAnsi="Arabic Typesetting" w:cs="Arabic Typesetting"/>
          <w:b/>
          <w:bCs/>
          <w:sz w:val="36"/>
          <w:szCs w:val="36"/>
          <w:rtl/>
          <w:lang w:bidi="ar-SA"/>
        </w:rPr>
        <w:t>إيمان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وفي ذلك أحاديث كثيرة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منها لا يؤمن من كان شبعان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وجاره إلى جنبه</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وجاء وهو يعلم نفى عنه</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هنا نقول ليس أصل الإيمان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إنما فعنه كمال الإيمان حتى يحكموك فيما شجر بينهم</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إذ هذا الشرط نفي الإيمان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 xml:space="preserve">أو كمال الإيمان لا يكون إلا بهذه الشروط التي ذكرها الله عز </w:t>
      </w:r>
      <w:r w:rsidRPr="00D24547">
        <w:rPr>
          <w:rFonts w:ascii="Arabic Typesetting" w:hAnsi="Arabic Typesetting" w:cs="Arabic Typesetting"/>
          <w:b/>
          <w:bCs/>
          <w:sz w:val="36"/>
          <w:szCs w:val="36"/>
          <w:rtl/>
          <w:lang w:bidi="ar-SA"/>
        </w:rPr>
        <w:t>وجل، فحتى هنا ليست عاطفة، إنما هي بمعنى الشرط، يعني بمعنى تحقق هذه الشروط، الأول حتى يحكموك فيما شجر بينهم، أي أي شيء يقع لك في هذه الحياة الدنيا؟من العبادات والمعاملات والأخلاق والأمور الدنيوية؟ لا بد أن ترجع فيها إلى سنة من سنن رسول الله صلى الله عليه وس</w:t>
      </w:r>
      <w:r w:rsidRPr="00D24547">
        <w:rPr>
          <w:rFonts w:ascii="Arabic Typesetting" w:hAnsi="Arabic Typesetting" w:cs="Arabic Typesetting"/>
          <w:b/>
          <w:bCs/>
          <w:sz w:val="36"/>
          <w:szCs w:val="36"/>
          <w:rtl/>
          <w:lang w:bidi="ar-SA"/>
        </w:rPr>
        <w:t>لم، لأن سنته هي منهج حياة وليست هي حسب هوى الناس إن شاء</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تحكم</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والسنة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وإن شاءوا رفضوها</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وحكم وغيرها</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إذن حتى يحكموك فيما شجر بينهم</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ثم الشرط الثاني</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ثم لا يجد في أنفسهم حرجا مما قضيت</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بمعنى أنهم مطمئنون لحكمك</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بمعنى أنهم يرون الكمال</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في حكمك</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فبعض الناس ي</w:t>
      </w:r>
      <w:r w:rsidRPr="00D24547">
        <w:rPr>
          <w:rFonts w:ascii="Arabic Typesetting" w:hAnsi="Arabic Typesetting" w:cs="Arabic Typesetting"/>
          <w:b/>
          <w:bCs/>
          <w:sz w:val="36"/>
          <w:szCs w:val="36"/>
          <w:rtl/>
          <w:lang w:bidi="ar-SA"/>
        </w:rPr>
        <w:t>رى أن للسنة ليس لها القيمة، تلك القيمة التي توجد للقرآن الكريم</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لذلك أخبر النبي صلى الله عليه وسلم بأقوام سيأتون من بعده فيز دارون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ويستهزئون بهذه السنة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فقال يوشك أن يكون أقوام من أمتي يجلسون على أريكته م</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 xml:space="preserve">جاء في رواية أحدهم </w:t>
      </w:r>
      <w:r w:rsidRPr="00D24547">
        <w:rPr>
          <w:rFonts w:ascii="Arabic Typesetting" w:hAnsi="Arabic Typesetting" w:cs="Arabic Typesetting"/>
          <w:b/>
          <w:bCs/>
          <w:sz w:val="36"/>
          <w:szCs w:val="36"/>
          <w:lang w:bidi="ar-SA"/>
        </w:rPr>
        <w:t>2/7</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دلالة على أنه فيبحبوحة من</w:t>
      </w:r>
      <w:r w:rsidRPr="00D24547">
        <w:rPr>
          <w:rFonts w:ascii="Arabic Typesetting" w:hAnsi="Arabic Typesetting" w:cs="Arabic Typesetting"/>
          <w:b/>
          <w:bCs/>
          <w:sz w:val="36"/>
          <w:szCs w:val="36"/>
          <w:rtl/>
          <w:lang w:bidi="ar-SA"/>
        </w:rPr>
        <w:t xml:space="preserve"> العيش، وفيها ما فيها من المعان، فقالوا يجلس على أريكته، يقول ما وجدناه من حلال في كتاب الله أحلناه، وما وجدناه من حرام في كتاب الله حرمناه، ألا إني أوتيت الكتاب، ومثله معه أي السنة، فالسنة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لا تقل شأنا عن كتاب الله عز وجل</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إذ الحاكم واحد</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وهو ربنا</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فالمشر</w:t>
      </w:r>
      <w:r w:rsidRPr="00D24547">
        <w:rPr>
          <w:rFonts w:ascii="Arabic Typesetting" w:hAnsi="Arabic Typesetting" w:cs="Arabic Typesetting"/>
          <w:b/>
          <w:bCs/>
          <w:sz w:val="36"/>
          <w:szCs w:val="36"/>
          <w:rtl/>
          <w:lang w:bidi="ar-SA"/>
        </w:rPr>
        <w:t>ع نبينا، لكن الحاكم في الأصل هو ربنا، إذن النبي صلى الله عليه وسلم هو النائب في الأحكام عن الله، هو النائب في الأحكام عن الله، ثم لا يجد في أنفسهم حرجا مما قضيت ويسلموا</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تسليما</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إذن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إذا صدر</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أو إذا عارض</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 xml:space="preserve">أو إذا عنالك الشيء من أمر النبي صلى الله عليه وسلم </w:t>
      </w:r>
      <w:r w:rsidRPr="00D24547">
        <w:rPr>
          <w:rFonts w:ascii="Arabic Typesetting" w:hAnsi="Arabic Typesetting" w:cs="Arabic Typesetting"/>
          <w:b/>
          <w:bCs/>
          <w:sz w:val="36"/>
          <w:szCs w:val="36"/>
          <w:rtl/>
          <w:lang w:bidi="ar-SA"/>
        </w:rPr>
        <w:t>وصلى الله عليه وسلم، فعل المسلم، والمؤمن الكامل أن يسلم له تسليما كاملا، بأن لا يجد في عقله أي شبهة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أو أي حرج من فعل ذلك الشيء</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فهذا هؤلاء الناس الذين تتوفر فيهم مش هذه الشروط</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هم المؤمنون الكمال أو هم المخلصون وليس المخلصين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بل مخلصين الدرجة الأولى المطل</w:t>
      </w:r>
      <w:r w:rsidRPr="00D24547">
        <w:rPr>
          <w:rFonts w:ascii="Arabic Typesetting" w:hAnsi="Arabic Typesetting" w:cs="Arabic Typesetting"/>
          <w:b/>
          <w:bCs/>
          <w:sz w:val="36"/>
          <w:szCs w:val="36"/>
          <w:rtl/>
          <w:lang w:bidi="ar-SA"/>
        </w:rPr>
        <w:t>وبة والمخلص هو الذي انتقي</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 اجتبي بعد أن طبق هذه الشروط الموجودة في هذه الآيات</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 xml:space="preserve">وقال تعالى فإن تنازعتم </w:t>
      </w:r>
      <w:r w:rsidRPr="00D24547">
        <w:rPr>
          <w:rFonts w:ascii="Arabic Typesetting" w:hAnsi="Arabic Typesetting" w:cs="Arabic Typesetting"/>
          <w:b/>
          <w:bCs/>
          <w:sz w:val="36"/>
          <w:szCs w:val="36"/>
          <w:rtl/>
          <w:cs/>
          <w:lang w:bidi="ar-SA"/>
        </w:rPr>
        <w:lastRenderedPageBreak/>
        <w:t>والخطاب عام لجميع الأمة في شيء نكر هذا الشيء</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حتى يعم الأمور الأخروية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والأمور الدنيوية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فردوه إلى الله والرسول</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إلى الكتاب والسنة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أي إلى الكتاب والسنة</w:t>
      </w:r>
      <w:r w:rsidRPr="00D24547">
        <w:rPr>
          <w:rFonts w:ascii="Arabic Typesetting" w:hAnsi="Arabic Typesetting" w:cs="Arabic Typesetting"/>
          <w:b/>
          <w:bCs/>
          <w:sz w:val="36"/>
          <w:szCs w:val="36"/>
          <w:rtl/>
          <w:lang w:bidi="ar-SA"/>
        </w:rPr>
        <w:t>، إن كنتم تؤمنون بالله واليوم الآخر، إذا هذا الشرط فلا يتحقق الإيمان الكامل بالله وباليوم الآخر، إلا بعد أن يعود المسلم في كل منازعة إلى الكتاب والسنة، قال العلماء معناه إلى الكتاب والسنة، وقال تعالىومن يطع الرسول فقد أطاع الله سوى بين الطاعة تين من يطع ال</w:t>
      </w:r>
      <w:r w:rsidRPr="00D24547">
        <w:rPr>
          <w:rFonts w:ascii="Arabic Typesetting" w:hAnsi="Arabic Typesetting" w:cs="Arabic Typesetting"/>
          <w:b/>
          <w:bCs/>
          <w:sz w:val="36"/>
          <w:szCs w:val="36"/>
          <w:rtl/>
          <w:lang w:bidi="ar-SA"/>
        </w:rPr>
        <w:t>رسول إماما أطاع الله</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من أطاع الرسول</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فكأنما أطاع الله</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لذلك جاء في الحديث ألا إنما حرم رسول الله كما حرم الله سوى بينهما الطاعة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وقال تعالى وإنك لتهدي إلى صراط مستقيم صراط الله والهداية قسمها العلماء إلى قسمين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هداية النبي صلى الله عليه وسلم هي هداية دلال</w:t>
      </w:r>
      <w:r w:rsidRPr="00D24547">
        <w:rPr>
          <w:rFonts w:ascii="Arabic Typesetting" w:hAnsi="Arabic Typesetting" w:cs="Arabic Typesetting"/>
          <w:b/>
          <w:bCs/>
          <w:sz w:val="36"/>
          <w:szCs w:val="36"/>
          <w:rtl/>
          <w:lang w:bidi="ar-SA"/>
        </w:rPr>
        <w:t>ة وإرشاد، وهداية الله عز وجل للعبد هي هداية توفيق، هي هداية توفيق، أي لا يقع الإيمان إلا من الله عز وجل، أما الدلالة فتقع من نبيه صلى الله عليه وسلم</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وقال تعالي فليحذر الذين يخالفون عن أمره يخالفون فعل متعدد لا يحتاج إلى حرف الجر</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لكن هنا جاء بحرف الجر عن</w:t>
      </w:r>
      <w:r w:rsidRPr="00D24547">
        <w:rPr>
          <w:rFonts w:ascii="Arabic Typesetting" w:hAnsi="Arabic Typesetting" w:cs="Arabic Typesetting"/>
          <w:b/>
          <w:bCs/>
          <w:sz w:val="36"/>
          <w:szCs w:val="36"/>
          <w:rtl/>
          <w:cs/>
        </w:rPr>
        <w:t>،</w:t>
      </w:r>
      <w:r w:rsidRPr="00D24547">
        <w:rPr>
          <w:rFonts w:ascii="Arabic Typesetting" w:hAnsi="Arabic Typesetting" w:cs="Arabic Typesetting"/>
          <w:b/>
          <w:bCs/>
          <w:sz w:val="36"/>
          <w:szCs w:val="36"/>
          <w:rtl/>
          <w:lang w:bidi="ar-SA"/>
        </w:rPr>
        <w:t xml:space="preserve"> فجعله ك اللازم، إذن ضمن هذا الفعل يخالفون معنا، يرغبون إذا ليست مجرد مخالفة النبي، لأن قد تقع من المخالفة، فتكون معصية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لكن المراد به هنا</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حسب ما رتب عليها من عقوبة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أن تصيبهم فتنة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أو يصيبهم عذاب أليم</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إذن لا يكون ذلك إلا كفرا</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إذا المخالفة عن أمره</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بمعن</w:t>
      </w:r>
      <w:r w:rsidRPr="00D24547">
        <w:rPr>
          <w:rFonts w:ascii="Arabic Typesetting" w:hAnsi="Arabic Typesetting" w:cs="Arabic Typesetting"/>
          <w:b/>
          <w:bCs/>
          <w:sz w:val="36"/>
          <w:szCs w:val="36"/>
          <w:rtl/>
          <w:lang w:bidi="ar-SA"/>
        </w:rPr>
        <w:t>ى الرغبة، أي بمعنى الصد، وعدم الإرادة التشريعي سنة نبيه صلى الله عليه وسلم لنفرق بين المخالفة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معصية ترتكب المعاصي</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ونظرت ونقول هي السنة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فهذا لا</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ليس</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لا بأس</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ولا هذا يقول هو ارتكب معصية ويتوب بالاستغفار</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يعني يغفر له</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أما المراد هذه الآية يخالفون عن أمره</w:t>
      </w:r>
      <w:r w:rsidRPr="00D24547">
        <w:rPr>
          <w:rFonts w:ascii="Arabic Typesetting" w:hAnsi="Arabic Typesetting" w:cs="Arabic Typesetting"/>
          <w:b/>
          <w:bCs/>
          <w:sz w:val="36"/>
          <w:szCs w:val="36"/>
          <w:rtl/>
          <w:lang w:bidi="ar-SA"/>
        </w:rPr>
        <w:t xml:space="preserve"> بمعنى يجاوزون أوامره ورغبة عنه، أي رادين لسنته أن تصيبهم فتنة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فسر العلماء الفتنة أن كل من رغب عن سنة النبي صلى الله عليه وسلم إلا ولا بد</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وأن تجد فيه قلبه وعقله وفكره</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لوثة من شكر من أبو لوثة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من شرك</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أو بدعة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أو ضلالة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نعم جزاء تعنته في مخالفة السنة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وق</w:t>
      </w:r>
      <w:r w:rsidRPr="00D24547">
        <w:rPr>
          <w:rFonts w:ascii="Arabic Typesetting" w:hAnsi="Arabic Typesetting" w:cs="Arabic Typesetting"/>
          <w:b/>
          <w:bCs/>
          <w:sz w:val="36"/>
          <w:szCs w:val="36"/>
          <w:rtl/>
          <w:lang w:bidi="ar-SA"/>
        </w:rPr>
        <w:t>ال تعالى وذكرنا</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والخطاب للنساء</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النبي صلى الله عليه وسلم لأنهأعلى مقام وشرف</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والمراد به جميع النساء</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إذا وذكرن على سبيل الوجوب ما يتلى في بيوتكن أي القرآن من آيات الله</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والحكمة أجمع المفسرون على أنها السنة النبوية المطهرة على صاحبها أفضل الصلاة وأتم التسل</w:t>
      </w:r>
      <w:r w:rsidRPr="00D24547">
        <w:rPr>
          <w:rFonts w:ascii="Arabic Typesetting" w:hAnsi="Arabic Typesetting" w:cs="Arabic Typesetting"/>
          <w:b/>
          <w:bCs/>
          <w:sz w:val="36"/>
          <w:szCs w:val="36"/>
          <w:rtl/>
          <w:lang w:bidi="ar-SA"/>
        </w:rPr>
        <w:t>يم، قال والآيات فيالباب كثيرة، نكتفي بشرح حديث واحد لقلة الوقت، قالوا أما الأحاديث فالأول عن أبي هريرة رضي الله عنه قال عن النبي صلى الله عليه وسلم قال دعوني ما تركتكم الخطاب، قاله النبي كل متحرج من بعض الأسئلة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رفقة أو رحمة بأمته</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يعني يريد أن تكون الأمور</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تذهب في وتيرة واحد دون تعنت</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يعني إذا أمركم الله بأمر فافعلوا إذا نهاكم عن شيء</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فانتهوا عن ذلك شيء</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ولا تكثر من الأسئلة كما أكثر غيركم من الأسئلة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لأن الوقت وقت تشريع</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فربما جاءكم السؤال كما جاء في الآية إن تبد لكم تسؤكم يا أيها</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الذين آمنوا لا تسألوا عن</w:t>
      </w:r>
      <w:r w:rsidRPr="00D24547">
        <w:rPr>
          <w:rFonts w:ascii="Arabic Typesetting" w:hAnsi="Arabic Typesetting" w:cs="Arabic Typesetting"/>
          <w:b/>
          <w:bCs/>
          <w:sz w:val="36"/>
          <w:szCs w:val="36"/>
          <w:rtl/>
          <w:lang w:bidi="ar-SA"/>
        </w:rPr>
        <w:t xml:space="preserve"> أشياء إن تبدى، يعني أن ينزل فيها حكم من الله عز وجل، تسؤكم، بمعنى أنكم لا تقدرون على فعله، لذلك جاء في الأحاديث الصحيحة، وما سكت عنه فهو عفو، هذا وقت التشريع، هذا وقت التشريع، يعني وقت نزول القرآن الكريم وقت حياة النبي صلى الله عليه وسلم النهي</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عن التعنت</w:t>
      </w:r>
      <w:r w:rsidRPr="00D24547">
        <w:rPr>
          <w:rFonts w:ascii="Arabic Typesetting" w:hAnsi="Arabic Typesetting" w:cs="Arabic Typesetting"/>
          <w:b/>
          <w:bCs/>
          <w:sz w:val="36"/>
          <w:szCs w:val="36"/>
          <w:rtl/>
          <w:cs/>
        </w:rPr>
        <w:t>،</w:t>
      </w:r>
      <w:r w:rsidRPr="00D24547">
        <w:rPr>
          <w:rFonts w:ascii="Arabic Typesetting" w:hAnsi="Arabic Typesetting" w:cs="Arabic Typesetting"/>
          <w:b/>
          <w:bCs/>
          <w:sz w:val="36"/>
          <w:szCs w:val="36"/>
          <w:rtl/>
          <w:lang w:bidi="ar-SA"/>
        </w:rPr>
        <w:t xml:space="preserve"> وعن التشدد، وعن التشدق، وعن كثرة ال</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السؤال</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لما فيه من احتمال نزول ما لا يقدرون عليه من الآيات</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أما بعد وفاة النبي صلى الله عليه وسلم فنحن مأمورون بكثرة الأسئلة في كل ما هب وهب من حياتي</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ديننا ودنيانا</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إذن مسلم لا يطبق</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هذا الحديث يقول لا تسأل عن أشياء ف</w:t>
      </w:r>
      <w:r w:rsidRPr="00D24547">
        <w:rPr>
          <w:rFonts w:ascii="Arabic Typesetting" w:hAnsi="Arabic Typesetting" w:cs="Arabic Typesetting"/>
          <w:b/>
          <w:bCs/>
          <w:sz w:val="36"/>
          <w:szCs w:val="36"/>
          <w:rtl/>
          <w:lang w:bidi="ar-SA"/>
        </w:rPr>
        <w:t>عل هذه الأشياء دون سؤال، إنما ذاك هو خاص بحياة النبي صلى الله عليه وسلم، صحبه فقط، لأن القرآن بعد وفاته قد اكتمل نزوله، فلا يوجد تشريع، لذلك يسأل الإنسان عن كل كبيرة وصغيرة، حتى يعبد الله عز وجل على يقين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ثم علل النبي صلى الله عليه وسلم في السبب عدم ااا تر</w:t>
      </w:r>
      <w:r w:rsidRPr="00D24547">
        <w:rPr>
          <w:rFonts w:ascii="Arabic Typesetting" w:hAnsi="Arabic Typesetting" w:cs="Arabic Typesetting"/>
          <w:b/>
          <w:bCs/>
          <w:sz w:val="36"/>
          <w:szCs w:val="36"/>
          <w:rtl/>
          <w:lang w:bidi="ar-SA"/>
        </w:rPr>
        <w:t>كه أصحابه يسألونه، يكثرون من سؤاله، لأن ذلك وقع من الأمم السابقة، فاختلفوا على أنبيائهم بعد أن أكثروا الأسئلة، قال إنما أهلك من كان قبله قبلكم، أي أصحاب الشرائع السماوية المتقدمة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أثرة سؤالهم</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اذبحوا بقرة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وذلك واضح لكل من قرأ القرآن واختلافهم على أنبيائهم</w:t>
      </w:r>
      <w:r w:rsidRPr="00D24547">
        <w:rPr>
          <w:rFonts w:ascii="Arabic Typesetting" w:hAnsi="Arabic Typesetting" w:cs="Arabic Typesetting"/>
          <w:b/>
          <w:bCs/>
          <w:sz w:val="36"/>
          <w:szCs w:val="36"/>
          <w:rtl/>
          <w:lang w:bidi="ar-SA"/>
        </w:rPr>
        <w:t>، أي أنهم لم يكتفوا بالسؤال، فليتهم إن سألوا استجابوا بعد أن أجابهم النبي صلى الله عليه وسلم، لكنه بعد أن أجابهم اختلفوا على أنبيائهم</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 xml:space="preserve">لذلك جاء في الحديث الآخر أن الأمم افترقت على </w:t>
      </w:r>
      <w:r w:rsidRPr="00D24547">
        <w:rPr>
          <w:rFonts w:ascii="Arabic Typesetting" w:hAnsi="Arabic Typesetting" w:cs="Arabic Typesetting"/>
          <w:b/>
          <w:bCs/>
          <w:sz w:val="36"/>
          <w:szCs w:val="36"/>
          <w:lang w:bidi="ar-SA"/>
        </w:rPr>
        <w:t>72</w:t>
      </w:r>
      <w:r w:rsidRPr="00D24547">
        <w:rPr>
          <w:rFonts w:ascii="Arabic Typesetting" w:hAnsi="Arabic Typesetting" w:cs="Arabic Typesetting"/>
          <w:b/>
          <w:bCs/>
          <w:sz w:val="36"/>
          <w:szCs w:val="36"/>
          <w:rtl/>
          <w:lang w:bidi="ar-SA"/>
        </w:rPr>
        <w:t xml:space="preserve"> شعبة، وعلى </w:t>
      </w:r>
      <w:r w:rsidRPr="00D24547">
        <w:rPr>
          <w:rFonts w:ascii="Arabic Typesetting" w:hAnsi="Arabic Typesetting" w:cs="Arabic Typesetting"/>
          <w:b/>
          <w:bCs/>
          <w:sz w:val="36"/>
          <w:szCs w:val="36"/>
          <w:lang w:bidi="ar-SA"/>
        </w:rPr>
        <w:t>73</w:t>
      </w:r>
      <w:r w:rsidRPr="00D24547">
        <w:rPr>
          <w:rFonts w:ascii="Arabic Typesetting" w:hAnsi="Arabic Typesetting" w:cs="Arabic Typesetting"/>
          <w:b/>
          <w:bCs/>
          <w:sz w:val="36"/>
          <w:szCs w:val="36"/>
          <w:rtl/>
          <w:lang w:bidi="ar-SA"/>
        </w:rPr>
        <w:t xml:space="preserve"> أو على </w:t>
      </w:r>
      <w:r w:rsidRPr="00D24547">
        <w:rPr>
          <w:rFonts w:ascii="Arabic Typesetting" w:hAnsi="Arabic Typesetting" w:cs="Arabic Typesetting"/>
          <w:b/>
          <w:bCs/>
          <w:sz w:val="36"/>
          <w:szCs w:val="36"/>
          <w:lang w:bidi="ar-SA"/>
        </w:rPr>
        <w:t>71</w:t>
      </w:r>
      <w:r w:rsidRPr="00D24547">
        <w:rPr>
          <w:rFonts w:ascii="Arabic Typesetting" w:hAnsi="Arabic Typesetting" w:cs="Arabic Typesetting"/>
          <w:b/>
          <w:bCs/>
          <w:sz w:val="36"/>
          <w:szCs w:val="36"/>
          <w:rtl/>
          <w:lang w:bidi="ar-SA"/>
        </w:rPr>
        <w:t xml:space="preserve"> شعبة، وإن هذه الأمة ستفترق على </w:t>
      </w:r>
      <w:r w:rsidRPr="00D24547">
        <w:rPr>
          <w:rFonts w:ascii="Arabic Typesetting" w:hAnsi="Arabic Typesetting" w:cs="Arabic Typesetting"/>
          <w:b/>
          <w:bCs/>
          <w:sz w:val="36"/>
          <w:szCs w:val="36"/>
          <w:lang w:bidi="ar-SA"/>
        </w:rPr>
        <w:t>72</w:t>
      </w:r>
      <w:r w:rsidRPr="00D24547">
        <w:rPr>
          <w:rFonts w:ascii="Arabic Typesetting" w:hAnsi="Arabic Typesetting" w:cs="Arabic Typesetting"/>
          <w:b/>
          <w:bCs/>
          <w:sz w:val="36"/>
          <w:szCs w:val="36"/>
          <w:rtl/>
          <w:lang w:bidi="ar-SA"/>
        </w:rPr>
        <w:t xml:space="preserve"> شعبة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الوحيدة ف</w:t>
      </w:r>
      <w:r w:rsidRPr="00D24547">
        <w:rPr>
          <w:rFonts w:ascii="Arabic Typesetting" w:hAnsi="Arabic Typesetting" w:cs="Arabic Typesetting"/>
          <w:b/>
          <w:bCs/>
          <w:sz w:val="36"/>
          <w:szCs w:val="36"/>
          <w:rtl/>
          <w:lang w:bidi="ar-SA"/>
        </w:rPr>
        <w:t>قط هي من التزمت جماعة المسلمين، وهي التي التزمت محافظة على السنة النبوية المطهرة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لأن الله عز وجل أجمل</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والقرآن فصل</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فإن الله عز وجل أجمل</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والسنة فصلت</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وبينت</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فلم نعلم مقدار الزكوات</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ولا مقدار الصلوات</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ولا عدد الركعات إلا بالنبي محمد صلي الله عليه وسلم</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إذ</w:t>
      </w:r>
      <w:r w:rsidRPr="00D24547">
        <w:rPr>
          <w:rFonts w:ascii="Arabic Typesetting" w:hAnsi="Arabic Typesetting" w:cs="Arabic Typesetting"/>
          <w:b/>
          <w:bCs/>
          <w:sz w:val="36"/>
          <w:szCs w:val="36"/>
          <w:rtl/>
          <w:lang w:bidi="ar-SA"/>
        </w:rPr>
        <w:t>ا لا غني عن السنة البتة، فما اشتهر اليوم في العصور المتأخرة من ظهور</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بعض العلمانيين أو بعض القرآنيين حسب زعمهم أو بعض النورانيين أن في القرآن ما يغنينا عن السنة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كلام باطل لا يقوم به إلا الضلال</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نسأل الله عز وجل العفو والعافية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فإذا نهيتكم عن شيء فاجتنبوه</w:t>
      </w:r>
      <w:r w:rsidRPr="00D24547">
        <w:rPr>
          <w:rFonts w:ascii="Arabic Typesetting" w:hAnsi="Arabic Typesetting" w:cs="Arabic Typesetting"/>
          <w:b/>
          <w:bCs/>
          <w:sz w:val="36"/>
          <w:szCs w:val="36"/>
          <w:rtl/>
          <w:cs/>
        </w:rPr>
        <w:t>،</w:t>
      </w:r>
      <w:r w:rsidRPr="00D24547">
        <w:rPr>
          <w:rFonts w:ascii="Arabic Typesetting" w:hAnsi="Arabic Typesetting" w:cs="Arabic Typesetting"/>
          <w:b/>
          <w:bCs/>
          <w:sz w:val="36"/>
          <w:szCs w:val="36"/>
          <w:rtl/>
          <w:lang w:bidi="ar-SA"/>
        </w:rPr>
        <w:t xml:space="preserve"> لأن النهي ترك، والترك غالبا لا تكون فيه مشقة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وإذا أمرتكم بأمر</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فأتوا منه ما استطعتم</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فاكتفى في الأمر بالإتيان بما استطاع الإنسان</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لأن في الأمر مشقة</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والمشقة ترفع التكليف</w:t>
      </w:r>
      <w:r w:rsidRPr="00D24547">
        <w:rPr>
          <w:rFonts w:ascii="Arabic Typesetting" w:hAnsi="Arabic Typesetting" w:cs="Arabic Typesetting"/>
          <w:b/>
          <w:bCs/>
          <w:sz w:val="36"/>
          <w:szCs w:val="36"/>
          <w:rtl/>
          <w:cs/>
        </w:rPr>
        <w:t xml:space="preserve">، </w:t>
      </w:r>
      <w:r w:rsidRPr="00D24547">
        <w:rPr>
          <w:rFonts w:ascii="Arabic Typesetting" w:hAnsi="Arabic Typesetting" w:cs="Arabic Typesetting"/>
          <w:b/>
          <w:bCs/>
          <w:sz w:val="36"/>
          <w:szCs w:val="36"/>
          <w:rtl/>
          <w:cs/>
          <w:lang w:bidi="ar-SA"/>
        </w:rPr>
        <w:t>والحمد لله رب العالمين</w:t>
      </w:r>
      <w:r w:rsidRPr="00D24547">
        <w:rPr>
          <w:rFonts w:ascii="Arabic Typesetting" w:hAnsi="Arabic Typesetting" w:cs="Arabic Typesetting"/>
          <w:b/>
          <w:bCs/>
          <w:sz w:val="36"/>
          <w:szCs w:val="36"/>
          <w:lang w:bidi="ar-SA"/>
        </w:rPr>
        <w:t>.</w:t>
      </w:r>
    </w:p>
    <w:sectPr w:rsidR="00E21578" w:rsidRPr="00D2454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1578"/>
    <w:rsid w:val="00D24547"/>
    <w:rsid w:val="00E2157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CE286"/>
  <w15:docId w15:val="{5D9C5A7A-A634-4D25-80C9-94B12D643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1493</Words>
  <Characters>8217</Characters>
  <Application>Microsoft Office Word</Application>
  <DocSecurity>0</DocSecurity>
  <Lines>68</Lines>
  <Paragraphs>19</Paragraphs>
  <ScaleCrop>false</ScaleCrop>
  <Company/>
  <LinksUpToDate>false</LinksUpToDate>
  <CharactersWithSpaces>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2026-03-26T14:32:00Z</dcterms:created>
  <dcterms:modified xsi:type="dcterms:W3CDTF">2026-03-26T14:33:00Z</dcterms:modified>
  <dc:language>en-US</dc:language>
</cp:coreProperties>
</file>